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1702" w14:textId="6BF3AF13"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6E55CD3" w14:textId="77777777" w:rsidTr="00CD55E8">
        <w:trPr>
          <w:cantSplit/>
        </w:trPr>
        <w:tc>
          <w:tcPr>
            <w:tcW w:w="9700" w:type="dxa"/>
            <w:shd w:val="clear" w:color="auto" w:fill="F3F3F3"/>
          </w:tcPr>
          <w:p w14:paraId="761E63BE" w14:textId="7E935273" w:rsidR="00C04352" w:rsidRPr="00C04352" w:rsidRDefault="00C04352" w:rsidP="001F7BF5">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****(INCLUDE BELOW IN ALL SOLICITATIONS AND CONTRACTS.)****</w:t>
            </w:r>
          </w:p>
        </w:tc>
      </w:tr>
    </w:tbl>
    <w:p w14:paraId="2826B43D" w14:textId="77777777" w:rsidR="00C04352" w:rsidRPr="00C04352" w:rsidRDefault="00C04352" w:rsidP="00C04352">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556639"/>
      <w:r w:rsidRPr="00C04352">
        <w:rPr>
          <w:rFonts w:ascii="Calibri" w:eastAsia="Calibri" w:hAnsi="Calibri" w:cs="Times New Roman"/>
          <w:b/>
          <w:bCs/>
          <w:szCs w:val="24"/>
        </w:rPr>
        <w:t>SECTION H - SPECIAL CONTRACT REQUIREMENTS</w:t>
      </w:r>
      <w:bookmarkEnd w:id="0"/>
    </w:p>
    <w:p w14:paraId="6FDD5ABB" w14:textId="31F4FDF2"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1525F8D" w14:textId="77777777" w:rsidTr="00CD55E8">
        <w:trPr>
          <w:cantSplit/>
        </w:trPr>
        <w:tc>
          <w:tcPr>
            <w:tcW w:w="9700" w:type="dxa"/>
            <w:shd w:val="clear" w:color="auto" w:fill="F3F3F3"/>
          </w:tcPr>
          <w:p w14:paraId="19EE9838"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 ALL SOLICITATIONS, CONTRACTS AND ORDERS INVOLVING HUMAN SUBJECTS.)****</w:t>
            </w:r>
          </w:p>
        </w:tc>
      </w:tr>
    </w:tbl>
    <w:p w14:paraId="0028A1CF" w14:textId="6FCE2FD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 w:name="_Toc556649"/>
      <w:r w:rsidRPr="00C04352">
        <w:rPr>
          <w:rFonts w:ascii="Calibri" w:eastAsia="Calibri" w:hAnsi="Calibri" w:cs="Calibri"/>
          <w:b/>
          <w:bCs/>
          <w:szCs w:val="24"/>
        </w:rPr>
        <w:t xml:space="preserve">ARTICLE H.1. PROTECTION OF HUMAN SUBJECTS, HHSAR 352.270-4(b) </w:t>
      </w:r>
      <w:r w:rsidRPr="008874B2">
        <w:rPr>
          <w:rFonts w:ascii="Calibri" w:eastAsia="Calibri" w:hAnsi="Calibri" w:cs="Calibri"/>
          <w:szCs w:val="24"/>
        </w:rPr>
        <w:t>(December 2015)</w:t>
      </w:r>
      <w:bookmarkEnd w:id="1"/>
      <w:r w:rsidR="00E15322" w:rsidRPr="008874B2">
        <w:rPr>
          <w:rFonts w:ascii="Calibri" w:eastAsia="Calibri" w:hAnsi="Calibri" w:cs="Calibri"/>
          <w:szCs w:val="24"/>
        </w:rPr>
        <w:t>.</w:t>
      </w:r>
    </w:p>
    <w:p w14:paraId="31D41FCC" w14:textId="77777777" w:rsidR="00C04352" w:rsidRPr="00C04352" w:rsidRDefault="00C04352" w:rsidP="00693745">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agrees that the rights and welfare of human subjects involved in research under this contract shall be protected in accordance with 45 CFR part 46 and with the Contractor's current Federal-wide Assurance (FWA)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p>
    <w:p w14:paraId="31D4A549" w14:textId="77777777" w:rsidR="00C04352" w:rsidRPr="00C04352" w:rsidRDefault="00C04352" w:rsidP="00693745">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Nothing in this contract shall create an agency or employee relationship between the Government and the Contractor, or any subcontractor, agent or employee of the Contractor, or any other person, organization, institution, or group of any kind whatsoever. The Contractor agrees that it has entered into this contract and will discharge its obligations, duties, and undertakings and the work pursuant thereto, whether requiring professional judgment or otherwise, as an independent Contractor without creating liability on the part of the Government for the acts of the Contractor or its employees.</w:t>
      </w:r>
    </w:p>
    <w:p w14:paraId="45D5B105" w14:textId="56273533" w:rsidR="00C04352" w:rsidRPr="00C04352" w:rsidRDefault="00C04352" w:rsidP="00055420">
      <w:pPr>
        <w:numPr>
          <w:ilvl w:val="0"/>
          <w:numId w:val="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involving other agencies or institutions in activities considered to be engaged in research involving human subjects must ensure that such other agencies or institutions obtain their own FWA if they are routinely engaged in research involving human subjects or ensure that such agencies or institutions are covered by the Contractors' FWA via designation as agents of the institution or via individual investigator agreements (see OHRP Website at: </w:t>
      </w:r>
      <w:hyperlink r:id="rId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https://www.hhs.gov/ohrp/index.html</w:t>
        </w:r>
      </w:hyperlink>
      <w:r w:rsidRPr="00C04352">
        <w:rPr>
          <w:rFonts w:ascii="Calibri" w:eastAsia="Calibri" w:hAnsi="Calibri" w:cs="Times New Roman"/>
          <w:szCs w:val="24"/>
        </w:rPr>
        <w:t>). </w:t>
      </w:r>
    </w:p>
    <w:p w14:paraId="31F4DBF1" w14:textId="77777777" w:rsidR="00C04352" w:rsidRPr="00C04352" w:rsidRDefault="00C04352" w:rsidP="00055420">
      <w:pPr>
        <w:numPr>
          <w:ilvl w:val="0"/>
          <w:numId w:val="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If at any time during the performance of this contract the Contractor is not in compliance with any of the requirements and 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w:t>
      </w:r>
      <w:r w:rsidRPr="00C04352">
        <w:rPr>
          <w:rFonts w:ascii="Calibri" w:eastAsia="Calibri" w:hAnsi="Calibri" w:cs="Times New Roman"/>
          <w:szCs w:val="24"/>
        </w:rPr>
        <w:lastRenderedPageBreak/>
        <w:t>suspension, the Contracting Officer may, after consultation with OHRP, terminate this contract in whole or in part.</w:t>
      </w:r>
    </w:p>
    <w:p w14:paraId="19A67F33" w14:textId="27DA71D5" w:rsidR="00C04352" w:rsidRPr="00C04352" w:rsidRDefault="00C04352" w:rsidP="001F7BF5">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br/>
        <w:t>  (End of clause)</w:t>
      </w:r>
      <w:r w:rsidR="00406564">
        <w:rPr>
          <w:rFonts w:ascii="Calibri" w:eastAsia="Calibri" w:hAnsi="Calibri" w:cs="Times New Roman"/>
          <w:szCs w:val="24"/>
        </w:rPr>
        <w:t>.</w:t>
      </w:r>
    </w:p>
    <w:p w14:paraId="236A886B" w14:textId="4E59E625"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39E817" w14:textId="77777777" w:rsidTr="00CD55E8">
        <w:trPr>
          <w:cantSplit/>
        </w:trPr>
        <w:tc>
          <w:tcPr>
            <w:tcW w:w="9700" w:type="dxa"/>
            <w:shd w:val="clear" w:color="auto" w:fill="F3F3F3"/>
          </w:tcPr>
          <w:p w14:paraId="7480343E" w14:textId="53948759"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w:t>
            </w:r>
            <w:r w:rsidR="001F7BF5">
              <w:rPr>
                <w:rFonts w:ascii="Calibri" w:eastAsia="Calibri" w:hAnsi="Calibri" w:cs="Times New Roman"/>
                <w:szCs w:val="24"/>
              </w:rPr>
              <w:t xml:space="preserve"> </w:t>
            </w:r>
            <w:r w:rsidRPr="00C04352">
              <w:rPr>
                <w:rFonts w:ascii="Calibri" w:eastAsia="Calibri" w:hAnsi="Calibri" w:cs="Times New Roman"/>
                <w:szCs w:val="24"/>
              </w:rPr>
              <w:t xml:space="preserve">BELOW WHEN RESEARCH INVOLVING HUMAN SUBJECTS IS </w:t>
            </w:r>
            <w:r w:rsidRPr="00C04352">
              <w:rPr>
                <w:rFonts w:ascii="Calibri" w:eastAsia="Calibri" w:hAnsi="Calibri" w:cs="Times New Roman"/>
                <w:szCs w:val="24"/>
                <w:u w:val="single"/>
              </w:rPr>
              <w:t>NOT</w:t>
            </w:r>
            <w:r w:rsidRPr="00C04352">
              <w:rPr>
                <w:rFonts w:ascii="Calibri" w:eastAsia="Calibri" w:hAnsi="Calibri" w:cs="Times New Roman"/>
                <w:szCs w:val="24"/>
              </w:rPr>
              <w:t xml:space="preserve"> TO BE CONDUCTED UNDER THE CONTRACT.</w:t>
            </w:r>
            <w:r w:rsidR="001F7BF5" w:rsidRPr="00C04352">
              <w:rPr>
                <w:rFonts w:ascii="Calibri" w:eastAsia="Calibri" w:hAnsi="Calibri" w:cs="Times New Roman"/>
                <w:szCs w:val="24"/>
              </w:rPr>
              <w:t>)****</w:t>
            </w:r>
            <w:r w:rsidRPr="00C04352">
              <w:rPr>
                <w:rFonts w:ascii="Calibri" w:eastAsia="Calibri" w:hAnsi="Calibri" w:cs="Times New Roman"/>
                <w:szCs w:val="24"/>
              </w:rPr>
              <w:t xml:space="preserve">  </w:t>
            </w:r>
          </w:p>
          <w:p w14:paraId="49002FE3" w14:textId="2C25091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rsidRPr="00C04352">
              <w:rPr>
                <w:rFonts w:ascii="Calibri" w:eastAsia="Calibri" w:hAnsi="Calibri" w:cs="Times New Roman"/>
                <w:szCs w:val="24"/>
              </w:rPr>
              <w:t xml:space="preserve"> .</w:t>
            </w:r>
          </w:p>
        </w:tc>
      </w:tr>
    </w:tbl>
    <w:p w14:paraId="73897EE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 w:name="_Toc556659"/>
      <w:r w:rsidRPr="00C04352">
        <w:rPr>
          <w:rFonts w:ascii="Calibri" w:eastAsia="Calibri" w:hAnsi="Calibri" w:cs="Calibri"/>
          <w:b/>
          <w:bCs/>
          <w:szCs w:val="24"/>
        </w:rPr>
        <w:t>ARTICLE H.2. HUMAN SUBJECTS</w:t>
      </w:r>
      <w:bookmarkEnd w:id="2"/>
    </w:p>
    <w:p w14:paraId="7CD6B890" w14:textId="78ADE8F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14:paraId="42CFDC3F" w14:textId="77777777" w:rsidR="001F7BF5" w:rsidRPr="00C04352" w:rsidRDefault="001F7BF5" w:rsidP="00C04352">
      <w:pPr>
        <w:spacing w:before="25" w:after="15" w:line="240" w:lineRule="auto"/>
        <w:ind w:left="360"/>
        <w:rPr>
          <w:rFonts w:ascii="Calibri" w:eastAsia="Calibri" w:hAnsi="Calibri" w:cs="Times New Roman"/>
          <w:szCs w:val="24"/>
        </w:rPr>
      </w:pPr>
    </w:p>
    <w:p w14:paraId="54735955" w14:textId="471A6B5F"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FA73061" w14:textId="77777777" w:rsidTr="00CD55E8">
        <w:trPr>
          <w:cantSplit/>
        </w:trPr>
        <w:tc>
          <w:tcPr>
            <w:tcW w:w="9700" w:type="dxa"/>
            <w:shd w:val="clear" w:color="auto" w:fill="F3F3F3"/>
          </w:tcPr>
          <w:p w14:paraId="51DF16B5" w14:textId="296593B4"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MAY BE USED FOR CLINICAL TRIALS OR SIMILAR STUDIES WHERE PROTOCOLS WILL BE PERFORMED AFTER 1st PHASE OF THE STUDY/CONTRACT.</w:t>
            </w:r>
            <w:r w:rsidR="001F7BF5" w:rsidRPr="00C04352">
              <w:rPr>
                <w:rFonts w:ascii="Calibri" w:eastAsia="Calibri" w:hAnsi="Calibri" w:cs="Times New Roman"/>
                <w:szCs w:val="24"/>
              </w:rPr>
              <w:t>)****</w:t>
            </w:r>
          </w:p>
          <w:p w14:paraId="6836F6CE" w14:textId="0ABF96C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 for Contracts</w:t>
            </w:r>
            <w:r w:rsidRPr="00C04352">
              <w:rPr>
                <w:rFonts w:ascii="Calibri" w:eastAsia="Calibri" w:hAnsi="Calibri" w:cs="Times New Roman"/>
                <w:i/>
                <w:szCs w:val="24"/>
              </w:rPr>
              <w:t>: 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rsidRPr="00C04352">
              <w:rPr>
                <w:rFonts w:ascii="Calibri" w:eastAsia="Calibri" w:hAnsi="Calibri" w:cs="Times New Roman"/>
                <w:szCs w:val="24"/>
              </w:rPr>
              <w:t xml:space="preserve"> .</w:t>
            </w:r>
          </w:p>
        </w:tc>
      </w:tr>
    </w:tbl>
    <w:p w14:paraId="6BF7B02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 w:name="_Toc556669"/>
      <w:r w:rsidRPr="00C04352">
        <w:rPr>
          <w:rFonts w:ascii="Calibri" w:eastAsia="Calibri" w:hAnsi="Calibri" w:cs="Calibri"/>
          <w:b/>
          <w:bCs/>
          <w:szCs w:val="24"/>
        </w:rPr>
        <w:t>ARTICLE H.3. HUMAN SUBJECTS</w:t>
      </w:r>
      <w:bookmarkEnd w:id="3"/>
    </w:p>
    <w:p w14:paraId="182DF435" w14:textId="2D24A60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Research involving human subjects shall not be conducted under this contract until the protocol developed in Phase I has been approved by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self-designated form, </w:t>
      </w:r>
      <w:r w:rsidRPr="00C04352">
        <w:rPr>
          <w:rFonts w:ascii="Calibri" w:eastAsia="Calibri" w:hAnsi="Calibri" w:cs="Times New Roman"/>
          <w:b/>
          <w:szCs w:val="24"/>
        </w:rPr>
        <w:t>provided</w:t>
      </w:r>
      <w:r w:rsidRPr="00C04352">
        <w:rPr>
          <w:rFonts w:ascii="Calibri" w:eastAsia="Calibri" w:hAnsi="Calibri" w:cs="Times New Roman"/>
          <w:szCs w:val="24"/>
        </w:rPr>
        <w:t xml:space="preserve"> that it contains the information required by the "Protection of Human Subjects Assurance Identification/IRB Certification/Declaration of Exemption", Form OMB No. 0990-0263 (formerly Optional Form 310).</w:t>
      </w:r>
      <w:r w:rsidRPr="00C04352">
        <w:rPr>
          <w:rFonts w:ascii="Calibri" w:eastAsia="Calibri" w:hAnsi="Calibri" w:cs="Times New Roman"/>
          <w:szCs w:val="24"/>
        </w:rPr>
        <w:br/>
      </w:r>
      <w:r w:rsidRPr="00C04352">
        <w:rPr>
          <w:rFonts w:ascii="Calibri" w:eastAsia="Calibri" w:hAnsi="Calibri" w:cs="Times New Roman"/>
          <w:szCs w:val="24"/>
        </w:rPr>
        <w:br/>
        <w:t xml:space="preserve">When research involving Human Subjects will take place at collaborating sites or other performance sites, the Contractor shall obtain, and keep on file, a properly completed </w:t>
      </w:r>
      <w:r w:rsidRPr="00C04352">
        <w:rPr>
          <w:rFonts w:ascii="Calibri" w:eastAsia="Calibri" w:hAnsi="Calibri" w:cs="Times New Roman"/>
          <w:szCs w:val="24"/>
        </w:rPr>
        <w:lastRenderedPageBreak/>
        <w:t>"Protection of Human Subjects Assurance Identification/IRB Certification/Declaration of Exemption", Form OMB No. 0990-0263 (formerly Optional Form 310) certifying IRB review and approval of the research.</w:t>
      </w:r>
    </w:p>
    <w:p w14:paraId="7201CB08" w14:textId="77777777" w:rsidR="001F7BF5" w:rsidRPr="00C04352" w:rsidRDefault="001F7BF5" w:rsidP="00C04352">
      <w:pPr>
        <w:spacing w:before="25" w:after="15" w:line="240" w:lineRule="auto"/>
        <w:ind w:left="360"/>
        <w:rPr>
          <w:rFonts w:ascii="Calibri" w:eastAsia="Calibri" w:hAnsi="Calibri" w:cs="Times New Roman"/>
          <w:szCs w:val="24"/>
        </w:rPr>
      </w:pPr>
    </w:p>
    <w:p w14:paraId="35FE4A87" w14:textId="7635A1BA"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74CA413" w14:textId="77777777" w:rsidTr="00CD55E8">
        <w:trPr>
          <w:cantSplit/>
        </w:trPr>
        <w:tc>
          <w:tcPr>
            <w:tcW w:w="9700" w:type="dxa"/>
            <w:shd w:val="clear" w:color="auto" w:fill="F3F3F3"/>
          </w:tcPr>
          <w:p w14:paraId="1D15A7E6" w14:textId="68A66DC3" w:rsidR="001F7BF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RESEARCH INVOLVING HUMAN SUBJECTS.</w:t>
            </w:r>
            <w:r w:rsidR="001F7BF5" w:rsidRPr="00C04352">
              <w:rPr>
                <w:rFonts w:ascii="Calibri" w:eastAsia="Calibri" w:hAnsi="Calibri" w:cs="Times New Roman"/>
                <w:szCs w:val="24"/>
              </w:rPr>
              <w:t>)****</w:t>
            </w:r>
          </w:p>
          <w:p w14:paraId="777DFC80" w14:textId="4A20831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It is anticipated that this NIH Policy will be superseded by DHHS ORI's institutional assurance once this requirement has been incorporated</w:t>
            </w:r>
            <w:r w:rsidRPr="00C04352">
              <w:rPr>
                <w:rFonts w:ascii="Calibri" w:eastAsia="Calibri" w:hAnsi="Calibri" w:cs="Times New Roman"/>
                <w:szCs w:val="24"/>
              </w:rPr>
              <w:t xml:space="preserve"> .</w:t>
            </w:r>
          </w:p>
        </w:tc>
      </w:tr>
    </w:tbl>
    <w:p w14:paraId="123F443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 w:name="_Toc556679"/>
      <w:r w:rsidRPr="00C04352">
        <w:rPr>
          <w:rFonts w:ascii="Calibri" w:eastAsia="Calibri" w:hAnsi="Calibri" w:cs="Calibri"/>
          <w:b/>
          <w:bCs/>
          <w:szCs w:val="24"/>
        </w:rPr>
        <w:t>ARTICLE H.4. REQUIRED EDUCATION IN THE PROTECTION OF HUMAN RESEARCH PARTICIPANTS</w:t>
      </w:r>
      <w:bookmarkEnd w:id="4"/>
    </w:p>
    <w:p w14:paraId="2027FD18" w14:textId="0C32DAF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sidRPr="00C04352">
        <w:rPr>
          <w:rFonts w:ascii="Calibri" w:eastAsia="Calibri" w:hAnsi="Calibri" w:cs="Times New Roman"/>
          <w:szCs w:val="24"/>
          <w:u w:val="single"/>
        </w:rPr>
        <w:t>NIH Guide for Grants and Contracts</w:t>
      </w:r>
      <w:r w:rsidRPr="00C04352">
        <w:rPr>
          <w:rFonts w:ascii="Calibri" w:eastAsia="Calibri" w:hAnsi="Calibri" w:cs="Times New Roman"/>
          <w:szCs w:val="24"/>
        </w:rPr>
        <w:t xml:space="preserve"> Announcement dated August 25, 2000 at the following website:</w:t>
      </w:r>
      <w:r w:rsidRPr="00C04352">
        <w:rPr>
          <w:rFonts w:ascii="Calibri" w:eastAsia="Calibri" w:hAnsi="Calibri" w:cs="Times New Roman"/>
          <w:szCs w:val="24"/>
        </w:rPr>
        <w:br/>
      </w:r>
      <w:r w:rsidRPr="00C04352">
        <w:rPr>
          <w:rFonts w:ascii="Calibri" w:eastAsia="Calibri" w:hAnsi="Calibri" w:cs="Times New Roman"/>
          <w:szCs w:val="24"/>
        </w:rPr>
        <w:br/>
      </w:r>
      <w:hyperlink r:id="rId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http://grants.nih.gov/grants/guide/notice-files/NOT-OD-00-039.html.</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t>The information below is a summary of the NIH Policy Announcement:</w:t>
      </w:r>
      <w:r w:rsidRPr="00C04352">
        <w:rPr>
          <w:rFonts w:ascii="Calibri" w:eastAsia="Calibri" w:hAnsi="Calibri" w:cs="Times New Roman"/>
          <w:szCs w:val="24"/>
        </w:rPr>
        <w:br/>
      </w:r>
      <w:r w:rsidRPr="00C04352">
        <w:rPr>
          <w:rFonts w:ascii="Calibri" w:eastAsia="Calibri" w:hAnsi="Calibri" w:cs="Times New Roman"/>
          <w:szCs w:val="24"/>
        </w:rP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rsidRPr="00C04352">
        <w:rPr>
          <w:rFonts w:ascii="Calibri" w:eastAsia="Calibri" w:hAnsi="Calibri" w:cs="Times New Roman"/>
          <w:szCs w:val="24"/>
        </w:rPr>
        <w:br/>
      </w:r>
      <w:r w:rsidRPr="00C04352">
        <w:rPr>
          <w:rFonts w:ascii="Calibri" w:eastAsia="Calibri" w:hAnsi="Calibri" w:cs="Times New Roman"/>
          <w:szCs w:val="24"/>
        </w:rP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14:paraId="16077C71" w14:textId="77777777" w:rsidR="00DC3739" w:rsidRPr="00C04352" w:rsidRDefault="00DC3739" w:rsidP="00C04352">
      <w:pPr>
        <w:spacing w:before="25" w:after="15" w:line="240" w:lineRule="auto"/>
        <w:ind w:left="360"/>
        <w:rPr>
          <w:rFonts w:ascii="Calibri" w:eastAsia="Calibri" w:hAnsi="Calibri" w:cs="Times New Roman"/>
          <w:szCs w:val="24"/>
        </w:rPr>
      </w:pPr>
    </w:p>
    <w:p w14:paraId="39254DC6" w14:textId="41CB1581"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0D6E745" w14:textId="77777777" w:rsidTr="00CD55E8">
        <w:trPr>
          <w:cantSplit/>
        </w:trPr>
        <w:tc>
          <w:tcPr>
            <w:tcW w:w="9700" w:type="dxa"/>
            <w:shd w:val="clear" w:color="auto" w:fill="F3F3F3"/>
          </w:tcPr>
          <w:p w14:paraId="6725666A" w14:textId="05697DF1"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CONTRACTS AND ORDERS IF THE CONTRACTORS HAS AN APPROVED FWA OF COMPLIANCE IN PLACE, BUT CANOT CERTIFY PRIOR TO AWARD THAT AN IRB REGISTERED WITH OHRP REVIEWED AND APPROVED THE RESEARCH.</w:t>
            </w:r>
            <w:r w:rsidR="00DC3739" w:rsidRPr="00C04352">
              <w:rPr>
                <w:rFonts w:ascii="Calibri" w:eastAsia="Calibri" w:hAnsi="Calibri" w:cs="Times New Roman"/>
                <w:szCs w:val="24"/>
              </w:rPr>
              <w:t>)****</w:t>
            </w:r>
            <w:r w:rsidR="00DC3739">
              <w:rPr>
                <w:rFonts w:ascii="Calibri" w:eastAsia="Calibri" w:hAnsi="Calibri" w:cs="Times New Roman"/>
                <w:szCs w:val="24"/>
              </w:rPr>
              <w:t xml:space="preserve"> </w:t>
            </w:r>
            <w:r w:rsidRPr="00C04352">
              <w:rPr>
                <w:rFonts w:ascii="Calibri" w:eastAsia="Calibri" w:hAnsi="Calibri" w:cs="Times New Roman"/>
                <w:szCs w:val="24"/>
              </w:rPr>
              <w:t xml:space="preserve"> See HHSAR 370.304(b) for more information.</w:t>
            </w:r>
          </w:p>
        </w:tc>
      </w:tr>
    </w:tbl>
    <w:p w14:paraId="6F731815" w14:textId="4475E6A5" w:rsidR="00C04352" w:rsidRPr="002E5203" w:rsidRDefault="00C04352" w:rsidP="00C04352">
      <w:pPr>
        <w:keepNext/>
        <w:spacing w:before="200" w:after="100" w:line="240" w:lineRule="auto"/>
        <w:ind w:left="360"/>
        <w:outlineLvl w:val="2"/>
        <w:rPr>
          <w:rFonts w:ascii="Calibri" w:eastAsia="Calibri" w:hAnsi="Calibri" w:cs="Calibri"/>
          <w:sz w:val="28"/>
          <w:szCs w:val="28"/>
        </w:rPr>
      </w:pPr>
      <w:bookmarkStart w:id="5" w:name="_Toc556689"/>
      <w:r w:rsidRPr="00C04352">
        <w:rPr>
          <w:rFonts w:ascii="Calibri" w:eastAsia="Calibri" w:hAnsi="Calibri" w:cs="Calibri"/>
          <w:b/>
          <w:bCs/>
          <w:szCs w:val="24"/>
        </w:rPr>
        <w:lastRenderedPageBreak/>
        <w:t xml:space="preserve">ARTICLE H.5. RESTRICTION ON USE OF HUMAN SUBJECTS, HHSAR 352.270-6 </w:t>
      </w:r>
      <w:r w:rsidRPr="002E5203">
        <w:rPr>
          <w:rFonts w:ascii="Calibri" w:eastAsia="Calibri" w:hAnsi="Calibri" w:cs="Calibri"/>
          <w:szCs w:val="24"/>
        </w:rPr>
        <w:t>(December 2015)</w:t>
      </w:r>
      <w:bookmarkEnd w:id="5"/>
      <w:r w:rsidR="009B3EBF" w:rsidRPr="002E5203">
        <w:rPr>
          <w:rFonts w:ascii="Calibri" w:eastAsia="Calibri" w:hAnsi="Calibri" w:cs="Calibri"/>
          <w:szCs w:val="24"/>
        </w:rPr>
        <w:t>.</w:t>
      </w:r>
    </w:p>
    <w:p w14:paraId="2D6FCB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45 CFR part 46, Protection of Human Research Subjects, the Contractor shall not expend funds under this award for research involving human subjects or engage in any human subjects research activity prior to the Contracting Officer's receipt of a certification that the research has been reviewed and approved by the Institutional Review Board (IRB) registered with OHRP. This restriction applies to all collaborating sites, whether domestic or foreign, and subcontractors. The Contractor must ensure compliance by collaborators and subcontractors.</w:t>
      </w:r>
    </w:p>
    <w:p w14:paraId="34E0A5AF" w14:textId="6B1F5901" w:rsidR="00C04352" w:rsidRDefault="00C04352" w:rsidP="0028165C">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r w:rsidR="00C55E70">
        <w:rPr>
          <w:rFonts w:ascii="Calibri" w:eastAsia="Calibri" w:hAnsi="Calibri" w:cs="Times New Roman"/>
          <w:szCs w:val="24"/>
        </w:rPr>
        <w:t>.</w:t>
      </w:r>
    </w:p>
    <w:p w14:paraId="7AD2985C" w14:textId="77777777" w:rsidR="0028165C" w:rsidRPr="00C04352" w:rsidRDefault="0028165C" w:rsidP="0028165C">
      <w:pPr>
        <w:spacing w:before="25" w:after="15" w:line="240" w:lineRule="auto"/>
        <w:ind w:left="360"/>
        <w:jc w:val="center"/>
        <w:rPr>
          <w:rFonts w:ascii="Calibri" w:eastAsia="Calibri" w:hAnsi="Calibri" w:cs="Times New Roman"/>
          <w:szCs w:val="24"/>
        </w:rPr>
      </w:pPr>
    </w:p>
    <w:p w14:paraId="2940ECAA" w14:textId="2479ACA0" w:rsidR="00C04352" w:rsidRPr="00C04352" w:rsidRDefault="00406564"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1286573" w14:textId="77777777" w:rsidTr="00CD55E8">
        <w:trPr>
          <w:cantSplit/>
        </w:trPr>
        <w:tc>
          <w:tcPr>
            <w:tcW w:w="9700" w:type="dxa"/>
            <w:shd w:val="clear" w:color="auto" w:fill="F3F3F3"/>
          </w:tcPr>
          <w:p w14:paraId="3AC3F12D" w14:textId="5E90497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CLINICAL TRIALS.</w:t>
            </w:r>
            <w:r w:rsidR="0028165C" w:rsidRPr="00C04352">
              <w:rPr>
                <w:rFonts w:ascii="Calibri" w:eastAsia="Calibri" w:hAnsi="Calibri" w:cs="Times New Roman"/>
                <w:szCs w:val="24"/>
              </w:rPr>
              <w:t>)****</w:t>
            </w:r>
          </w:p>
          <w:p w14:paraId="0A0826C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75C3D16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(4th) Paragraph:</w:t>
            </w:r>
            <w:r w:rsidRPr="00C04352">
              <w:rPr>
                <w:rFonts w:ascii="Calibri" w:eastAsia="Calibri" w:hAnsi="Calibri" w:cs="Times New Roman"/>
                <w:szCs w:val="24"/>
              </w:rPr>
              <w:t xml:space="preserve"> </w:t>
            </w:r>
          </w:p>
          <w:p w14:paraId="7444DF43"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Contracts:</w:t>
            </w:r>
            <w:r w:rsidRPr="00C04352">
              <w:rPr>
                <w:rFonts w:ascii="Calibri" w:eastAsia="Calibri" w:hAnsi="Calibri" w:cs="Times New Roman"/>
                <w:szCs w:val="24"/>
              </w:rPr>
              <w:t xml:space="preserve"> Select the appropriate wording from the Drop Down List. Note: Phase III Clinical Trials generally require both a DSMB and a Plan. Phase I and Phase II Clinical Trials generally require only a Plan.</w:t>
            </w:r>
          </w:p>
          <w:p w14:paraId="113609F3" w14:textId="2136C18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RFPs:</w:t>
            </w:r>
            <w:r w:rsidRPr="00C04352">
              <w:rPr>
                <w:rFonts w:ascii="Calibri" w:eastAsia="Calibri" w:hAnsi="Calibri" w:cs="Times New Roman"/>
                <w:szCs w:val="24"/>
              </w:rPr>
              <w:t xml:space="preserve"> Select "Board and/or Plan" from the Drop Down List.</w:t>
            </w:r>
          </w:p>
        </w:tc>
      </w:tr>
    </w:tbl>
    <w:p w14:paraId="65C8D32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6" w:name="_Toc556699"/>
      <w:r w:rsidRPr="00C04352">
        <w:rPr>
          <w:rFonts w:ascii="Calibri" w:eastAsia="Calibri" w:hAnsi="Calibri" w:cs="Calibri"/>
          <w:b/>
          <w:bCs/>
          <w:szCs w:val="24"/>
        </w:rPr>
        <w:t>ARTICLE H.6. DATA AND SAFETY MONITORING IN CLINICAL TRIALS</w:t>
      </w:r>
      <w:bookmarkEnd w:id="6"/>
    </w:p>
    <w:p w14:paraId="645877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directed to the full text of the NIH Policy regarding Data and Safety Monitoring and Reporting of Adverse Events, which may be found at the following web sites:</w:t>
      </w:r>
    </w:p>
    <w:p w14:paraId="7146DE8C" w14:textId="77777777" w:rsidR="00C04352" w:rsidRPr="00C04352" w:rsidRDefault="00000000" w:rsidP="001F40E8">
      <w:pPr>
        <w:spacing w:before="10" w:after="10" w:line="240" w:lineRule="auto"/>
        <w:ind w:left="1440" w:right="1440"/>
        <w:rPr>
          <w:rFonts w:ascii="Calibri" w:eastAsia="Calibri" w:hAnsi="Calibri" w:cs="Times New Roman"/>
          <w:szCs w:val="24"/>
        </w:rPr>
      </w:pPr>
      <w:hyperlink r:id="rId8"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http://grants.nih.gov/grants/guide/notice-files/not98-084.html</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br/>
      </w:r>
      <w:hyperlink r:id="rId9"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http://grants.nih.gov/grants/guide/notice-files/not99-107.html</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br/>
      </w:r>
      <w:hyperlink r:id="rId10"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http://grants.nih.gov/grants/guide/notice-files/NOT-OD-00-038.html</w:t>
        </w:r>
        <w:r w:rsidR="00C04352" w:rsidRPr="00C04352">
          <w:rPr>
            <w:rFonts w:ascii="Calibri" w:eastAsia="Calibri" w:hAnsi="Calibri" w:cs="Times New Roman"/>
            <w:szCs w:val="24"/>
          </w:rPr>
          <w:t xml:space="preserve"> </w:t>
        </w:r>
      </w:hyperlink>
    </w:p>
    <w:p w14:paraId="46D48650" w14:textId="77777777" w:rsidR="00C04352" w:rsidRPr="00C04352" w:rsidRDefault="00C04352" w:rsidP="00C04352">
      <w:pPr>
        <w:spacing w:after="0" w:line="240" w:lineRule="auto"/>
        <w:rPr>
          <w:rFonts w:ascii="Calibri" w:eastAsia="Calibri" w:hAnsi="Calibri" w:cs="Times New Roman"/>
          <w:szCs w:val="24"/>
        </w:rPr>
      </w:pPr>
    </w:p>
    <w:p w14:paraId="623182C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comply with the NIH Policy cited in these NIH Announcements and any other data and safety monitoring requirements found elsewhere in this contract.</w:t>
      </w:r>
    </w:p>
    <w:p w14:paraId="2073E73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Data and Safety Monitoring shall be performed in accordance with the approved Data and Safety Monitoring Plan.</w:t>
      </w:r>
    </w:p>
    <w:p w14:paraId="1979DC4F" w14:textId="5E8FAB7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Data and Safety Monitoring  </w:t>
      </w:r>
      <w:r w:rsidRPr="00C04352">
        <w:rPr>
          <w:rFonts w:ascii="Calibri" w:eastAsia="Calibri" w:hAnsi="Calibri" w:cs="Times New Roman"/>
          <w:szCs w:val="24"/>
          <w:u w:val="single"/>
        </w:rPr>
        <w:t>[Board/Plan/Board and Plan/Board and/or Plan]</w:t>
      </w:r>
      <w:r w:rsidRPr="00C04352">
        <w:rPr>
          <w:rFonts w:ascii="Calibri" w:eastAsia="Calibri" w:hAnsi="Calibri" w:cs="Times New Roman"/>
          <w:szCs w:val="24"/>
        </w:rPr>
        <w:t xml:space="preserve"> shall be established and approved prior to beginning the conduct of the clinical trial.</w:t>
      </w:r>
    </w:p>
    <w:p w14:paraId="48B130F2" w14:textId="77777777" w:rsidR="0028165C" w:rsidRPr="00C04352" w:rsidRDefault="0028165C" w:rsidP="00C04352">
      <w:pPr>
        <w:spacing w:before="25" w:after="15" w:line="240" w:lineRule="auto"/>
        <w:ind w:left="360"/>
        <w:rPr>
          <w:rFonts w:ascii="Calibri" w:eastAsia="Calibri" w:hAnsi="Calibri" w:cs="Times New Roman"/>
          <w:szCs w:val="24"/>
        </w:rPr>
      </w:pPr>
    </w:p>
    <w:p w14:paraId="7305866E" w14:textId="04D6E2F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8658E5A" w14:textId="77777777" w:rsidTr="00CD55E8">
        <w:trPr>
          <w:cantSplit/>
        </w:trPr>
        <w:tc>
          <w:tcPr>
            <w:tcW w:w="9700" w:type="dxa"/>
            <w:shd w:val="clear" w:color="auto" w:fill="F3F3F3"/>
          </w:tcPr>
          <w:p w14:paraId="360331F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NHLBI: USE IN CONTRACTS AND RFPs WHEN THE NHLBI WILL ESTABLISH A DSMB OR AN OSMB.</w:t>
            </w:r>
          </w:p>
          <w:p w14:paraId="33A0518E" w14:textId="1567631E" w:rsidR="00C04352" w:rsidRPr="00C04352" w:rsidRDefault="00C04352" w:rsidP="0028165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Reviewed 9/22)****</w:t>
            </w:r>
          </w:p>
        </w:tc>
      </w:tr>
    </w:tbl>
    <w:p w14:paraId="5B12DD6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 w:name="_Toc556709"/>
      <w:r w:rsidRPr="00C04352">
        <w:rPr>
          <w:rFonts w:ascii="Calibri" w:eastAsia="Calibri" w:hAnsi="Calibri" w:cs="Calibri"/>
          <w:b/>
          <w:bCs/>
          <w:szCs w:val="24"/>
        </w:rPr>
        <w:lastRenderedPageBreak/>
        <w:t>ARTICLE H.7. DATA AND SAFETY MONITORING IN CLINICAL TRIALS AND EPIDEMIOLOGICAL STUDIES</w:t>
      </w:r>
      <w:bookmarkEnd w:id="7"/>
    </w:p>
    <w:p w14:paraId="7DC46F9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For informational purposes, the Contractor is directed to the full text of the NHLBI policies regarding Data and Safety Monitoring Boards (DSMBs) and Observational Study Monitoring Boards (OSMBs), which may be found at: </w:t>
      </w:r>
    </w:p>
    <w:p w14:paraId="73F8DB86" w14:textId="77777777" w:rsidR="00C04352" w:rsidRPr="00C04352" w:rsidRDefault="00000000" w:rsidP="00C04352">
      <w:pPr>
        <w:spacing w:before="25" w:after="15" w:line="240" w:lineRule="auto"/>
        <w:ind w:left="360"/>
        <w:rPr>
          <w:rFonts w:ascii="Calibri" w:eastAsia="Calibri" w:hAnsi="Calibri" w:cs="Times New Roman"/>
          <w:szCs w:val="24"/>
        </w:rPr>
      </w:pPr>
      <w:hyperlink r:id="rId11"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https://www.nhlbi.nih.gov/grants-and-training/policies-and-guidelines/nhlbi-policy-data-and-safety-monitoring-extramural-clinical-studies</w:t>
        </w:r>
        <w:r w:rsidR="00C04352" w:rsidRPr="00C04352">
          <w:rPr>
            <w:rFonts w:ascii="Calibri" w:eastAsia="Calibri" w:hAnsi="Calibri" w:cs="Times New Roman"/>
            <w:szCs w:val="24"/>
          </w:rPr>
          <w:t xml:space="preserve"> </w:t>
        </w:r>
      </w:hyperlink>
    </w:p>
    <w:p w14:paraId="2D0A9965"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Data and Safety Monitoring Boards and Observational Study Monitoring Boards.</w:t>
      </w:r>
    </w:p>
    <w:p w14:paraId="0AAB78F5"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Data Quality Assurance in Clinical Trials and Observational Studies-Guidelines.</w:t>
      </w:r>
    </w:p>
    <w:p w14:paraId="6F4C0A7F" w14:textId="77777777" w:rsidR="00C04352" w:rsidRP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Responsibilities of DSMBs Appointed by the NHLBI.</w:t>
      </w:r>
    </w:p>
    <w:p w14:paraId="533B8C84" w14:textId="0CE426E4" w:rsidR="00C04352" w:rsidRDefault="00C04352" w:rsidP="00693745">
      <w:pPr>
        <w:numPr>
          <w:ilvl w:val="0"/>
          <w:numId w:val="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Responsibilities of OSMBs Appointed by the NHLBI. </w:t>
      </w:r>
    </w:p>
    <w:p w14:paraId="27B4C0B0" w14:textId="77777777" w:rsidR="00D71BDB" w:rsidRPr="00C04352" w:rsidRDefault="00D71BDB" w:rsidP="00D71BDB">
      <w:pPr>
        <w:spacing w:before="10" w:after="0" w:line="240" w:lineRule="auto"/>
        <w:ind w:left="720"/>
        <w:rPr>
          <w:rFonts w:ascii="Calibri" w:eastAsia="Calibri" w:hAnsi="Calibri" w:cs="Times New Roman"/>
          <w:szCs w:val="24"/>
        </w:rPr>
      </w:pPr>
    </w:p>
    <w:p w14:paraId="2E8A90D3" w14:textId="15BD080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30DC11" w14:textId="77777777" w:rsidTr="00CD55E8">
        <w:trPr>
          <w:cantSplit/>
        </w:trPr>
        <w:tc>
          <w:tcPr>
            <w:tcW w:w="9700" w:type="dxa"/>
            <w:shd w:val="clear" w:color="auto" w:fill="F3F3F3"/>
          </w:tcPr>
          <w:p w14:paraId="14E2C592" w14:textId="43A278B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NIH-FUNDED CLINICAL TRIALS.)</w:t>
            </w:r>
            <w:r w:rsidR="009F5B76">
              <w:rPr>
                <w:rFonts w:ascii="Calibri" w:eastAsia="Calibri" w:hAnsi="Calibri" w:cs="Times New Roman"/>
                <w:szCs w:val="24"/>
              </w:rPr>
              <w:t>****</w:t>
            </w:r>
          </w:p>
          <w:p w14:paraId="5AC2407D" w14:textId="04E76F5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NIH Policy on "Good Clinical Practice Training for NIH Awardees Involved in NIH-Funded Clinical Trails" can be found at</w:t>
            </w:r>
            <w:hyperlink r:id="rId1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https://grants.nih.gov/grants/guide/notice-files/NOT-OD-16-148.html</w:t>
              </w:r>
              <w:r w:rsidRPr="00C04352">
                <w:rPr>
                  <w:rFonts w:ascii="Calibri" w:eastAsia="Calibri" w:hAnsi="Calibri" w:cs="Times New Roman"/>
                  <w:szCs w:val="24"/>
                </w:rPr>
                <w:t xml:space="preserve"> </w:t>
              </w:r>
            </w:hyperlink>
            <w:r w:rsidR="009F5B76">
              <w:rPr>
                <w:rFonts w:ascii="Calibri" w:eastAsia="Calibri" w:hAnsi="Calibri" w:cs="Times New Roman"/>
                <w:szCs w:val="24"/>
              </w:rPr>
              <w:t xml:space="preserve">. </w:t>
            </w:r>
            <w:r w:rsidRPr="00C04352">
              <w:rPr>
                <w:rFonts w:ascii="Calibri" w:eastAsia="Calibri" w:hAnsi="Calibri" w:cs="Times New Roman"/>
                <w:szCs w:val="24"/>
              </w:rPr>
              <w:t> </w:t>
            </w:r>
          </w:p>
        </w:tc>
      </w:tr>
    </w:tbl>
    <w:p w14:paraId="12775E2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 w:name="_Toc556719"/>
      <w:r w:rsidRPr="00C04352">
        <w:rPr>
          <w:rFonts w:ascii="Calibri" w:eastAsia="Calibri" w:hAnsi="Calibri" w:cs="Calibri"/>
          <w:b/>
          <w:bCs/>
          <w:szCs w:val="24"/>
        </w:rPr>
        <w:t>ARTICLE H.8. GOOD CLINICAL PRACTICE TRAINING FOR NIH AWARDEES INVOLVED IN NIH-FUNDED CLINICAL TRIALS</w:t>
      </w:r>
      <w:bookmarkEnd w:id="8"/>
    </w:p>
    <w:p w14:paraId="0863E02E" w14:textId="73A5059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NIH-funded investigators and staff who are involved in the conduct, oversight, or management of clinical trials should be trained in Good Clinical Practice (GCP), consistent with principles of the International Conference on Harmonisation (ICH) E6 (R2). GCP training may be achieved through a class or course, academic training program, or certification from a recognized clinical research professional organization. GCP training should be refreshed at least every three years to remain current with regulations, standards and guidelines. The Contractor shall provide completion of training documentation to the Contracting Officer Representative (COR).   </w:t>
      </w:r>
    </w:p>
    <w:p w14:paraId="7A9BE84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Investigator: The individual responsible for the conduct of the clinical trial at a trial site. If a clinical trial is conducted by a team of individuals at a trial site, the investigator is the responsible leader of the team and may be called the principal investigator.</w:t>
      </w:r>
      <w:r w:rsidRPr="00C04352">
        <w:rPr>
          <w:rFonts w:ascii="Calibri" w:eastAsia="Calibri" w:hAnsi="Calibri" w:cs="Times New Roman"/>
          <w:szCs w:val="24"/>
        </w:rPr>
        <w:br/>
        <w:t> </w:t>
      </w:r>
    </w:p>
    <w:p w14:paraId="4A2BB68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Clinical Trial Staff: Individuals, identified by the investigator, who are responsible for study coordination, data collection and data management. Clinical trial staff may also be called the research coordinator, study coordinator, research nurse, study nurse or sub-investigator.</w:t>
      </w:r>
      <w:r w:rsidRPr="00C04352">
        <w:rPr>
          <w:rFonts w:ascii="Calibri" w:eastAsia="Calibri" w:hAnsi="Calibri" w:cs="Times New Roman"/>
          <w:szCs w:val="24"/>
        </w:rPr>
        <w:br/>
        <w:t> </w:t>
      </w:r>
    </w:p>
    <w:p w14:paraId="0A0629E5" w14:textId="28D64B5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406564">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7DFB770" w14:textId="77777777" w:rsidTr="00CD55E8">
        <w:trPr>
          <w:cantSplit/>
        </w:trPr>
        <w:tc>
          <w:tcPr>
            <w:tcW w:w="9700" w:type="dxa"/>
            <w:shd w:val="clear" w:color="auto" w:fill="F3F3F3"/>
          </w:tcPr>
          <w:p w14:paraId="2981E94B" w14:textId="42871C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WHOLLY OR PARTIALLY NIH-FUNDED CLINICAL TRIALS</w:t>
            </w:r>
            <w:r w:rsidR="009F5B76">
              <w:rPr>
                <w:rFonts w:ascii="Calibri" w:eastAsia="Calibri" w:hAnsi="Calibri" w:cs="Times New Roman"/>
                <w:szCs w:val="24"/>
              </w:rPr>
              <w:t>.</w:t>
            </w:r>
            <w:r w:rsidRPr="00C04352">
              <w:rPr>
                <w:rFonts w:ascii="Calibri" w:eastAsia="Calibri" w:hAnsi="Calibri" w:cs="Times New Roman"/>
                <w:szCs w:val="24"/>
              </w:rPr>
              <w:t>)</w:t>
            </w:r>
            <w:r w:rsidR="009F5B76">
              <w:rPr>
                <w:rFonts w:ascii="Calibri" w:eastAsia="Calibri" w:hAnsi="Calibri" w:cs="Times New Roman"/>
                <w:szCs w:val="24"/>
              </w:rPr>
              <w:t>****</w:t>
            </w:r>
            <w:r w:rsidRPr="00C04352">
              <w:rPr>
                <w:rFonts w:ascii="Calibri" w:eastAsia="Calibri" w:hAnsi="Calibri" w:cs="Times New Roman"/>
                <w:szCs w:val="24"/>
              </w:rPr>
              <w:br/>
              <w:t xml:space="preserve">A clinical trial that uses NIH-supported infrastructure but </w:t>
            </w:r>
            <w:r w:rsidRPr="00C04352">
              <w:rPr>
                <w:rFonts w:ascii="Calibri" w:eastAsia="Calibri" w:hAnsi="Calibri" w:cs="Times New Roman"/>
                <w:b/>
                <w:szCs w:val="24"/>
              </w:rPr>
              <w:t>does not</w:t>
            </w:r>
            <w:r w:rsidRPr="00C04352">
              <w:rPr>
                <w:rFonts w:ascii="Calibri" w:eastAsia="Calibri" w:hAnsi="Calibri" w:cs="Times New Roman"/>
                <w:szCs w:val="24"/>
              </w:rPr>
              <w:t xml:space="preserve"> receive NIH funds to support its conduct is not subject to the NIH policy on the Dissemination of NIH-Funded Clinical Trial Information. </w:t>
            </w:r>
          </w:p>
        </w:tc>
      </w:tr>
    </w:tbl>
    <w:p w14:paraId="5C8D31A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9" w:name="_Toc556729"/>
      <w:r w:rsidRPr="00C04352">
        <w:rPr>
          <w:rFonts w:ascii="Calibri" w:eastAsia="Calibri" w:hAnsi="Calibri" w:cs="Calibri"/>
          <w:b/>
          <w:bCs/>
          <w:szCs w:val="24"/>
        </w:rPr>
        <w:t>ARTICLE H.9. CLINICAL TRIAL REGISTRATION AND RESULTS INFORMATION SUBMISSION</w:t>
      </w:r>
      <w:bookmarkEnd w:id="9"/>
    </w:p>
    <w:p w14:paraId="2FB7D2E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conducting clinical trials, funded wholly or partially through the NIH extramural and intramural programs, shall ensure that its NIH-funded clinical trials are registered at, and summary results information is submitted to,</w:t>
      </w:r>
      <w:hyperlink r:id="rId1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for public posting. See NIH Guide Notice NOT-OD-16-149 dated September 16, 2016.</w:t>
      </w:r>
    </w:p>
    <w:p w14:paraId="3A23AB7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All NIH- funded clinical trials shall be registered and results information submitted to</w:t>
      </w:r>
      <w:hyperlink r:id="rId1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regardless of study phase, type of intervention, or whether they are subject to the regulation 42 CFR Part 11. Clinical trials subject to the regulation are called " applicable clinical trials."</w:t>
      </w:r>
    </w:p>
    <w:p w14:paraId="05758DC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must submit a plan with its proposal to meet the regulatory requirements of the dissemination of information of NIH-funded Clinical Trials.  The Contractor and investigators are required to comply with all terms and conditions of award, including following their acceptable plan for the dissemination of NIH-funded clinical trial information.</w:t>
      </w:r>
    </w:p>
    <w:p w14:paraId="09CD092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must register all NIH-funded clinical trials in</w:t>
      </w:r>
      <w:hyperlink r:id="rId1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not later than 21 calendar days after the enrollment of the first participant. Results information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a new use is being sought. The Contractor shall include the trial registration number (NCT number) in the Technical Progress Report covering the period in which registration occurred, and as a standalone notification to the Contracting Officer within ten (10) calendar days of the registration. Each NIH-funded clinical trial must have only one entry in ClinicalTrials.gov that contains its registration and results information.</w:t>
      </w:r>
    </w:p>
    <w:p w14:paraId="19E5BCD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include a specific statement in all informed consent documents relating to posting of clinical trials information to</w:t>
      </w:r>
      <w:hyperlink r:id="rId1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The responsibilities of the Contractor will fall within one of the following three categories:</w:t>
      </w:r>
    </w:p>
    <w:p w14:paraId="1D8983FB" w14:textId="77777777" w:rsidR="00C04352" w:rsidRPr="00C04352" w:rsidRDefault="00C04352">
      <w:pPr>
        <w:numPr>
          <w:ilvl w:val="0"/>
          <w:numId w:val="252"/>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NIH-funded clinical trial is an applicable clinical trial under the regulation and the Contractor is the responsible party, the Contractor will ensure that all regulatory requirements are met.</w:t>
      </w:r>
    </w:p>
    <w:p w14:paraId="3F98F6CC" w14:textId="77777777" w:rsidR="00C04352" w:rsidRPr="00C04352" w:rsidRDefault="00C04352">
      <w:pPr>
        <w:numPr>
          <w:ilvl w:val="0"/>
          <w:numId w:val="25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If the NIH-funded clinical trial is an applicable clinical trial under the regulation but the Contractor is not the responsible party, the Contractor will coordinate with the responsible party to ensure that all regulatory requirements are met.</w:t>
      </w:r>
    </w:p>
    <w:p w14:paraId="6A40B5F1" w14:textId="77777777" w:rsidR="00C04352" w:rsidRPr="00C04352" w:rsidRDefault="00C04352">
      <w:pPr>
        <w:numPr>
          <w:ilvl w:val="0"/>
          <w:numId w:val="252"/>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NIH-funded clinical trial is not an applicable clinical trial under the regulation, the Contractor will be responsible for carrying out the tasks and meeting the timelines described in NIH Policy on the Dissemination of NIH-Funded Clinical Trial Information. Such tasks include registering the clinical trial in ClinicalTrials.gov and submitting results information to ClinicalTrials.gov.</w:t>
      </w:r>
    </w:p>
    <w:p w14:paraId="4F90C37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FA812D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Failure to comply with the terms and conditions of the award may provide a basis for enforcement actions. Identifying clinical trial record as non-compliant in ClinicalTrials.gov may lead to termination, consistent with 45 CFR 75.371 and/or other authorities, as appropriate. If the NIH-funded clinical trial is also an applicable clinical trial, non-compliance with the requirements specified in 42 USC 282(j) and 42 CFR Part 11 may also lead to the actions described in 42 CFR 11.66.</w:t>
      </w:r>
    </w:p>
    <w:p w14:paraId="6DE85F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Contracting Officer may take one or more of the following enforcement actions, if the Contractor fails to provide evidence of compliance within 30 days.</w:t>
      </w:r>
    </w:p>
    <w:p w14:paraId="069953A4"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Temporary withhold payments pending correction of the deficiency;</w:t>
      </w:r>
    </w:p>
    <w:p w14:paraId="432A76E5"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Disallow all or part of the cost of the activity or action not in compliance;</w:t>
      </w:r>
    </w:p>
    <w:p w14:paraId="4F20117F"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Wholly or partly suspend or terminate the contract award;</w:t>
      </w:r>
    </w:p>
    <w:p w14:paraId="1C4C1AF7"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Initiate suspension or debarment proceedings as authorized under 2 CFR part 180 and HHS awarding regulations at 2 CFR part 376;</w:t>
      </w:r>
    </w:p>
    <w:p w14:paraId="2EB349CD"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Withhold further awards for the project and program;</w:t>
      </w:r>
    </w:p>
    <w:p w14:paraId="2F230FAC" w14:textId="77777777" w:rsidR="00C04352" w:rsidRPr="00C04352" w:rsidRDefault="00C04352">
      <w:pPr>
        <w:numPr>
          <w:ilvl w:val="0"/>
          <w:numId w:val="4"/>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other remedies that may be legally available.</w:t>
      </w:r>
    </w:p>
    <w:p w14:paraId="6F1CF6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539B9D7" w14:textId="0F905CA8"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264B82F" w14:textId="77777777" w:rsidTr="00CD55E8">
        <w:trPr>
          <w:cantSplit/>
        </w:trPr>
        <w:tc>
          <w:tcPr>
            <w:tcW w:w="9700" w:type="dxa"/>
            <w:shd w:val="clear" w:color="auto" w:fill="F3F3F3"/>
          </w:tcPr>
          <w:p w14:paraId="529B3B8E" w14:textId="3796348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WHOLLY OR PARTIALLY FUNDED NIH-FUNDED CLINICAL TRIALS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r w:rsidRPr="00C04352">
              <w:rPr>
                <w:rFonts w:ascii="Calibri" w:eastAsia="Calibri" w:hAnsi="Calibri" w:cs="Times New Roman"/>
                <w:szCs w:val="24"/>
              </w:rPr>
              <w:br/>
              <w:t>Note:</w:t>
            </w:r>
            <w:r w:rsidRPr="00C04352">
              <w:rPr>
                <w:rFonts w:ascii="Calibri" w:eastAsia="Calibri" w:hAnsi="Calibri" w:cs="Times New Roman"/>
                <w:szCs w:val="24"/>
              </w:rPr>
              <w:br/>
              <w:t>Contractor submits clinical trial information dissemination plan in the proposal.</w:t>
            </w:r>
          </w:p>
          <w:p w14:paraId="2848973F" w14:textId="77777777" w:rsidR="00C04352" w:rsidRPr="00C04352" w:rsidRDefault="00C04352">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If plan is not acceptable, CO work with the Contractor to obtain an acceptable plan.</w:t>
            </w:r>
          </w:p>
          <w:p w14:paraId="03DF0B81" w14:textId="77777777" w:rsidR="00C04352" w:rsidRPr="00C04352" w:rsidRDefault="00C04352">
            <w:pPr>
              <w:numPr>
                <w:ilvl w:val="0"/>
                <w:numId w:val="5"/>
              </w:numPr>
              <w:spacing w:before="10" w:after="0" w:line="240" w:lineRule="auto"/>
              <w:rPr>
                <w:rFonts w:ascii="Calibri" w:eastAsia="Calibri" w:hAnsi="Calibri" w:cs="Times New Roman"/>
                <w:szCs w:val="24"/>
              </w:rPr>
            </w:pPr>
            <w:r w:rsidRPr="00C04352">
              <w:rPr>
                <w:rFonts w:ascii="Calibri" w:eastAsia="Calibri" w:hAnsi="Calibri" w:cs="Times New Roman"/>
                <w:szCs w:val="24"/>
              </w:rPr>
              <w:t>If Contractor cannot provide an acceptable plan, the award cannot be made.</w:t>
            </w:r>
          </w:p>
          <w:p w14:paraId="1EC90F8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Once accepted, the plan is incorporated as a term and condition of award.  </w:t>
            </w:r>
          </w:p>
        </w:tc>
      </w:tr>
    </w:tbl>
    <w:p w14:paraId="0CFAA14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0" w:name="_Toc556739"/>
      <w:r w:rsidRPr="00C04352">
        <w:rPr>
          <w:rFonts w:ascii="Calibri" w:eastAsia="Calibri" w:hAnsi="Calibri" w:cs="Calibri"/>
          <w:b/>
          <w:bCs/>
          <w:szCs w:val="24"/>
        </w:rPr>
        <w:t>ARTICLE H.10. CLINICAL TRIAL REGISTRATION AND RESULTS INFORMATION SUBMISSION PLAN</w:t>
      </w:r>
      <w:bookmarkEnd w:id="10"/>
    </w:p>
    <w:p w14:paraId="06097E6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special terms and conditions in the Contract Award that include a clinical trial:</w:t>
      </w:r>
    </w:p>
    <w:p w14:paraId="354300F2" w14:textId="77777777" w:rsidR="00C04352" w:rsidRPr="00C04352" w:rsidRDefault="00C04352">
      <w:pPr>
        <w:numPr>
          <w:ilvl w:val="0"/>
          <w:numId w:val="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clinical trial(s) supported by this award is subject to the plan dated [DATE] submitted to NIH and the NIH policy on Dissemination of NIH-Funded Clinical Trial Information. The plan must state that the clinical trial(s) funded by this award will be </w:t>
      </w:r>
      <w:r w:rsidRPr="00C04352">
        <w:rPr>
          <w:rFonts w:ascii="Calibri" w:eastAsia="Calibri" w:hAnsi="Calibri" w:cs="Times New Roman"/>
          <w:szCs w:val="24"/>
        </w:rPr>
        <w:lastRenderedPageBreak/>
        <w:t>registered in ClinicalTrials.gov not later than 21 calendar days after enrollment of the first participant. The plan also must state that primary summary results shall be reported in ClinicalTrials.gov, including adverse event information, not later than one year after the primary completion date of the trial. The reporting of summary results is required by this term of award.</w:t>
      </w:r>
    </w:p>
    <w:p w14:paraId="66882159" w14:textId="77777777" w:rsidR="00C04352" w:rsidRPr="00C04352" w:rsidRDefault="00C04352">
      <w:pPr>
        <w:numPr>
          <w:ilvl w:val="0"/>
          <w:numId w:val="6"/>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award is subject to reporting requirements with each submission of the annual report. Contractor shall agree to the following annual certification. By affirming this annual certification:</w:t>
      </w:r>
    </w:p>
    <w:p w14:paraId="0F744095" w14:textId="4674F8D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hereby certifies that all investigators conducting NIH-funded clinical trials under the NIH contract number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are in compliance with the Contractor's plan addressing compliance with the NIH policy on Dissemination of NIH-Funded Clinical Trial Information. Any clinical trial funded wholly or partially under this award has been registered in ClinicalTrials.gov or will be registered not later than 21 calendar days after enrollment of the first participant. Primary summary results have been submitted to ClinicalTrials.gov or will be submitted not later than one year after the primary completion date of the trial.</w:t>
      </w:r>
    </w:p>
    <w:p w14:paraId="107BA162" w14:textId="77777777" w:rsidR="006874FA" w:rsidRPr="00C04352" w:rsidRDefault="006874FA" w:rsidP="00C04352">
      <w:pPr>
        <w:spacing w:before="25" w:after="15" w:line="240" w:lineRule="auto"/>
        <w:ind w:left="360"/>
        <w:rPr>
          <w:rFonts w:ascii="Calibri" w:eastAsia="Calibri" w:hAnsi="Calibri" w:cs="Times New Roman"/>
          <w:szCs w:val="24"/>
        </w:rPr>
      </w:pPr>
    </w:p>
    <w:p w14:paraId="79DE4128" w14:textId="0FFB97C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35A1FB" w14:textId="77777777" w:rsidTr="00CD55E8">
        <w:trPr>
          <w:cantSplit/>
        </w:trPr>
        <w:tc>
          <w:tcPr>
            <w:tcW w:w="9700" w:type="dxa"/>
            <w:shd w:val="clear" w:color="auto" w:fill="F3F3F3"/>
          </w:tcPr>
          <w:p w14:paraId="5E76A21A" w14:textId="14DB724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INSTRUCTIONS BELOW IN SOLICITATIONS AND CONTRACTS THAT INCLUDE BIOMEDICAL, BEHAVIORAL, CLINICAL OR OTHER RESEARCH IN WHICH IDENTIFIABLE, SENSITIVE INFORMATION IS COLLECTED OR USED (INCLUDING RESEARCH ON MENTAL HEALTH AND RESEARCH ON THE USE AND EFFECT OF ALCOHOL AND OTHER PSYCHOACTIVE DRUGS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0C93C831"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1" w:name="_Toc556749"/>
      <w:r w:rsidRPr="00C04352">
        <w:rPr>
          <w:rFonts w:ascii="Calibri" w:eastAsia="Calibri" w:hAnsi="Calibri" w:cs="Calibri"/>
          <w:b/>
          <w:bCs/>
          <w:szCs w:val="24"/>
        </w:rPr>
        <w:t>ARTICLE H.11. CERTIFICATE OF CONFIDENTIALITY</w:t>
      </w:r>
      <w:bookmarkEnd w:id="11"/>
    </w:p>
    <w:p w14:paraId="1C73C78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 2012 of the 21st Century Cures Act, enacted December 13, 2016, enacts new provisions governing the authority of the Secretary of Health and Human Services (Secretary) to protect the privacy of individuals who are the subjects of research, including significant amendments to the previous statutory authority for such protections, under subsection 301(d) of the Public Health Service Act.</w:t>
      </w:r>
      <w:r w:rsidRPr="00C04352">
        <w:rPr>
          <w:rFonts w:ascii="Calibri" w:eastAsia="Calibri" w:hAnsi="Calibri" w:cs="Times New Roman"/>
          <w:szCs w:val="24"/>
        </w:rPr>
        <w:br/>
        <w:t>Effective October 1, 2017, all research that was commenced or ongoing on or after December 13, 2016 and is within the scope of the NIH Policy for Issuing Certificate of Confidentiality (CoC) NOT-OD-17-109, the Contractor shall protect the privacy of individuals who are subjects of such research in accordance with subsection 301(d) of the Public Health Service Act as a term and condition of the contract. The certificate will not be issued as a separate document.</w:t>
      </w:r>
    </w:p>
    <w:p w14:paraId="20B999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considers research in which identifiable, sensitive information is collected or used, to include:</w:t>
      </w:r>
      <w:r w:rsidRPr="00C04352">
        <w:rPr>
          <w:rFonts w:ascii="Calibri" w:eastAsia="Calibri" w:hAnsi="Calibri" w:cs="Times New Roman"/>
          <w:szCs w:val="24"/>
        </w:rPr>
        <w:br/>
        <w:t> </w:t>
      </w:r>
    </w:p>
    <w:p w14:paraId="0B44691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Human subjects research as defined in the Federal Policy for the Protection of Human Subjects (45 CFR 46), including exempt research (except for human subjects' research that is determined to be exempt from all or some of the requirements of 45 CFR 46) if the information obtained is recorded in such a manner that human subjects cannot be </w:t>
      </w:r>
      <w:r w:rsidRPr="00C04352">
        <w:rPr>
          <w:rFonts w:ascii="Calibri" w:eastAsia="Calibri" w:hAnsi="Calibri" w:cs="Times New Roman"/>
          <w:szCs w:val="24"/>
        </w:rPr>
        <w:lastRenderedPageBreak/>
        <w:t>identified or the identity of the human subjects cannot readily be ascertained, directly or through identifiers linked to the subjects);</w:t>
      </w:r>
    </w:p>
    <w:p w14:paraId="5A80CAB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involving 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19EE624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that involves the generation of individual level, human genomic data from biospecimens, or the use of such data, regardless of whether the data is recorded in such a manner that human subjects can be identified or the identity of the human subjects can readily be ascertained as defined in the Federal Policy for the Protection of Human Subjects (45 CFR 46); or</w:t>
      </w:r>
    </w:p>
    <w:p w14:paraId="693DA2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as defined in subsection 301(d) of the Public Health Service Act.</w:t>
      </w:r>
    </w:p>
    <w:p w14:paraId="7C8EE3E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w:t>
      </w:r>
    </w:p>
    <w:p w14:paraId="10C92C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10BBC9A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0F336E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permitted to disclose only in below circumstances. The Contractor shall notify the CO minimum ten (10) calendar days prior to disclosure.</w:t>
      </w:r>
    </w:p>
    <w:p w14:paraId="4320EB6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60F375A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Necessary for the medical treatment of the individual to whom the information, document, or biospecimen pertains and made with the consent of such individual;</w:t>
      </w:r>
    </w:p>
    <w:p w14:paraId="76F674F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Made with the consent of the individual to whom the information, document, or biospecimen pertains; or</w:t>
      </w:r>
    </w:p>
    <w:p w14:paraId="67F12E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Made for the purposes of other scientific research that is in compliance with applicable Federal regulations governing the protection of human subjects in research.</w:t>
      </w:r>
    </w:p>
    <w:p w14:paraId="2A919C2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45 CFR Part 75.303(a), the Contractor shall maintain effective internal controls (e.g., policies and procedures) that provide reasonable assurance that the award is managed in compliance with Federal Statutes and regulations.</w:t>
      </w:r>
    </w:p>
    <w:p w14:paraId="2F211C40" w14:textId="71FB2023"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The recipient of CoCs shall ensure that any company/institution/individual not funded by NIH who receives a copy of identifiable, sensitive information protected by a Certificate understand that they are also subject to the requirements of subsection 301(d) of the Public Health Service Act. The Contractor shall ensure that Subcontractors who receive funds to carry out part of the Federal award understand they also are subject to subsection 301(d) of the Public Health Service Act and the NIH Policy for Issuing CoC.</w:t>
      </w:r>
      <w:r w:rsidRPr="00C04352">
        <w:rPr>
          <w:rFonts w:ascii="Calibri" w:eastAsia="Calibri" w:hAnsi="Calibri" w:cs="Times New Roman"/>
          <w:szCs w:val="24"/>
        </w:rPr>
        <w:br/>
        <w:t> </w:t>
      </w:r>
    </w:p>
    <w:p w14:paraId="24459C0B" w14:textId="3A16D5A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128D53" w14:textId="77777777" w:rsidTr="00CD55E8">
        <w:trPr>
          <w:cantSplit/>
        </w:trPr>
        <w:tc>
          <w:tcPr>
            <w:tcW w:w="9700" w:type="dxa"/>
            <w:shd w:val="clear" w:color="auto" w:fill="F3F3F3"/>
          </w:tcPr>
          <w:p w14:paraId="79E0CE9D" w14:textId="77777777" w:rsidR="006874F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WHERE MORE THAN ONE DOMESTIC SITE WILL CONDUCT THE SAME PROTOCOL INVOLVING NON-EXEMPT HUMAN SUBJECTS RESEARCH</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r w:rsidRPr="00C04352">
              <w:rPr>
                <w:rFonts w:ascii="Calibri" w:eastAsia="Calibri" w:hAnsi="Calibri" w:cs="Times New Roman"/>
                <w:szCs w:val="24"/>
              </w:rPr>
              <w:t xml:space="preserve"> </w:t>
            </w:r>
          </w:p>
          <w:p w14:paraId="1D800ED7" w14:textId="6A1D1C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NIH NOTICE-</w:t>
            </w:r>
            <w:hyperlink r:id="rId1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NOT-OD-16-094</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54C6147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NOTES- Types of awards typically will follow one of the examples below.</w:t>
            </w:r>
          </w:p>
          <w:p w14:paraId="4E0BE23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Award to a Single Contractor with Multiple Sites participating as subcontractors; sIRB may be a separate subcontractor or a part of one of the existing sites</w:t>
            </w:r>
          </w:p>
          <w:p w14:paraId="38F2084F" w14:textId="6DA0A414"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Awards to Multiple Sites. A Central IRB (CIRB) or sIRB, either as part of a lead </w:t>
            </w:r>
            <w:r w:rsidR="00C55E70">
              <w:rPr>
                <w:rFonts w:ascii="Calibri" w:eastAsia="Calibri" w:hAnsi="Calibri" w:cs="Times New Roman"/>
                <w:szCs w:val="24"/>
              </w:rPr>
              <w:t>C</w:t>
            </w:r>
            <w:r w:rsidRPr="00C04352">
              <w:rPr>
                <w:rFonts w:ascii="Calibri" w:eastAsia="Calibri" w:hAnsi="Calibri" w:cs="Times New Roman"/>
                <w:szCs w:val="24"/>
              </w:rPr>
              <w:t>ontractor, or under a separate contract</w:t>
            </w:r>
          </w:p>
          <w:p w14:paraId="38359E9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Award to a lead contractor as set forth in the RFP, e.g., a Data Coordinating Center. The sIRB will be a part of the DCC, or as a separate IRB Contractor</w:t>
            </w:r>
          </w:p>
        </w:tc>
      </w:tr>
    </w:tbl>
    <w:p w14:paraId="6EC4B45E"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2" w:name="_Toc556759"/>
      <w:r w:rsidRPr="00C04352">
        <w:rPr>
          <w:rFonts w:ascii="Calibri" w:eastAsia="Calibri" w:hAnsi="Calibri" w:cs="Calibri"/>
          <w:b/>
          <w:bCs/>
          <w:szCs w:val="24"/>
        </w:rPr>
        <w:t>ARTICLE H.12. SINGLE INSTITUTIONAL REVIEW BOARD (sIRB)</w:t>
      </w:r>
      <w:bookmarkEnd w:id="12"/>
    </w:p>
    <w:p w14:paraId="0B4866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For Institutional Review Board (IRB), the Contractor shall use the single Institutional Review Board (sIRB) of record for cooperative/multi-site research. All domestic sites participating in multi-site studies involving a non-exempt human subjects research funded wholly or partially by the National Institutes of Health (NIH) shall use a sIRB to conduct the ethical review required by the Department of Health and Human Services regulations for the Protection of Human Subjects at 45 CFR Part 46 and the</w:t>
      </w:r>
      <w:hyperlink r:id="rId1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Policy on the Use of Single Institutional Review Board for Multi-Site Research</w:t>
        </w:r>
        <w:r w:rsidRPr="00C04352">
          <w:rPr>
            <w:rFonts w:ascii="Calibri" w:eastAsia="Calibri" w:hAnsi="Calibri" w:cs="Times New Roman"/>
            <w:szCs w:val="24"/>
          </w:rPr>
          <w:t xml:space="preserve"> </w:t>
        </w:r>
      </w:hyperlink>
      <w:r w:rsidRPr="00C04352">
        <w:rPr>
          <w:rFonts w:ascii="Calibri" w:eastAsia="Calibri" w:hAnsi="Calibri" w:cs="Times New Roman"/>
          <w:szCs w:val="24"/>
        </w:rPr>
        <w:t>. Any IRB serving as the sIRB of record for NIH funded research shall be registered with the HHS Office for Human Research Protections (OHRP) and shall have membership sufficient to adequately review the proposed study.</w:t>
      </w:r>
    </w:p>
    <w:p w14:paraId="739F42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to the Contracting Officer a properly completed "Protection of Human Subjects Assurance Identification/IRB Certification/Declaration of Exemption", Form OMB No. 0990-0263 certifying IRB review and approval of the research that encompasses all sites of performance.</w:t>
      </w:r>
    </w:p>
    <w:p w14:paraId="3FB663D6" w14:textId="406353B9"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i/>
          <w:szCs w:val="24"/>
        </w:rPr>
        <w:t>This paragraph applies only if the Government provided a sIRB through a separate entity as stated in section- C</w:t>
      </w:r>
      <w:r w:rsidRPr="00C04352">
        <w:rPr>
          <w:rFonts w:ascii="Calibri" w:eastAsia="Calibri" w:hAnsi="Calibri" w:cs="Times New Roman"/>
          <w:szCs w:val="24"/>
        </w:rPr>
        <w:t xml:space="preserve"> . When the Government provided sIRB through a separate entity, the Contractor agrees to use of the sIRB. The Contractor shall provide to the Contracting Officer sIRB information and data in a timely manner as necessary to meet the policy and/or regulatory requirements of the Protection of Human Subjects at 45 CFR Part 46.</w:t>
      </w:r>
    </w:p>
    <w:p w14:paraId="5320E4A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F1BC2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Exceptions to the NIH Single IRB Policy</w:t>
      </w:r>
      <w:r w:rsidRPr="00C04352">
        <w:rPr>
          <w:rFonts w:ascii="Calibri" w:eastAsia="Calibri" w:hAnsi="Calibri" w:cs="Times New Roman"/>
          <w:szCs w:val="24"/>
        </w:rPr>
        <w:t xml:space="preserve"> </w:t>
      </w:r>
    </w:p>
    <w:p w14:paraId="67CD09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br/>
        <w:t>The Contractor may request an exception in the following instances:</w:t>
      </w:r>
    </w:p>
    <w:p w14:paraId="3FFDD630" w14:textId="77777777" w:rsidR="00C04352" w:rsidRPr="00C04352" w:rsidRDefault="00C04352">
      <w:pPr>
        <w:numPr>
          <w:ilvl w:val="0"/>
          <w:numId w:val="7"/>
        </w:numPr>
        <w:spacing w:before="10" w:after="0" w:line="240" w:lineRule="auto"/>
        <w:rPr>
          <w:rFonts w:ascii="Calibri" w:eastAsia="Calibri" w:hAnsi="Calibri" w:cs="Times New Roman"/>
          <w:szCs w:val="24"/>
        </w:rPr>
      </w:pPr>
      <w:r w:rsidRPr="00C04352">
        <w:rPr>
          <w:rFonts w:ascii="Calibri" w:eastAsia="Calibri" w:hAnsi="Calibri" w:cs="Times New Roman"/>
          <w:szCs w:val="24"/>
        </w:rPr>
        <w:t>Where review by the proposed sIRB would be prohibited by Federal, state, or tribal laws, regulations or policies (policy-based exceptions);</w:t>
      </w:r>
    </w:p>
    <w:p w14:paraId="080ECBAE" w14:textId="77777777" w:rsidR="00C04352" w:rsidRPr="00C04352" w:rsidRDefault="00C04352">
      <w:pPr>
        <w:numPr>
          <w:ilvl w:val="0"/>
          <w:numId w:val="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be determined by NIH if there is a compelling justification; and</w:t>
      </w:r>
    </w:p>
    <w:p w14:paraId="3AA87654" w14:textId="77777777" w:rsidR="00C04352" w:rsidRPr="00C04352" w:rsidRDefault="00C04352">
      <w:pPr>
        <w:numPr>
          <w:ilvl w:val="0"/>
          <w:numId w:val="7"/>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Limited Exception: ancillary studies to ongoing research without a sIRB- new multi-site non-exempt human subjects' ancillary studies, that would otherwise be expected to comply with the sIRB policy, but are associated with the ongoing multi-site parent studies, will not be required to use a sIRB of record until the parent study is expected to comply with the sIRB policy.</w:t>
      </w:r>
    </w:p>
    <w:p w14:paraId="6BD03D1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Policy-based exceptions and time limited exceptions are automatically granted when identified in the sIRB Plan.</w:t>
      </w:r>
    </w:p>
    <w:p w14:paraId="2EC5A87A" w14:textId="4C4342A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i/>
          <w:szCs w:val="24"/>
        </w:rPr>
        <w:t>Other exceptions</w:t>
      </w:r>
      <w:r w:rsidRPr="00C04352">
        <w:rPr>
          <w:rFonts w:ascii="Calibri" w:eastAsia="Calibri" w:hAnsi="Calibri" w:cs="Times New Roman"/>
          <w:szCs w:val="24"/>
        </w:rPr>
        <w:t xml:space="preserve"> must be reviewed by NIH OD and are expected to be granted rarely.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when Offeror believes that one or more research sites should be exempt from use of the single IRB of record to conduct local IRB review based on compelling justification-</w:t>
      </w:r>
    </w:p>
    <w:p w14:paraId="6FDD1E78" w14:textId="77777777" w:rsidR="00C04352" w:rsidRPr="00C04352" w:rsidRDefault="00C04352">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Offerors should request an exception in the sIRB plan attachment within the contract proposal (section 3.2 in the Study Record:</w:t>
      </w:r>
      <w:hyperlink r:id="rId1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PHS Human Subjects and Clinical Trials Information form).</w:t>
        </w:r>
        <w:r w:rsidRPr="00C04352">
          <w:rPr>
            <w:rFonts w:ascii="Calibri" w:eastAsia="Calibri" w:hAnsi="Calibri" w:cs="Times New Roman"/>
            <w:szCs w:val="24"/>
          </w:rPr>
          <w:t xml:space="preserve"> </w:t>
        </w:r>
      </w:hyperlink>
    </w:p>
    <w:p w14:paraId="10E6CCBF" w14:textId="77777777" w:rsidR="00C04352" w:rsidRPr="00C04352" w:rsidRDefault="00C04352">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Offerors must include the name of the site(s) for which an IRB other than the sIRB of record is proposed to review the study for the sites(s).</w:t>
      </w:r>
    </w:p>
    <w:p w14:paraId="01496547" w14:textId="77777777" w:rsidR="00C04352" w:rsidRPr="00C04352" w:rsidRDefault="00C04352">
      <w:pPr>
        <w:numPr>
          <w:ilvl w:val="0"/>
          <w:numId w:val="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Offerors must substantiate their exception request with sufficient information that demonstrates a compelling justification for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the sIRB policy. The rationale should include why the sIRB of record cannot serve as the reviewing IRB for the site(s), and why the local IRB is uniquely qualified to be the reviewing IRB for the specific site(s).     </w:t>
      </w:r>
    </w:p>
    <w:p w14:paraId="77BEF68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For instance, the justification may consider ethical or human subjects protections issues, population needs, or other  compelling reasons that IRB review for the site(s) cannot be provided by the single IRB of record.</w:t>
      </w:r>
    </w:p>
    <w:p w14:paraId="7403CF63" w14:textId="77777777" w:rsidR="00C04352" w:rsidRPr="00C04352" w:rsidRDefault="00C04352">
      <w:pPr>
        <w:numPr>
          <w:ilvl w:val="0"/>
          <w:numId w:val="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Note that the proposed budget in the proposal must reflect all necessary sIRB costs without an approved  </w:t>
      </w:r>
      <w:r w:rsidRPr="00C04352">
        <w:rPr>
          <w:rFonts w:ascii="Calibri" w:eastAsia="Calibri" w:hAnsi="Calibri" w:cs="Times New Roman"/>
          <w:i/>
          <w:szCs w:val="24"/>
        </w:rPr>
        <w:t>other exception.</w:t>
      </w:r>
      <w:r w:rsidRPr="00C04352">
        <w:rPr>
          <w:rFonts w:ascii="Calibri" w:eastAsia="Calibri" w:hAnsi="Calibri" w:cs="Times New Roman"/>
          <w:szCs w:val="24"/>
        </w:rPr>
        <w:t xml:space="preserve"> The Offerors should not assume that </w:t>
      </w:r>
      <w:r w:rsidRPr="00C04352">
        <w:rPr>
          <w:rFonts w:ascii="Calibri" w:eastAsia="Calibri" w:hAnsi="Calibri" w:cs="Times New Roman"/>
          <w:i/>
          <w:szCs w:val="24"/>
        </w:rPr>
        <w:t>another exception</w:t>
      </w:r>
      <w:r w:rsidRPr="00C04352">
        <w:rPr>
          <w:rFonts w:ascii="Calibri" w:eastAsia="Calibri" w:hAnsi="Calibri" w:cs="Times New Roman"/>
          <w:szCs w:val="24"/>
        </w:rPr>
        <w:t xml:space="preserve">  will be granted when considering what sIRB costs to include in the budget.</w:t>
      </w:r>
    </w:p>
    <w:p w14:paraId="5137FF9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C5498E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Post-Award Exception Requests</w:t>
      </w:r>
      <w:r w:rsidRPr="00C04352">
        <w:rPr>
          <w:rFonts w:ascii="Calibri" w:eastAsia="Calibri" w:hAnsi="Calibri" w:cs="Times New Roman"/>
          <w:szCs w:val="24"/>
        </w:rPr>
        <w:t xml:space="preserve"> </w:t>
      </w:r>
    </w:p>
    <w:p w14:paraId="047B6C8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For any post-award changes that necessitate an exception request, such as the addition of a new domestic site that may be unable to use the sIRB Contractor shall contact their Contracting Officer (CO). For policy-based exceptions, the Contractor shall provide the appropriate citation to verify the requirement for local IRB review for the newly added site(s) to the CO. For </w:t>
      </w:r>
      <w:r w:rsidRPr="00C04352">
        <w:rPr>
          <w:rFonts w:ascii="Calibri" w:eastAsia="Calibri" w:hAnsi="Calibri" w:cs="Times New Roman"/>
          <w:i/>
          <w:szCs w:val="24"/>
        </w:rPr>
        <w:t>other exceptions</w:t>
      </w:r>
      <w:r w:rsidRPr="00C04352">
        <w:rPr>
          <w:rFonts w:ascii="Calibri" w:eastAsia="Calibri" w:hAnsi="Calibri" w:cs="Times New Roman"/>
          <w:szCs w:val="24"/>
        </w:rPr>
        <w:t xml:space="preserve"> , the Contractor shall provide compelling justification to the CO to be reviewed by the NIH Exceptions Review Committee (ERC) (see </w:t>
      </w:r>
      <w:r w:rsidRPr="00C04352">
        <w:rPr>
          <w:rFonts w:ascii="Calibri" w:eastAsia="Calibri" w:hAnsi="Calibri" w:cs="Times New Roman"/>
          <w:b/>
          <w:szCs w:val="24"/>
        </w:rPr>
        <w:t>Steps to Request an Other Exception to the sIRB Policy</w:t>
      </w:r>
      <w:r w:rsidRPr="00C04352">
        <w:rPr>
          <w:rFonts w:ascii="Calibri" w:eastAsia="Calibri" w:hAnsi="Calibri" w:cs="Times New Roman"/>
          <w:szCs w:val="24"/>
        </w:rPr>
        <w:t xml:space="preserve"> above). For time limited exceptions, Contractor shall provide the parent contract number to the CO. For time limited exceptions, Contractor shall provide the parent contract number to the CO.</w:t>
      </w:r>
    </w:p>
    <w:p w14:paraId="0DFE51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08A788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Notice of Approval or Disapproval of</w:t>
      </w:r>
      <w:r w:rsidRPr="00C04352">
        <w:rPr>
          <w:rFonts w:ascii="Calibri" w:eastAsia="Calibri" w:hAnsi="Calibri" w:cs="Times New Roman"/>
          <w:szCs w:val="24"/>
        </w:rPr>
        <w:t xml:space="preserve">  </w:t>
      </w:r>
      <w:r w:rsidRPr="00C04352">
        <w:rPr>
          <w:rFonts w:ascii="Calibri" w:eastAsia="Calibri" w:hAnsi="Calibri" w:cs="Times New Roman"/>
          <w:b/>
          <w:i/>
          <w:szCs w:val="24"/>
        </w:rPr>
        <w:t>Other Exception</w:t>
      </w:r>
      <w:r w:rsidRPr="00C04352">
        <w:rPr>
          <w:rFonts w:ascii="Calibri" w:eastAsia="Calibri" w:hAnsi="Calibri" w:cs="Times New Roman"/>
          <w:szCs w:val="24"/>
        </w:rPr>
        <w:t xml:space="preserve">  </w:t>
      </w:r>
      <w:r w:rsidRPr="00C04352">
        <w:rPr>
          <w:rFonts w:ascii="Calibri" w:eastAsia="Calibri" w:hAnsi="Calibri" w:cs="Times New Roman"/>
          <w:b/>
          <w:szCs w:val="24"/>
        </w:rPr>
        <w:t>Requests</w:t>
      </w:r>
      <w:r w:rsidRPr="00C04352">
        <w:rPr>
          <w:rFonts w:ascii="Calibri" w:eastAsia="Calibri" w:hAnsi="Calibri" w:cs="Times New Roman"/>
          <w:szCs w:val="24"/>
        </w:rPr>
        <w:t xml:space="preserve"> </w:t>
      </w:r>
    </w:p>
    <w:p w14:paraId="0B3E3CF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sIRB exception requests will be considered after peer review for proposals in the competitive range. The decision of NIH OD is final. Offerors will be notified of the final decision by their CO prior to award. Approved exceptions will be incorporated as a term and condition in the contract award. Also, any exception requests submitted after award must be submitted to the CO and reviewed by the NIH ERC. No further revisions of the exception request will be accepted. </w:t>
      </w:r>
    </w:p>
    <w:p w14:paraId="6DB4AD0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award budget may need to be adjusted if an exception is granted.</w:t>
      </w:r>
    </w:p>
    <w:p w14:paraId="47600B8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AA786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Exception To the Revised Common Rule's Single IRB Review Requirement for Cooperative Research </w:t>
      </w:r>
      <w:r w:rsidRPr="00C04352">
        <w:rPr>
          <w:rFonts w:ascii="Calibri" w:eastAsia="Calibri" w:hAnsi="Calibri" w:cs="Times New Roman"/>
          <w:szCs w:val="24"/>
        </w:rPr>
        <w:t xml:space="preserve"> </w:t>
      </w:r>
      <w:r w:rsidRPr="00C04352">
        <w:rPr>
          <w:rFonts w:ascii="Calibri" w:eastAsia="Calibri" w:hAnsi="Calibri" w:cs="Times New Roman"/>
          <w:szCs w:val="24"/>
        </w:rPr>
        <w:br/>
        <w:t>NIH can only issue exceptions to the requirement at 45 CFR 46 that domestic sites participating in non-exempt human subjects research use a single IRB when authority to provide such exceptions is explicitly granted to NIH by the Office for Human Research Protections (OHRP).</w:t>
      </w:r>
    </w:p>
    <w:p w14:paraId="17F1D0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2CA5B61" w14:textId="481F9A5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07AEFC" w14:textId="77777777" w:rsidTr="00CD55E8">
        <w:trPr>
          <w:cantSplit/>
        </w:trPr>
        <w:tc>
          <w:tcPr>
            <w:tcW w:w="9700" w:type="dxa"/>
            <w:shd w:val="clear" w:color="auto" w:fill="F3F3F3"/>
          </w:tcPr>
          <w:p w14:paraId="387C42CE" w14:textId="77777777" w:rsidR="006B6545" w:rsidRDefault="006B6545" w:rsidP="006B6545">
            <w:pPr>
              <w:spacing w:before="15" w:after="25" w:line="240" w:lineRule="auto"/>
              <w:rPr>
                <w:rFonts w:ascii="Calibri" w:eastAsia="Calibri" w:hAnsi="Calibri" w:cs="Times New Roman"/>
                <w:szCs w:val="24"/>
              </w:rPr>
            </w:pPr>
            <w:r w:rsidRPr="00AB61D3">
              <w:rPr>
                <w:rFonts w:ascii="Calibri" w:eastAsia="Calibri" w:hAnsi="Calibri" w:cs="Times New Roman"/>
                <w:szCs w:val="24"/>
              </w:rPr>
              <w:t>****(USE BELOW IN SOLICITATIONS AND CONTRACTS WHERE MORE THAN ONE DOMESTIC SITE WILL CONDUCT THE SAME PROTOCOL INVOLVING NON-EXEMPT HUMAN SUBJECTS RESEARCH</w:t>
            </w:r>
            <w:r>
              <w:rPr>
                <w:rFonts w:ascii="Calibri" w:eastAsia="Calibri" w:hAnsi="Calibri" w:cs="Times New Roman"/>
                <w:szCs w:val="24"/>
              </w:rPr>
              <w:t>.</w:t>
            </w:r>
            <w:r w:rsidRPr="00AB61D3">
              <w:rPr>
                <w:rFonts w:ascii="Calibri" w:eastAsia="Calibri" w:hAnsi="Calibri" w:cs="Times New Roman"/>
                <w:szCs w:val="24"/>
              </w:rPr>
              <w:t>)</w:t>
            </w:r>
            <w:r>
              <w:rPr>
                <w:rFonts w:ascii="Calibri" w:eastAsia="Calibri" w:hAnsi="Calibri" w:cs="Times New Roman"/>
                <w:szCs w:val="24"/>
              </w:rPr>
              <w:t>****</w:t>
            </w:r>
            <w:r w:rsidRPr="00AB61D3">
              <w:rPr>
                <w:rFonts w:ascii="Calibri" w:eastAsia="Calibri" w:hAnsi="Calibri" w:cs="Times New Roman"/>
                <w:szCs w:val="24"/>
              </w:rPr>
              <w:t xml:space="preserve"> </w:t>
            </w:r>
            <w:r>
              <w:rPr>
                <w:rFonts w:ascii="Calibri" w:eastAsia="Calibri" w:hAnsi="Calibri" w:cs="Times New Roman"/>
                <w:szCs w:val="24"/>
              </w:rPr>
              <w:t xml:space="preserve"> </w:t>
            </w:r>
          </w:p>
          <w:p w14:paraId="18206677" w14:textId="121BAF62" w:rsidR="00C04352" w:rsidRPr="00C04352" w:rsidRDefault="006B6545" w:rsidP="006B6545">
            <w:pPr>
              <w:spacing w:before="15" w:after="25" w:line="240" w:lineRule="auto"/>
              <w:rPr>
                <w:rFonts w:ascii="Calibri" w:eastAsia="Calibri" w:hAnsi="Calibri" w:cs="Times New Roman"/>
                <w:szCs w:val="24"/>
              </w:rPr>
            </w:pPr>
            <w:r w:rsidRPr="00AB61D3">
              <w:rPr>
                <w:rFonts w:ascii="Calibri" w:eastAsia="Calibri" w:hAnsi="Calibri" w:cs="Times New Roman"/>
                <w:szCs w:val="24"/>
              </w:rPr>
              <w:t>SEE NIH NOTICE-</w:t>
            </w:r>
            <w:hyperlink r:id="rId20"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NOT-OD-16-094</w:t>
              </w:r>
              <w:r w:rsidRPr="00AB61D3">
                <w:rPr>
                  <w:rFonts w:ascii="Calibri" w:eastAsia="Calibri" w:hAnsi="Calibri" w:cs="Times New Roman"/>
                  <w:szCs w:val="24"/>
                </w:rPr>
                <w:t xml:space="preserve"> </w:t>
              </w:r>
            </w:hyperlink>
            <w:r w:rsidRPr="00AB61D3">
              <w:rPr>
                <w:rFonts w:ascii="Calibri" w:eastAsia="Calibri" w:hAnsi="Calibri" w:cs="Times New Roman"/>
                <w:szCs w:val="24"/>
              </w:rPr>
              <w:t>.</w:t>
            </w:r>
          </w:p>
        </w:tc>
      </w:tr>
    </w:tbl>
    <w:p w14:paraId="77D0C585" w14:textId="07DDE26C"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3" w:name="_Toc556769"/>
      <w:r w:rsidRPr="00C04352">
        <w:rPr>
          <w:rFonts w:ascii="Calibri" w:eastAsia="Calibri" w:hAnsi="Calibri" w:cs="Calibri"/>
          <w:b/>
          <w:bCs/>
          <w:szCs w:val="24"/>
        </w:rPr>
        <w:t xml:space="preserve">ARTICLE H.13. </w:t>
      </w:r>
      <w:r w:rsidR="006B6545">
        <w:rPr>
          <w:rFonts w:ascii="Calibri" w:eastAsia="Calibri" w:hAnsi="Calibri" w:cs="Calibri"/>
          <w:b/>
          <w:bCs/>
          <w:szCs w:val="24"/>
        </w:rPr>
        <w:t>IDENTIFICATION OF</w:t>
      </w:r>
      <w:r w:rsidR="006B6545" w:rsidRPr="00AB61D3">
        <w:rPr>
          <w:rFonts w:ascii="Calibri" w:eastAsia="Calibri" w:hAnsi="Calibri" w:cs="Calibri"/>
          <w:b/>
          <w:bCs/>
          <w:szCs w:val="24"/>
        </w:rPr>
        <w:t xml:space="preserve"> </w:t>
      </w:r>
      <w:r w:rsidRPr="00C04352">
        <w:rPr>
          <w:rFonts w:ascii="Calibri" w:eastAsia="Calibri" w:hAnsi="Calibri" w:cs="Calibri"/>
          <w:b/>
          <w:bCs/>
          <w:szCs w:val="24"/>
        </w:rPr>
        <w:t>SINGLE INSTITUTIONAL REVIEW BOARD (sIRB)</w:t>
      </w:r>
      <w:bookmarkEnd w:id="13"/>
    </w:p>
    <w:p w14:paraId="330392E1" w14:textId="77777777" w:rsidR="00ED6CC3" w:rsidRPr="00CF0FC8" w:rsidRDefault="00ED6CC3" w:rsidP="00ED6CC3">
      <w:pPr>
        <w:spacing w:after="0" w:line="240" w:lineRule="auto"/>
        <w:ind w:left="360"/>
        <w:rPr>
          <w:rFonts w:ascii="Calibri" w:eastAsia="Calibri" w:hAnsi="Calibri" w:cs="Times New Roman"/>
          <w:szCs w:val="24"/>
        </w:rPr>
      </w:pPr>
      <w:bookmarkStart w:id="14" w:name="_Hlk135226379"/>
      <w:r w:rsidRPr="00CF0FC8">
        <w:rPr>
          <w:rFonts w:ascii="Calibri" w:eastAsia="Calibri" w:hAnsi="Calibri" w:cs="Times New Roman"/>
          <w:szCs w:val="24"/>
        </w:rPr>
        <w:t xml:space="preserve">For this multi- site study,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(the Contractor/each Contractor/subcontractor) agrees to adhere to applicable single IRB review requirements specified in 45 CFR 46 and the NIH sIRB policy, and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(IRB Name) IRB shall serve as the single IRB of record. All participating sites have agreed to rely on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(IRB Name) IRB, and a written authorization/ reliance agreement shall be developed. Any additional sites added after contract award shall also agree to rely on this study's single IRB of record. Communication plans for interactions between the sIRB and participating sites shall be described in the authorization/ reliance agreement. All participating sites shall, prior to initiating the study, sign the authorization/ reliance agreement that shall clarify the roles and responsibilities of the sIRB and participating sites. The </w:t>
      </w:r>
      <w:r w:rsidRPr="00CF0FC8">
        <w:rPr>
          <w:rFonts w:ascii="Calibri" w:eastAsia="Calibri" w:hAnsi="Calibri" w:cs="Times New Roman"/>
          <w:szCs w:val="24"/>
          <w:u w:val="single"/>
        </w:rPr>
        <w:t>               </w:t>
      </w:r>
      <w:r w:rsidRPr="00CF0FC8">
        <w:rPr>
          <w:rFonts w:ascii="Calibri" w:eastAsia="Calibri" w:hAnsi="Calibri" w:cs="Times New Roman"/>
          <w:szCs w:val="24"/>
        </w:rPr>
        <w:t xml:space="preserve">   (Contractor Name/ Name of the Coordinating Center or Contract Research Organization (CRO)) shall maintain records of the authorization/reliance agreements, including the communication plans. The name of the  sIRB of record shall be incorporated as a term and condition of award. Contractor shall provide any proposed updates/ changes to the identity of the sIRB of record to the Contracting Officer, with a copy to the Contracting Officer Representative, at least thirty (30) calendar days prior to any proposed updates/changes to the sIRB, so the Government can review and approve any such proposed changes via formal modification of the contract.</w:t>
      </w:r>
    </w:p>
    <w:bookmarkEnd w:id="14"/>
    <w:p w14:paraId="1F368690" w14:textId="5C1BD692"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Exceptions to the Single IRB Plan</w:t>
      </w:r>
      <w:r w:rsidRPr="00C04352">
        <w:rPr>
          <w:rFonts w:ascii="Calibri" w:eastAsia="Calibri" w:hAnsi="Calibri" w:cs="Times New Roman"/>
          <w:szCs w:val="24"/>
        </w:rPr>
        <w:t xml:space="preserve"> </w:t>
      </w:r>
    </w:p>
    <w:p w14:paraId="09D516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The Contractor may request an exception to the sIRB plan under the following instances:</w:t>
      </w:r>
    </w:p>
    <w:p w14:paraId="4EDC9EE4" w14:textId="5F32BF3A"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Sites for which federal, state, or tribal laws, regulations or policies require local IRB review (policy-based exceptions)</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(sites)</w:t>
      </w:r>
      <w:r w:rsidRPr="00C04352">
        <w:rPr>
          <w:rFonts w:ascii="Calibri" w:eastAsia="Calibri" w:hAnsi="Calibri" w:cs="Times New Roman"/>
          <w:szCs w:val="24"/>
        </w:rPr>
        <w:t xml:space="preserve">  </w:t>
      </w:r>
      <w:r w:rsidRPr="00C04352">
        <w:rPr>
          <w:rFonts w:ascii="Calibri" w:eastAsia="Calibri" w:hAnsi="Calibri" w:cs="Times New Roman"/>
          <w:i/>
          <w:szCs w:val="24"/>
        </w:rPr>
        <w:t>because of federal/state/tribal law, regulation, or policy</w:t>
      </w:r>
      <w:r w:rsidRPr="00C04352">
        <w:rPr>
          <w:rFonts w:ascii="Calibri" w:eastAsia="Calibri" w:hAnsi="Calibri" w:cs="Times New Roman"/>
          <w:szCs w:val="24"/>
        </w:rPr>
        <w:t xml:space="preserve">  </w:t>
      </w:r>
      <w:r w:rsidRPr="00C04352">
        <w:rPr>
          <w:rFonts w:ascii="Calibri" w:eastAsia="Calibri" w:hAnsi="Calibri" w:cs="Times New Roman"/>
          <w:b/>
          <w:i/>
          <w:szCs w:val="24"/>
        </w:rPr>
        <w:t>(provide specific citation(s))</w:t>
      </w:r>
      <w:r w:rsidRPr="00C04352">
        <w:rPr>
          <w:rFonts w:ascii="Calibri" w:eastAsia="Calibri" w:hAnsi="Calibri" w:cs="Times New Roman"/>
          <w:szCs w:val="24"/>
        </w:rPr>
        <w:t xml:space="preserve"> </w:t>
      </w:r>
    </w:p>
    <w:p w14:paraId="00C87E27" w14:textId="5FD7A196"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i/>
          <w:szCs w:val="24"/>
        </w:rPr>
        <w:t>Other exceptions,</w:t>
      </w:r>
      <w:r w:rsidRPr="00C04352">
        <w:rPr>
          <w:rFonts w:ascii="Calibri" w:eastAsia="Calibri" w:hAnsi="Calibri" w:cs="Times New Roman"/>
          <w:szCs w:val="24"/>
        </w:rPr>
        <w:t xml:space="preserve"> to be determined by NIH if there is a compelling justification</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(this contractor)</w:t>
      </w:r>
      <w:r w:rsidRPr="00C04352">
        <w:rPr>
          <w:rFonts w:ascii="Calibri" w:eastAsia="Calibri" w:hAnsi="Calibri" w:cs="Times New Roman"/>
          <w:szCs w:val="24"/>
        </w:rPr>
        <w:t xml:space="preserve">  </w:t>
      </w:r>
      <w:r w:rsidRPr="00C04352">
        <w:rPr>
          <w:rFonts w:ascii="Calibri" w:eastAsia="Calibri" w:hAnsi="Calibri" w:cs="Times New Roman"/>
          <w:i/>
          <w:szCs w:val="24"/>
        </w:rPr>
        <w:t>because of</w:t>
      </w:r>
      <w:r w:rsidRPr="00C04352">
        <w:rPr>
          <w:rFonts w:ascii="Calibri" w:eastAsia="Calibri" w:hAnsi="Calibri" w:cs="Times New Roman"/>
          <w:szCs w:val="24"/>
        </w:rPr>
        <w:t xml:space="preserve">  </w:t>
      </w:r>
      <w:r w:rsidRPr="00C04352">
        <w:rPr>
          <w:rFonts w:ascii="Calibri" w:eastAsia="Calibri" w:hAnsi="Calibri" w:cs="Times New Roman"/>
          <w:b/>
          <w:i/>
          <w:szCs w:val="24"/>
        </w:rPr>
        <w:t>(provide compelling justification and rationale why local IRB is uniquely qualified to be the reviewing IRB for the specific site(s)).</w:t>
      </w:r>
      <w:r w:rsidRPr="00C04352">
        <w:rPr>
          <w:rFonts w:ascii="Calibri" w:eastAsia="Calibri" w:hAnsi="Calibri" w:cs="Times New Roman"/>
          <w:szCs w:val="24"/>
        </w:rPr>
        <w:t xml:space="preserve"> </w:t>
      </w:r>
    </w:p>
    <w:p w14:paraId="269C522C" w14:textId="793EA5B8"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Limited Exceptions: New multi-site non-exempt human subjects' ancillary studies, that would otherwise be expected to comply with the sIRB policy, but are associated with the ongoing multi- site parent studies, will not be required to use the sIRB of record until the parent study is expected to comply with the sIRB policy.</w:t>
      </w:r>
      <w:r w:rsidRPr="00C04352">
        <w:rPr>
          <w:rFonts w:ascii="Calibri" w:eastAsia="Calibri" w:hAnsi="Calibri" w:cs="Times New Roman"/>
          <w:szCs w:val="24"/>
        </w:rPr>
        <w:br/>
      </w:r>
      <w:r w:rsidRPr="00C04352">
        <w:rPr>
          <w:rFonts w:ascii="Calibri" w:eastAsia="Calibri" w:hAnsi="Calibri" w:cs="Times New Roman"/>
          <w:i/>
          <w:szCs w:val="24"/>
        </w:rPr>
        <w:t>Review by a single IRB of record will not be possible for</w:t>
      </w:r>
      <w:r w:rsidRPr="00C04352">
        <w:rPr>
          <w:rFonts w:ascii="Calibri" w:eastAsia="Calibri" w:hAnsi="Calibri" w:cs="Times New Roman"/>
          <w:szCs w:val="24"/>
        </w:rPr>
        <w:t xml:space="preserve">  </w:t>
      </w:r>
      <w:r w:rsidRPr="00C04352">
        <w:rPr>
          <w:rFonts w:ascii="Calibri" w:eastAsia="Calibri" w:hAnsi="Calibri" w:cs="Times New Roman"/>
          <w:b/>
          <w:i/>
          <w:szCs w:val="24"/>
        </w:rPr>
        <w:t>(sites)</w:t>
      </w:r>
      <w:r w:rsidRPr="00C04352">
        <w:rPr>
          <w:rFonts w:ascii="Calibri" w:eastAsia="Calibri" w:hAnsi="Calibri" w:cs="Times New Roman"/>
          <w:szCs w:val="24"/>
        </w:rPr>
        <w:t xml:space="preserve">  </w:t>
      </w:r>
      <w:r w:rsidRPr="00C04352">
        <w:rPr>
          <w:rFonts w:ascii="Calibri" w:eastAsia="Calibri" w:hAnsi="Calibri" w:cs="Times New Roman"/>
          <w:i/>
          <w:szCs w:val="24"/>
        </w:rPr>
        <w:t>because of ongoing multi- site parent study</w:t>
      </w:r>
      <w:r w:rsidRPr="00C04352">
        <w:rPr>
          <w:rFonts w:ascii="Calibri" w:eastAsia="Calibri" w:hAnsi="Calibri" w:cs="Times New Roman"/>
          <w:szCs w:val="24"/>
        </w:rPr>
        <w:t xml:space="preserve">  </w:t>
      </w:r>
      <w:r w:rsidRPr="00C04352">
        <w:rPr>
          <w:rFonts w:ascii="Calibri" w:eastAsia="Calibri" w:hAnsi="Calibri" w:cs="Times New Roman"/>
          <w:b/>
          <w:i/>
          <w:szCs w:val="24"/>
        </w:rPr>
        <w:t>(provide parent contract number).</w:t>
      </w:r>
      <w:r w:rsidRPr="00C04352">
        <w:rPr>
          <w:rFonts w:ascii="Calibri" w:eastAsia="Calibri" w:hAnsi="Calibri" w:cs="Times New Roman"/>
          <w:szCs w:val="24"/>
        </w:rPr>
        <w:t xml:space="preserve"> </w:t>
      </w:r>
      <w:r w:rsidR="00E17EA2">
        <w:rPr>
          <w:rFonts w:ascii="Calibri" w:eastAsia="Calibri" w:hAnsi="Calibri" w:cs="Times New Roman"/>
          <w:szCs w:val="24"/>
        </w:rPr>
        <w:t xml:space="preserve"> </w:t>
      </w:r>
    </w:p>
    <w:p w14:paraId="560917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5DF6929" w14:textId="3A03DE7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06564">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E0645E" w14:paraId="6F824D7A" w14:textId="77777777" w:rsidTr="00CD55E8">
        <w:trPr>
          <w:cantSplit/>
        </w:trPr>
        <w:tc>
          <w:tcPr>
            <w:tcW w:w="9700" w:type="dxa"/>
            <w:shd w:val="clear" w:color="auto" w:fill="F3F3F3"/>
          </w:tcPr>
          <w:p w14:paraId="56D2295A" w14:textId="77777777" w:rsidR="00C04352" w:rsidRPr="00E0645E" w:rsidRDefault="00C04352" w:rsidP="00C04352">
            <w:pPr>
              <w:spacing w:before="15" w:after="25" w:line="240" w:lineRule="auto"/>
              <w:rPr>
                <w:rFonts w:asciiTheme="minorHAnsi" w:eastAsia="Calibri" w:hAnsiTheme="minorHAnsi" w:cstheme="minorHAnsi"/>
                <w:szCs w:val="24"/>
              </w:rPr>
            </w:pPr>
            <w:r w:rsidRPr="00E0645E">
              <w:rPr>
                <w:rFonts w:asciiTheme="minorHAnsi" w:eastAsia="Calibri" w:hAnsiTheme="minorHAnsi" w:cstheme="minorHAnsi"/>
                <w:szCs w:val="24"/>
              </w:rPr>
              <w:t>****(USE BELOW IN SOLICITATIONS AND CONTRACTS DURING THE CORONAVIRUS DISEASE 2019 PUBLIC HEALTH EMERGENCY WHEN MORE THAN ONE DOMESTIC SITE WILL CONDUCT THE SAME PROTOCOL INVOLVING NON-EXEMPT HUMAN SUBJECTS RESEARCH.)****</w:t>
            </w:r>
          </w:p>
          <w:p w14:paraId="57894B45" w14:textId="597DB101" w:rsidR="00C04352" w:rsidRPr="001A2BE0" w:rsidRDefault="00C04352" w:rsidP="001A2BE0">
            <w:pPr>
              <w:spacing w:before="15" w:after="25" w:line="240" w:lineRule="auto"/>
              <w:rPr>
                <w:rFonts w:asciiTheme="minorHAnsi" w:eastAsia="Calibri" w:hAnsiTheme="minorHAnsi" w:cstheme="minorHAnsi"/>
                <w:szCs w:val="24"/>
              </w:rPr>
            </w:pPr>
            <w:r w:rsidRPr="001A2BE0">
              <w:rPr>
                <w:rFonts w:asciiTheme="minorHAnsi" w:eastAsia="Calibri" w:hAnsiTheme="minorHAnsi" w:cstheme="minorHAnsi"/>
                <w:szCs w:val="24"/>
              </w:rPr>
              <w:t>S</w:t>
            </w:r>
            <w:r w:rsidR="00E0645E" w:rsidRPr="001A2BE0">
              <w:rPr>
                <w:rFonts w:asciiTheme="minorHAnsi" w:eastAsia="Calibri" w:hAnsiTheme="minorHAnsi" w:cstheme="minorHAnsi"/>
                <w:szCs w:val="24"/>
              </w:rPr>
              <w:t>ee</w:t>
            </w:r>
            <w:r w:rsidRPr="001A2BE0">
              <w:rPr>
                <w:rFonts w:asciiTheme="minorHAnsi" w:eastAsia="Calibri" w:hAnsiTheme="minorHAnsi" w:cstheme="minorHAnsi"/>
                <w:szCs w:val="24"/>
              </w:rPr>
              <w:t xml:space="preserve"> NIH NOTICE</w:t>
            </w:r>
            <w:hyperlink r:id="rId21" w:history="1">
              <w:r w:rsidRPr="001A2BE0">
                <w:rPr>
                  <w:rFonts w:asciiTheme="minorHAnsi" w:eastAsia="Calibri" w:hAnsiTheme="minorHAnsi" w:cstheme="minorHAnsi"/>
                  <w:szCs w:val="24"/>
                </w:rPr>
                <w:t xml:space="preserve"> </w:t>
              </w:r>
              <w:r w:rsidRPr="001A2BE0">
                <w:rPr>
                  <w:rFonts w:asciiTheme="minorHAnsi" w:eastAsia="Calibri" w:hAnsiTheme="minorHAnsi" w:cstheme="minorHAnsi"/>
                  <w:color w:val="2B60DE"/>
                  <w:szCs w:val="24"/>
                  <w:u w:val="single"/>
                </w:rPr>
                <w:t>NOT-OD-21-006</w:t>
              </w:r>
              <w:r w:rsidRPr="001A2BE0">
                <w:rPr>
                  <w:rFonts w:asciiTheme="minorHAnsi" w:eastAsia="Calibri" w:hAnsiTheme="minorHAnsi" w:cstheme="minorHAnsi"/>
                  <w:szCs w:val="24"/>
                </w:rPr>
                <w:t xml:space="preserve"> </w:t>
              </w:r>
            </w:hyperlink>
            <w:r w:rsidRPr="001A2BE0">
              <w:rPr>
                <w:rFonts w:asciiTheme="minorHAnsi" w:eastAsia="Calibri" w:hAnsiTheme="minorHAnsi" w:cstheme="minorHAnsi"/>
                <w:szCs w:val="24"/>
              </w:rPr>
              <w:t xml:space="preserve">,  </w:t>
            </w:r>
            <w:r w:rsidRPr="001A2BE0">
              <w:rPr>
                <w:rFonts w:asciiTheme="minorHAnsi" w:eastAsia="Calibri" w:hAnsiTheme="minorHAnsi" w:cstheme="minorHAnsi"/>
                <w:i/>
                <w:szCs w:val="24"/>
              </w:rPr>
              <w:t>Exceptions to Use of a Single IRB During the Coronavirus Disease 2019 (COVID-19) Public Health Emergency</w:t>
            </w:r>
            <w:r w:rsidR="00F6372A" w:rsidRPr="001A2BE0">
              <w:rPr>
                <w:rFonts w:asciiTheme="minorHAnsi" w:eastAsia="Calibri" w:hAnsiTheme="minorHAnsi" w:cstheme="minorHAnsi"/>
                <w:i/>
                <w:szCs w:val="24"/>
              </w:rPr>
              <w:t xml:space="preserve"> (PHE)</w:t>
            </w:r>
            <w:r w:rsidRPr="001A2BE0">
              <w:rPr>
                <w:rFonts w:asciiTheme="minorHAnsi" w:eastAsia="Calibri" w:hAnsiTheme="minorHAnsi" w:cstheme="minorHAnsi"/>
                <w:i/>
                <w:szCs w:val="24"/>
              </w:rPr>
              <w:t>.</w:t>
            </w:r>
            <w:r w:rsidRPr="001A2BE0">
              <w:rPr>
                <w:rFonts w:asciiTheme="minorHAnsi" w:eastAsia="Calibri" w:hAnsiTheme="minorHAnsi" w:cstheme="minorHAnsi"/>
                <w:szCs w:val="24"/>
              </w:rPr>
              <w:t xml:space="preserve"> </w:t>
            </w:r>
          </w:p>
          <w:p w14:paraId="2078897D" w14:textId="77777777" w:rsidR="00C04352" w:rsidRPr="00E0645E" w:rsidRDefault="00C04352" w:rsidP="00C04352">
            <w:pPr>
              <w:spacing w:before="15" w:after="25" w:line="240" w:lineRule="auto"/>
              <w:rPr>
                <w:rFonts w:asciiTheme="minorHAnsi" w:eastAsia="Calibri" w:hAnsiTheme="minorHAnsi" w:cstheme="minorHAnsi"/>
                <w:szCs w:val="24"/>
              </w:rPr>
            </w:pPr>
            <w:r w:rsidRPr="00E0645E">
              <w:rPr>
                <w:rFonts w:asciiTheme="minorHAnsi" w:eastAsia="Calibri" w:hAnsiTheme="minorHAnsi" w:cstheme="minorHAnsi"/>
                <w:szCs w:val="24"/>
              </w:rPr>
              <w:t>Note - This Article shall remain in effect for use during the period of the COVID-19 Public Health Emergency, which has an effective date of October 23, 2020, until rescinded.</w:t>
            </w:r>
          </w:p>
          <w:p w14:paraId="5603771D" w14:textId="77777777" w:rsidR="00215746" w:rsidRPr="00E0645E" w:rsidRDefault="00215746" w:rsidP="00C04352">
            <w:pPr>
              <w:spacing w:before="15" w:after="25" w:line="240" w:lineRule="auto"/>
              <w:rPr>
                <w:rFonts w:asciiTheme="minorHAnsi" w:eastAsia="Calibri" w:hAnsiTheme="minorHAnsi" w:cstheme="minorHAnsi"/>
                <w:szCs w:val="24"/>
              </w:rPr>
            </w:pPr>
          </w:p>
          <w:p w14:paraId="708786D1" w14:textId="77777777" w:rsidR="00215746" w:rsidRPr="001A2BE0" w:rsidRDefault="00215746" w:rsidP="001A2BE0">
            <w:pPr>
              <w:spacing w:after="0" w:line="240" w:lineRule="auto"/>
              <w:rPr>
                <w:rFonts w:asciiTheme="minorHAnsi" w:hAnsiTheme="minorHAnsi" w:cstheme="minorHAnsi"/>
                <w:szCs w:val="24"/>
              </w:rPr>
            </w:pPr>
            <w:r w:rsidRPr="00406564">
              <w:rPr>
                <w:rFonts w:asciiTheme="minorHAnsi" w:hAnsiTheme="minorHAnsi" w:cstheme="minorHAnsi"/>
                <w:b/>
                <w:bCs/>
                <w:szCs w:val="24"/>
              </w:rPr>
              <w:t>Above is the original Prescription which was provided when the COVID-19 PHE was officially declared on 23 October 2020. Even though the above original Prescription is no longer in effect both the Prescription and Article are being retained in their original forms for purposes of historical reference. However</w:t>
            </w:r>
            <w:r w:rsidRPr="001A2BE0">
              <w:rPr>
                <w:rFonts w:asciiTheme="minorHAnsi" w:hAnsiTheme="minorHAnsi" w:cstheme="minorHAnsi"/>
                <w:szCs w:val="24"/>
              </w:rPr>
              <w:t xml:space="preserve">, as of Thursday, 11 May 2023, the COVID-19 PHE is officially rescinded and this Article will no longer be in effect. </w:t>
            </w:r>
          </w:p>
          <w:p w14:paraId="49196D48" w14:textId="7B605EC0" w:rsidR="00215746" w:rsidRPr="00E0645E" w:rsidRDefault="00215746" w:rsidP="00E0645E">
            <w:pPr>
              <w:spacing w:after="0" w:line="240" w:lineRule="auto"/>
              <w:rPr>
                <w:rFonts w:asciiTheme="minorHAnsi" w:eastAsia="Calibri" w:hAnsiTheme="minorHAnsi" w:cstheme="minorHAnsi"/>
                <w:szCs w:val="24"/>
              </w:rPr>
            </w:pPr>
            <w:r w:rsidRPr="00406564">
              <w:rPr>
                <w:rFonts w:asciiTheme="minorHAnsi" w:hAnsiTheme="minorHAnsi" w:cstheme="minorHAnsi"/>
                <w:b/>
                <w:bCs/>
                <w:szCs w:val="24"/>
              </w:rPr>
              <w:t>Note - See NIH NOTICES NOT-OD-23-095</w:t>
            </w:r>
            <w:r w:rsidR="00E0645E" w:rsidRPr="00406564">
              <w:rPr>
                <w:b/>
                <w:bCs/>
              </w:rPr>
              <w:t xml:space="preserve"> </w:t>
            </w:r>
            <w:hyperlink r:id="rId22" w:history="1">
              <w:r w:rsidR="00E0645E" w:rsidRPr="00406564">
                <w:rPr>
                  <w:rStyle w:val="Hyperlink"/>
                  <w:rFonts w:asciiTheme="minorHAnsi" w:hAnsiTheme="minorHAnsi" w:cstheme="minorHAnsi"/>
                  <w:b/>
                  <w:bCs/>
                  <w:szCs w:val="24"/>
                </w:rPr>
                <w:t>https://grants.nih.gov/grants/guide/notice-files/not-od-23-095.html</w:t>
              </w:r>
            </w:hyperlink>
            <w:r w:rsidR="00E0645E" w:rsidRPr="00406564">
              <w:rPr>
                <w:rFonts w:asciiTheme="minorHAnsi" w:hAnsiTheme="minorHAnsi" w:cstheme="minorHAnsi"/>
                <w:b/>
                <w:bCs/>
                <w:szCs w:val="24"/>
              </w:rPr>
              <w:t xml:space="preserve"> </w:t>
            </w:r>
            <w:r w:rsidRPr="00406564">
              <w:rPr>
                <w:rFonts w:asciiTheme="minorHAnsi" w:hAnsiTheme="minorHAnsi" w:cstheme="minorHAnsi"/>
                <w:b/>
                <w:bCs/>
                <w:szCs w:val="24"/>
              </w:rPr>
              <w:t xml:space="preserve">, </w:t>
            </w:r>
            <w:r w:rsidRPr="00406564">
              <w:rPr>
                <w:rFonts w:asciiTheme="minorHAnsi" w:hAnsiTheme="minorHAnsi" w:cstheme="minorHAnsi"/>
                <w:b/>
                <w:bCs/>
                <w:i/>
                <w:iCs/>
                <w:szCs w:val="24"/>
              </w:rPr>
              <w:t>Expiration of the COVID-19 Public Health Emergency</w:t>
            </w:r>
            <w:r w:rsidRPr="00406564">
              <w:rPr>
                <w:rFonts w:asciiTheme="minorHAnsi" w:hAnsiTheme="minorHAnsi" w:cstheme="minorHAnsi"/>
                <w:b/>
                <w:bCs/>
                <w:szCs w:val="24"/>
              </w:rPr>
              <w:t>, and NOT-OD-23-097</w:t>
            </w:r>
            <w:r w:rsidR="00E0645E" w:rsidRPr="00406564">
              <w:rPr>
                <w:rFonts w:asciiTheme="minorHAnsi" w:hAnsiTheme="minorHAnsi" w:cstheme="minorHAnsi"/>
                <w:b/>
                <w:bCs/>
                <w:szCs w:val="24"/>
              </w:rPr>
              <w:t xml:space="preserve"> </w:t>
            </w:r>
            <w:hyperlink r:id="rId23" w:history="1">
              <w:r w:rsidR="00E0645E" w:rsidRPr="00406564">
                <w:rPr>
                  <w:rStyle w:val="Hyperlink"/>
                  <w:rFonts w:asciiTheme="minorHAnsi" w:hAnsiTheme="minorHAnsi" w:cstheme="minorHAnsi"/>
                  <w:b/>
                  <w:bCs/>
                  <w:szCs w:val="24"/>
                </w:rPr>
                <w:t>https://grants.nih.gov/grants/guide/notice-files/NOT-OD-23-097.html</w:t>
              </w:r>
            </w:hyperlink>
            <w:r w:rsidR="00E0645E" w:rsidRPr="00406564">
              <w:rPr>
                <w:rFonts w:asciiTheme="minorHAnsi" w:hAnsiTheme="minorHAnsi" w:cstheme="minorHAnsi"/>
                <w:b/>
                <w:bCs/>
                <w:szCs w:val="24"/>
              </w:rPr>
              <w:t xml:space="preserve"> </w:t>
            </w:r>
            <w:r w:rsidRPr="00406564">
              <w:rPr>
                <w:rFonts w:asciiTheme="minorHAnsi" w:hAnsiTheme="minorHAnsi" w:cstheme="minorHAnsi"/>
                <w:b/>
                <w:bCs/>
                <w:szCs w:val="24"/>
              </w:rPr>
              <w:t xml:space="preserve">, </w:t>
            </w:r>
            <w:r w:rsidRPr="00406564">
              <w:rPr>
                <w:rFonts w:asciiTheme="minorHAnsi" w:hAnsiTheme="minorHAnsi" w:cstheme="minorHAnsi"/>
                <w:b/>
                <w:bCs/>
                <w:i/>
                <w:iCs/>
                <w:szCs w:val="24"/>
              </w:rPr>
              <w:t>NIH Can No Longer Grant Common Rule Exceptions to the Use of a Single IRB for Multi-site Research after the COVID-19 Public Health Emergency Expiration Date of May 11, 2023</w:t>
            </w:r>
            <w:r w:rsidRPr="00406564">
              <w:rPr>
                <w:rFonts w:asciiTheme="minorHAnsi" w:hAnsiTheme="minorHAnsi" w:cstheme="minorHAnsi"/>
                <w:b/>
                <w:bCs/>
                <w:szCs w:val="24"/>
              </w:rPr>
              <w:t>, for further information and guidance.</w:t>
            </w:r>
            <w:r w:rsidRPr="00E0645E">
              <w:rPr>
                <w:rFonts w:asciiTheme="minorHAnsi" w:hAnsiTheme="minorHAnsi" w:cstheme="minorHAnsi"/>
                <w:szCs w:val="24"/>
              </w:rPr>
              <w:t xml:space="preserve">  </w:t>
            </w:r>
          </w:p>
        </w:tc>
      </w:tr>
    </w:tbl>
    <w:p w14:paraId="74E337D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 w:name="_Toc556779"/>
      <w:r w:rsidRPr="00C04352">
        <w:rPr>
          <w:rFonts w:ascii="Calibri" w:eastAsia="Calibri" w:hAnsi="Calibri" w:cs="Calibri"/>
          <w:b/>
          <w:bCs/>
          <w:szCs w:val="24"/>
        </w:rPr>
        <w:t>ARTICLE H.14. EXCEPTIONS TO THE REVISED COMMON RULE REQUIREMENT TO USE A SINGLE INSTITUTIONAL REVIEW BOARD (sIRB) DURING THE CORONAVIRUS DISEASE 2019 (COVID-19) PUBLIC HEALTH EMERGENCY.</w:t>
      </w:r>
      <w:bookmarkEnd w:id="15"/>
    </w:p>
    <w:p w14:paraId="4BE2B42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On October 8, 2020, as specifically permitted by 45 CFR 46.114(b)(2)(ii), the Office for Human Research Protections (OHRP) issued in the Federal Register its determination of </w:t>
      </w:r>
      <w:r w:rsidRPr="00C04352">
        <w:rPr>
          <w:rFonts w:ascii="Calibri" w:eastAsia="Calibri" w:hAnsi="Calibri" w:cs="Times New Roman"/>
          <w:szCs w:val="24"/>
        </w:rPr>
        <w:lastRenderedPageBreak/>
        <w:t>Exception to the Single IRB Review Requirements for Certain HHS-Conducted or -Supported Cooperative Research Activities Subject to the 2018 Requirements During the Coronavirus Disease 2019 (COVID-19) Public Health Emergency (PHE) (OHRP COVID-19 Exception Determination). The determination states that, for certain studies that are conducted or supported by HHS and subject to the 2018 Requirements, as per 45 CFR 46.114(b)(1), and for purposes of 45 CFR 46.114(b)(2)(ii), an exception to the above requirement to use a single IRB is appropriate for the following category:</w:t>
      </w:r>
    </w:p>
    <w:p w14:paraId="5327510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Cooperative research that is ongoing or initially reviewed by the IRB during the COVID-19 PHE, as declared by the Secretary of Health and Human Services at: </w:t>
      </w:r>
      <w:hyperlink r:id="rId2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https://www.phe.gov/emergency/news/healthactions/phe/Pages/2019-nCoV.aspx;</w:t>
        </w:r>
        <w:r w:rsidRPr="00C04352">
          <w:rPr>
            <w:rFonts w:ascii="Calibri" w:eastAsia="Calibri" w:hAnsi="Calibri" w:cs="Times New Roman"/>
            <w:szCs w:val="24"/>
          </w:rPr>
          <w:t xml:space="preserve"> </w:t>
        </w:r>
      </w:hyperlink>
    </w:p>
    <w:p w14:paraId="265B7CB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where reliance on a single IRB would not be practical; and</w:t>
      </w:r>
    </w:p>
    <w:p w14:paraId="1ECC3AC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which the HHS division supporting or conducting the research approves of the use of this exception.</w:t>
      </w:r>
    </w:p>
    <w:p w14:paraId="1BF84E1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will make a determination for exception to the NIH sIRB policy at the same time based on the same information. For information about the NIH single IRB Policy for studies not subject to 2018 Requirements, including exceptions, see the following Notices:</w:t>
      </w:r>
    </w:p>
    <w:p w14:paraId="1FD7D797"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25"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NOT-OD-16-094,</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Final NIH Policy on the Use of a Single Institutional Review Board for Multi-Site Research;</w:t>
      </w:r>
    </w:p>
    <w:p w14:paraId="36768789"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26"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NOT-OD-17-076,</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Revision, Notice of Extension of Effective Date for Final NIH Policy on the Use of Single Institution Review Board for Multi-Site Research;</w:t>
      </w:r>
    </w:p>
    <w:p w14:paraId="7C3A57C6"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27"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NOT-OD-18-004,</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Guidance on Implementation of the NIH Policy on the Use of a Single Institutional Review Board for Multi-Site Research;</w:t>
      </w:r>
    </w:p>
    <w:p w14:paraId="6546524B"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28"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NOT-OD-18-003,</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Guidance on Exceptions to the NIH Single IRB Policy;</w:t>
      </w:r>
    </w:p>
    <w:p w14:paraId="55D001C1"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29"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NOT-OD-20-058,</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Additional Guidance on the NIH Policy on the Use of a Single Institutional Review Board for Multi-Site Research; and</w:t>
      </w:r>
    </w:p>
    <w:p w14:paraId="27E02248"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30"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NOT-OD-21-174c,</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 Reminder of Guidance on Requirement for NIH Single Institutional Review Board (IRB) Plan.</w:t>
      </w:r>
    </w:p>
    <w:p w14:paraId="5C8FDD7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Pre-Award Exception Requests</w:t>
      </w:r>
      <w:r w:rsidRPr="00C04352">
        <w:rPr>
          <w:rFonts w:ascii="Calibri" w:eastAsia="Calibri" w:hAnsi="Calibri" w:cs="Times New Roman"/>
          <w:szCs w:val="24"/>
        </w:rPr>
        <w:t xml:space="preserve"> </w:t>
      </w:r>
    </w:p>
    <w:p w14:paraId="1630697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During the COVID-19 PHE NIH will consider exception requests to the Revised Common Rule requirement to use a single IRB for studies subject to the 2018 Requirements. To request an exception to the use of a single IRB (sIRB), offerors for NIH-conducted or -supported cooperative research must submit an exception request to NIH as an attachment within the contract proposal (Section 3.2 in the Study Record,</w:t>
      </w:r>
      <w:hyperlink r:id="rId3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PHS Human Subjects and Clinical Trials Information form</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include justification as to why an sIRB is not practical during the COVID-19 PHE. Additionally, offerors must include the name of the site(s) for which an IRB, other than the single IRB of record, is proposed to review the study for the site(s) and the initial IRB approval date(s), if applicable. In the absence of any such initial IRB approval date/data offerors may indicate "not applicable" or "to be determined," as appropriate, in any required fields to allow processing. The proposed budget in the proposal must reflect all necessary sIRB costs without an approved exception. Offerors should not assume that an exception will be granted when considering what sIRB costs to include in the budget.</w:t>
      </w:r>
    </w:p>
    <w:p w14:paraId="5A49B88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Pre-award exception requests must be submitted with the original proposal and will be considered separate from the NIH peer review of technical proposals.  Offerors will be issued written notification of approval or denial by the NIH Contracting Officer (CO) of any exception request(s) prior to award.  Any decision by NIH on an Offeror's request for an exception to the use of a single IRB shall be final.</w:t>
      </w:r>
    </w:p>
    <w:p w14:paraId="5939719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Post-Award Exception Requests</w:t>
      </w:r>
      <w:r w:rsidRPr="00C04352">
        <w:rPr>
          <w:rFonts w:ascii="Calibri" w:eastAsia="Calibri" w:hAnsi="Calibri" w:cs="Times New Roman"/>
          <w:szCs w:val="24"/>
        </w:rPr>
        <w:t xml:space="preserve"> </w:t>
      </w:r>
    </w:p>
    <w:p w14:paraId="0BC726B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For any post-award changes that necessitate an exception request due to the COVID-19 PHE, effective October 23, 2020, until the PHE is rescinded, requests shall be sent to the CO and shall include the following:</w:t>
      </w:r>
    </w:p>
    <w:p w14:paraId="7225F0A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Study Title.</w:t>
      </w:r>
    </w:p>
    <w:p w14:paraId="348F431D"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 Number.</w:t>
      </w:r>
    </w:p>
    <w:p w14:paraId="770E8BC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 brief summary or abstract of the Study.</w:t>
      </w:r>
    </w:p>
    <w:p w14:paraId="0414F56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Estimated Study Completion Date.</w:t>
      </w:r>
    </w:p>
    <w:p w14:paraId="331785E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Initial IRB Approval Date.</w:t>
      </w:r>
    </w:p>
    <w:p w14:paraId="2878B0B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Indication of whether Study already has an sIRB Exception.</w:t>
      </w:r>
    </w:p>
    <w:p w14:paraId="391FD5A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study transitioned to 2018 Revised Common Rule (rCR) if Study was originally subject to the Pre-2018 Common Rule.</w:t>
      </w:r>
    </w:p>
    <w:p w14:paraId="1554A04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Justification of why sIRB is not practical during the COVID-19 PHE.</w:t>
      </w:r>
    </w:p>
    <w:p w14:paraId="6A96264D"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PI (Principal Investigator) Name.</w:t>
      </w:r>
    </w:p>
    <w:p w14:paraId="1D4835A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Contracting Officer's Representative.</w:t>
      </w:r>
    </w:p>
    <w:p w14:paraId="763E63A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Participating Site(s) where an IRB other than the sIRB of record will review.</w:t>
      </w:r>
    </w:p>
    <w:p w14:paraId="528151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 </w:t>
      </w:r>
      <w:r w:rsidRPr="00C04352">
        <w:rPr>
          <w:rFonts w:ascii="Calibri" w:eastAsia="Calibri" w:hAnsi="Calibri" w:cs="Times New Roman"/>
          <w:b/>
          <w:szCs w:val="24"/>
        </w:rPr>
        <w:t>Notice of Approval or Disapproval of Exception Requests</w:t>
      </w:r>
      <w:r w:rsidRPr="00C04352">
        <w:rPr>
          <w:rFonts w:ascii="Calibri" w:eastAsia="Calibri" w:hAnsi="Calibri" w:cs="Times New Roman"/>
          <w:szCs w:val="24"/>
        </w:rPr>
        <w:t xml:space="preserve"> </w:t>
      </w:r>
    </w:p>
    <w:p w14:paraId="4624AF0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Exception requests to the 2018 Requirements, also known as the Revised Common Rule (rCR), made during the COVID-19 PHE during the period of the declared PHE will be reviewed by NIH and the CO will notify the Contractor of approval or denial of the exception request. </w:t>
      </w:r>
    </w:p>
    <w:p w14:paraId="085A915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an exception is approved, the CO shall  request that the Contractor revise its proposed costs during and in negotiations, both pre- or post-award, in order to reflect any associated decreases in estimated costs that result from the exception being granted. The CO shall also determine if any changes to the terms and conditions of the Contract, as applicable, need to be made, based on approval of the exception.</w:t>
      </w:r>
    </w:p>
    <w:p w14:paraId="158626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cost proposal shall then be adjusted accordingly, at award or via modification, if approval of an exception is granted by NIH.</w:t>
      </w:r>
    </w:p>
    <w:p w14:paraId="568B2D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Once a request for an exception is denied, no further revisions of the exception request will be considered or accepted by NIH. NIH anticipates that the use of sIRB exceptions will be rare.</w:t>
      </w:r>
    </w:p>
    <w:p w14:paraId="345AE68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E4B5FEE" w14:textId="31C1C06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406564">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42E476" w14:textId="77777777" w:rsidTr="00CD55E8">
        <w:trPr>
          <w:cantSplit/>
        </w:trPr>
        <w:tc>
          <w:tcPr>
            <w:tcW w:w="9700" w:type="dxa"/>
            <w:shd w:val="clear" w:color="auto" w:fill="F3F3F3"/>
          </w:tcPr>
          <w:p w14:paraId="4CABE37C" w14:textId="5853A31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INVOLVE HUMAN SUBJECTS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1643699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 w:name="_Toc556789"/>
      <w:r w:rsidRPr="00C04352">
        <w:rPr>
          <w:rFonts w:ascii="Calibri" w:eastAsia="Calibri" w:hAnsi="Calibri" w:cs="Calibri"/>
          <w:b/>
          <w:bCs/>
          <w:szCs w:val="24"/>
        </w:rPr>
        <w:t>ARTICLE H.15. INCLUSION OF WOMEN AND MINORITIES IN RESEARCH INVOLVING HUMAN SUBJECTS</w:t>
      </w:r>
      <w:bookmarkEnd w:id="16"/>
    </w:p>
    <w:p w14:paraId="3336C74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NIH-conducted and supported clinical research must conform to the NIH Policy and Guidelines on the Inclusion of Women and Minorities as Subjects in Clinical Research in accord with Public Health Service Act sec. 492B, 42 U.S.C. sec. 289a-2. The policy requires that women and members of minority groups and their subpopulations must be included in all NIH-conducted or supported clinical research projects involving human subjects, unless a clear and compelling rationale and justification establishes to the satisfaction of the relevant NIH Institute/Center (IC) Director that inclusion is inappropriate with respect to the health of the subjects or the purpose of the research. The Director, NIH, may determine that exclusion under other circumstances is acceptable, upon the recommendation of an IC Director, based on a compelling rationale and justification. Cost is not an acceptable reason for exclusion except when the study would duplicate data from other sources. Women of childbearing potential should not be routinely excluded from participation in clinical research.</w:t>
      </w:r>
    </w:p>
    <w:p w14:paraId="5786FD0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investigators proposing research involving human subjects should read the UPDATED "NIH Policy and Guidelines on the Inclusion of Women and Minorities as Subjects in Clinical Research, Amended November 2017," published in the NIH Guide for Grants and Contracts on October 9, 2001 at the following web site:</w:t>
      </w:r>
    </w:p>
    <w:p w14:paraId="70A6BFE6" w14:textId="3B04AD5E" w:rsidR="00C04352" w:rsidRPr="00C04352" w:rsidRDefault="00000000" w:rsidP="00C04352">
      <w:pPr>
        <w:spacing w:before="25" w:after="15" w:line="240" w:lineRule="auto"/>
        <w:ind w:left="360"/>
        <w:rPr>
          <w:rFonts w:ascii="Calibri" w:eastAsia="Calibri" w:hAnsi="Calibri" w:cs="Times New Roman"/>
          <w:szCs w:val="24"/>
        </w:rPr>
      </w:pPr>
      <w:hyperlink r:id="rId32" w:history="1">
        <w:r w:rsidR="006B7E62" w:rsidRPr="001E5BE6">
          <w:rPr>
            <w:rStyle w:val="Hyperlink"/>
            <w:rFonts w:ascii="Calibri" w:eastAsia="Calibri" w:hAnsi="Calibri" w:cs="Times New Roman"/>
            <w:szCs w:val="24"/>
          </w:rPr>
          <w:t xml:space="preserve">https://grants.nih.gov/policy/inclusion/women-and-minorities/guidelines.htm .  </w:t>
        </w:r>
      </w:hyperlink>
    </w:p>
    <w:p w14:paraId="481CD52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submit the results of valid analyses by sex/gender and race/ethnicity to Clinicaltrials.gov for all NIH-conducted or supported applicable NIH-defined Phase III clinical trials. This requirement does not apply to NIH-defined Phase III trials not considered to applicable clinical trials under 42 CFR Part 11. The Contractor must report applicable NIH-defined Phase III clinical trials involving research subjects of all ages, including foreign awards and domestic awards with a foreign component. The Contractor must specify outcomes on sex/gender and race/ethnicity, as required based on prior evidence, and as explained in the NIH Policy and Guidelines on the Inclusion of Women and Minorities as Subjects in Clinical Research.</w:t>
      </w:r>
    </w:p>
    <w:p w14:paraId="15297FDA" w14:textId="1BA4482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Applicable clinical trials are required to be registered in ClinicalTrials.gov not later than 21 calendar days after the enrollment of the first participant. Results information, including the results of the valid analyses by sex/gender and race/ethnicity, from those trials must be submitted not later than one year after the trial's primary completion date. Submission of results information can be delayed in certain circumstances for up to two additional years for trials of products regulated by the FDA that are unapproved, unlicensed, or uncleared or for trials of products for which approval, licensure, or clearance of new use is being sought.</w:t>
      </w:r>
    </w:p>
    <w:p w14:paraId="0870CCC0" w14:textId="77777777" w:rsidR="006874FA" w:rsidRPr="00C04352" w:rsidRDefault="006874FA" w:rsidP="00C04352">
      <w:pPr>
        <w:spacing w:before="25" w:after="15" w:line="240" w:lineRule="auto"/>
        <w:ind w:left="360"/>
        <w:rPr>
          <w:rFonts w:ascii="Calibri" w:eastAsia="Calibri" w:hAnsi="Calibri" w:cs="Times New Roman"/>
          <w:szCs w:val="24"/>
        </w:rPr>
      </w:pPr>
    </w:p>
    <w:p w14:paraId="741A8364" w14:textId="094BF89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8974E4">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407DC7C" w14:textId="77777777" w:rsidTr="00CD55E8">
        <w:trPr>
          <w:cantSplit/>
        </w:trPr>
        <w:tc>
          <w:tcPr>
            <w:tcW w:w="9700" w:type="dxa"/>
            <w:shd w:val="clear" w:color="auto" w:fill="F3F3F3"/>
          </w:tcPr>
          <w:p w14:paraId="382F922F" w14:textId="24D27B7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INVOLVE HUMAN SUBJECTS</w:t>
            </w:r>
            <w:r w:rsidR="006874FA">
              <w:rPr>
                <w:rFonts w:ascii="Calibri" w:eastAsia="Calibri" w:hAnsi="Calibri" w:cs="Times New Roman"/>
                <w:szCs w:val="24"/>
              </w:rPr>
              <w:t>.</w:t>
            </w:r>
            <w:r w:rsidRPr="00C04352">
              <w:rPr>
                <w:rFonts w:ascii="Calibri" w:eastAsia="Calibri" w:hAnsi="Calibri" w:cs="Times New Roman"/>
                <w:szCs w:val="24"/>
              </w:rPr>
              <w:t>)</w:t>
            </w:r>
            <w:r w:rsidR="006874FA">
              <w:rPr>
                <w:rFonts w:ascii="Calibri" w:eastAsia="Calibri" w:hAnsi="Calibri" w:cs="Times New Roman"/>
                <w:szCs w:val="24"/>
              </w:rPr>
              <w:t>****</w:t>
            </w:r>
          </w:p>
        </w:tc>
      </w:tr>
    </w:tbl>
    <w:p w14:paraId="0CA2387F"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 w:name="_Toc556799"/>
      <w:r w:rsidRPr="00C04352">
        <w:rPr>
          <w:rFonts w:ascii="Calibri" w:eastAsia="Calibri" w:hAnsi="Calibri" w:cs="Calibri"/>
          <w:b/>
          <w:bCs/>
          <w:szCs w:val="24"/>
        </w:rPr>
        <w:t>ARTICLE H.16. INCLUSION OF INDIVIDUALS ACROSS THE LIFESPAN AS PARTICIPANTS IN RESEARCH INVOLVING HUMAN SUBJECTS</w:t>
      </w:r>
      <w:bookmarkEnd w:id="17"/>
    </w:p>
    <w:p w14:paraId="465E23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 2038 of the 21st Century Cures Act, enacted December 13, 2016, enacts new provisions requiring NIH to address the consideration of age as an inclusion variable in research involving human subjects, to identify criteria for justification for any age-related exclusions in NIH research, and to provide data on the age of participants in clinical research studies. The</w:t>
      </w:r>
      <w:hyperlink r:id="rId3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Policy and Guidelines on the Inclusion of Individuals Across the Lifespan as Participants in Research Involving Human Subjects</w:t>
        </w:r>
        <w:r w:rsidRPr="00C04352">
          <w:rPr>
            <w:rFonts w:ascii="Calibri" w:eastAsia="Calibri" w:hAnsi="Calibri" w:cs="Times New Roman"/>
            <w:szCs w:val="24"/>
          </w:rPr>
          <w:t xml:space="preserve"> </w:t>
        </w:r>
      </w:hyperlink>
      <w:r w:rsidRPr="00C04352">
        <w:rPr>
          <w:rFonts w:ascii="Calibri" w:eastAsia="Calibri" w:hAnsi="Calibri" w:cs="Times New Roman"/>
          <w:szCs w:val="24"/>
        </w:rPr>
        <w:t>applies to all NIH conducted or supported research involving human subjects, including research that is otherwise "exempt" in accordance with Sections 101(b) and 401(b) of 45 CFR 46 - Federal Policy for the Protection of Human Subjects.</w:t>
      </w:r>
    </w:p>
    <w:p w14:paraId="2484A4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Effective on all solicitations issued on or after January 25, 2019, individuals of all ages, including children (i.e. individuals under the age of 18) and older adults, must be included in all human subjects research, conducted or supported by the NIH, unless there are scientific or ethical reasons not to include them. The inclusion of individuals across the lifespan as subjects in research must be in compliance with all applicable subparts of 45 CFR 46 as well as with other pertinent federal laws and regulations.</w:t>
      </w:r>
    </w:p>
    <w:p w14:paraId="0F9F8C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address the age-appropriate inclusion or exclusion of individuals in the proposed research project. The Contractor must provide a description of plans for including individuals across the lifespan, including a rationale for selecting the specific age range justified in the context of the scientific question proposed. If individuals will be excluded from the research based on age, the contractor must provide acceptable justification for the exclusion.</w:t>
      </w:r>
    </w:p>
    <w:p w14:paraId="76EFB0A6" w14:textId="1344121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must submit cumulative data as prescribed in the</w:t>
      </w:r>
      <w:hyperlink r:id="rId3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Age Enrollment Report template</w:t>
        </w:r>
        <w:r w:rsidRPr="00C04352">
          <w:rPr>
            <w:rFonts w:ascii="Calibri" w:eastAsia="Calibri" w:hAnsi="Calibri" w:cs="Times New Roman"/>
            <w:szCs w:val="24"/>
          </w:rPr>
          <w:t xml:space="preserve"> </w:t>
        </w:r>
      </w:hyperlink>
      <w:r w:rsidRPr="00C04352">
        <w:rPr>
          <w:rFonts w:ascii="Calibri" w:eastAsia="Calibri" w:hAnsi="Calibri" w:cs="Times New Roman"/>
          <w:szCs w:val="24"/>
        </w:rPr>
        <w:t>on participant age at enrollment in monthly progress reports. Investigators planning to conduct research involving human subjects should design their studies in such a way that de-identified individual level participant data on sex/gender, race, ethnicity, and age at enrollment may be provided in progress reports.</w:t>
      </w:r>
    </w:p>
    <w:p w14:paraId="35768BA4" w14:textId="77777777" w:rsidR="0072357F" w:rsidRPr="00C04352" w:rsidRDefault="0072357F" w:rsidP="00C04352">
      <w:pPr>
        <w:spacing w:before="25" w:after="15" w:line="240" w:lineRule="auto"/>
        <w:ind w:left="360"/>
        <w:rPr>
          <w:rFonts w:ascii="Calibri" w:eastAsia="Calibri" w:hAnsi="Calibri" w:cs="Times New Roman"/>
          <w:szCs w:val="24"/>
        </w:rPr>
      </w:pPr>
    </w:p>
    <w:p w14:paraId="6458D719" w14:textId="5766228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DA2939">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4B58332" w14:textId="77777777" w:rsidTr="00CD55E8">
        <w:trPr>
          <w:cantSplit/>
        </w:trPr>
        <w:tc>
          <w:tcPr>
            <w:tcW w:w="9700" w:type="dxa"/>
            <w:shd w:val="clear" w:color="auto" w:fill="F3F3F3"/>
          </w:tcPr>
          <w:p w14:paraId="3F40D198" w14:textId="26D2810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INVOLVE HUMAN SUBJECTS</w:t>
            </w:r>
            <w:r w:rsidR="0072357F">
              <w:rPr>
                <w:rFonts w:ascii="Calibri" w:eastAsia="Calibri" w:hAnsi="Calibri" w:cs="Times New Roman"/>
                <w:szCs w:val="24"/>
              </w:rPr>
              <w:t>.</w:t>
            </w:r>
            <w:r w:rsidRPr="00C04352">
              <w:rPr>
                <w:rFonts w:ascii="Calibri" w:eastAsia="Calibri" w:hAnsi="Calibri" w:cs="Times New Roman"/>
                <w:szCs w:val="24"/>
              </w:rPr>
              <w:t>)</w:t>
            </w:r>
            <w:r w:rsidR="0072357F">
              <w:rPr>
                <w:rFonts w:ascii="Calibri" w:eastAsia="Calibri" w:hAnsi="Calibri" w:cs="Times New Roman"/>
                <w:szCs w:val="24"/>
              </w:rPr>
              <w:t>****</w:t>
            </w:r>
          </w:p>
        </w:tc>
      </w:tr>
    </w:tbl>
    <w:p w14:paraId="3276D9E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 w:name="_Toc556809"/>
      <w:r w:rsidRPr="00C04352">
        <w:rPr>
          <w:rFonts w:ascii="Calibri" w:eastAsia="Calibri" w:hAnsi="Calibri" w:cs="Calibri"/>
          <w:b/>
          <w:bCs/>
          <w:szCs w:val="24"/>
        </w:rPr>
        <w:t>ARTICLE H.17. POSTING CLINICAL TRIAL INFORMED CONSENT FORMS TO CLINICALTRIALS.GOV</w:t>
      </w:r>
      <w:bookmarkEnd w:id="18"/>
    </w:p>
    <w:p w14:paraId="14912F82" w14:textId="74ACDE0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w:t>
      </w:r>
      <w:hyperlink r:id="rId3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Revised Common Rule</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sections 46.102(b) and 46.116(h) requires Contractors to post one IRB-approved version of an Informed Consent Form that has been used to enroll participants on a public federal website designated for posting such Consent Forms. Contractors shall post the Informed Consent Form to the National Institutes of Health's </w:t>
      </w:r>
      <w:r w:rsidRPr="00C04352">
        <w:rPr>
          <w:rFonts w:ascii="Calibri" w:eastAsia="Calibri" w:hAnsi="Calibri" w:cs="Times New Roman"/>
          <w:szCs w:val="24"/>
        </w:rPr>
        <w:lastRenderedPageBreak/>
        <w:t>(NIH's) clinical trials registry and results database</w:t>
      </w:r>
      <w:hyperlink r:id="rId3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ClinicalTrials.gov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Note: ClinicalTrials.gov only accepts Informed Consent Forms written in English; non-English language forms must be submitted to</w:t>
      </w:r>
      <w:hyperlink r:id="rId3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Regulations.gov</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Informed Consent Form must be posted after recruitment closes, and no later than 60 days after the final study visit. The Contracting Officer (CO) and/or Contracting Officer Representative (COR) may permit or require redactions as appropriate.</w:t>
      </w:r>
    </w:p>
    <w:p w14:paraId="26CFAA3C" w14:textId="77777777" w:rsidR="0072357F" w:rsidRPr="00C04352" w:rsidRDefault="0072357F" w:rsidP="00C04352">
      <w:pPr>
        <w:spacing w:before="25" w:after="15" w:line="240" w:lineRule="auto"/>
        <w:ind w:left="360"/>
        <w:rPr>
          <w:rFonts w:ascii="Calibri" w:eastAsia="Calibri" w:hAnsi="Calibri" w:cs="Times New Roman"/>
          <w:szCs w:val="24"/>
        </w:rPr>
      </w:pPr>
    </w:p>
    <w:p w14:paraId="20D84C7F" w14:textId="734C7373"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8974E4">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978CF6" w14:textId="77777777" w:rsidTr="00CD55E8">
        <w:trPr>
          <w:cantSplit/>
        </w:trPr>
        <w:tc>
          <w:tcPr>
            <w:tcW w:w="9700" w:type="dxa"/>
            <w:shd w:val="clear" w:color="auto" w:fill="F3F3F3"/>
          </w:tcPr>
          <w:p w14:paraId="24FB5571" w14:textId="5569BD7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lastRenderedPageBreak/>
              <w:t>****(USE BELOW IN SOLICITATIONS AND CONTRACTS FOR APPLICABLE CLINICAL TRIALS.</w:t>
            </w:r>
            <w:r w:rsidR="00055E97" w:rsidRPr="00C04352">
              <w:rPr>
                <w:rFonts w:ascii="Calibri" w:eastAsia="Calibri" w:hAnsi="Calibri" w:cs="Times New Roman"/>
                <w:szCs w:val="24"/>
              </w:rPr>
              <w:t>)****</w:t>
            </w:r>
            <w:r w:rsidRPr="00C04352">
              <w:rPr>
                <w:rFonts w:ascii="Calibri" w:eastAsia="Calibri" w:hAnsi="Calibri" w:cs="Times New Roman"/>
                <w:szCs w:val="24"/>
              </w:rPr>
              <w:t>  </w:t>
            </w:r>
          </w:p>
          <w:p w14:paraId="5909977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60044150" w14:textId="77777777" w:rsidR="00C04352" w:rsidRPr="00C04352" w:rsidRDefault="00C04352">
            <w:pPr>
              <w:numPr>
                <w:ilvl w:val="0"/>
                <w:numId w:val="10"/>
              </w:numPr>
              <w:spacing w:before="10" w:after="0" w:line="240" w:lineRule="auto"/>
              <w:rPr>
                <w:rFonts w:ascii="Calibri" w:eastAsia="Calibri" w:hAnsi="Calibri" w:cs="Times New Roman"/>
                <w:szCs w:val="24"/>
              </w:rPr>
            </w:pPr>
            <w:r w:rsidRPr="00C04352">
              <w:rPr>
                <w:rFonts w:ascii="Calibri" w:eastAsia="Calibri" w:hAnsi="Calibri" w:cs="Times New Roman"/>
                <w:szCs w:val="24"/>
              </w:rPr>
              <w:t>For information about how to determine "applicable clinical trials" see Step 1 of the following link:</w:t>
            </w:r>
            <w:hyperlink r:id="rId38" w:anchor="whatsteps"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http://grants.nih.gov/ClinicalTrials_fdaaa/index.htm#whatsteps</w:t>
              </w:r>
              <w:r w:rsidRPr="00C04352">
                <w:rPr>
                  <w:rFonts w:ascii="Calibri" w:eastAsia="Calibri" w:hAnsi="Calibri" w:cs="Times New Roman"/>
                  <w:szCs w:val="24"/>
                </w:rPr>
                <w:t xml:space="preserve"> </w:t>
              </w:r>
            </w:hyperlink>
          </w:p>
          <w:p w14:paraId="1E4A83CA" w14:textId="77777777" w:rsidR="00C04352" w:rsidRPr="00C04352" w:rsidRDefault="00C04352">
            <w:pPr>
              <w:numPr>
                <w:ilvl w:val="0"/>
                <w:numId w:val="10"/>
              </w:numPr>
              <w:spacing w:before="10" w:after="0" w:line="240" w:lineRule="auto"/>
              <w:rPr>
                <w:rFonts w:ascii="Calibri" w:eastAsia="Calibri" w:hAnsi="Calibri" w:cs="Times New Roman"/>
                <w:szCs w:val="24"/>
              </w:rPr>
            </w:pPr>
            <w:r w:rsidRPr="00C04352">
              <w:rPr>
                <w:rFonts w:ascii="Calibri" w:eastAsia="Calibri" w:hAnsi="Calibri" w:cs="Times New Roman"/>
                <w:szCs w:val="24"/>
              </w:rPr>
              <w:t>For information about how the "Sponsor" role is determined, see the flowchart at: </w:t>
            </w:r>
            <w:hyperlink r:id="rId3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http://grants.nih.gov/ClinicalTrials_fdaaa/docs/registration_flow_chart.pdf</w:t>
              </w:r>
              <w:r w:rsidRPr="00C04352">
                <w:rPr>
                  <w:rFonts w:ascii="Calibri" w:eastAsia="Calibri" w:hAnsi="Calibri" w:cs="Times New Roman"/>
                  <w:szCs w:val="24"/>
                </w:rPr>
                <w:t xml:space="preserve"> </w:t>
              </w:r>
            </w:hyperlink>
          </w:p>
          <w:p w14:paraId="2BAE9B2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6483C910" w14:textId="77777777" w:rsidR="00C04352" w:rsidRPr="00C04352" w:rsidRDefault="00C04352">
            <w:pPr>
              <w:numPr>
                <w:ilvl w:val="0"/>
                <w:numId w:val="11"/>
              </w:numPr>
              <w:spacing w:before="10" w:after="0" w:line="240" w:lineRule="auto"/>
              <w:rPr>
                <w:rFonts w:ascii="Calibri" w:eastAsia="Calibri" w:hAnsi="Calibri" w:cs="Times New Roman"/>
                <w:szCs w:val="24"/>
              </w:rPr>
            </w:pPr>
            <w:r w:rsidRPr="00C04352">
              <w:rPr>
                <w:rFonts w:ascii="Calibri" w:eastAsia="Calibri" w:hAnsi="Calibri" w:cs="Times New Roman"/>
                <w:szCs w:val="24"/>
              </w:rPr>
              <w:t>CLINICAL TRIALS CONDUCTED UNDER INVESTIGATIONAL NEW DRUG/INVESTIGATIONAL DEVICE EXEMPTION (IND/IDE) REQUIREMENTS:</w:t>
            </w:r>
          </w:p>
          <w:p w14:paraId="2EC5621A" w14:textId="77777777" w:rsidR="00C04352" w:rsidRPr="00C04352" w:rsidRDefault="00C04352">
            <w:pPr>
              <w:numPr>
                <w:ilvl w:val="1"/>
                <w:numId w:val="12"/>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all contracts as follows: </w:t>
            </w:r>
          </w:p>
          <w:p w14:paraId="65513983"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Contractor is the IND/IDE holder (Sponsor) select the words: "Contractor is the Sponsor, therefore the" from the drop down box.</w:t>
            </w:r>
          </w:p>
          <w:p w14:paraId="78184E06"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is the IND/IDE holder (Sponsor) </w:t>
            </w:r>
            <w:r w:rsidRPr="00C04352">
              <w:rPr>
                <w:rFonts w:ascii="Calibri" w:eastAsia="Calibri" w:hAnsi="Calibri" w:cs="Times New Roman"/>
                <w:b/>
                <w:szCs w:val="24"/>
              </w:rPr>
              <w:t>AND</w:t>
            </w:r>
            <w:r w:rsidRPr="00C04352">
              <w:rPr>
                <w:rFonts w:ascii="Calibri" w:eastAsia="Calibri" w:hAnsi="Calibri" w:cs="Times New Roman"/>
                <w:szCs w:val="24"/>
              </w:rPr>
              <w:t xml:space="preserve"> the Government will delegate the role of "Responsible Party" to the Principal Investigator, select the words: "Government is the Sponsor and delegates the Contractor's Principal Investigator as" from the drop down box.</w:t>
            </w:r>
          </w:p>
          <w:p w14:paraId="57762A8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is the IND/IDE holder (Sponsor) </w:t>
            </w:r>
            <w:r w:rsidRPr="00C04352">
              <w:rPr>
                <w:rFonts w:ascii="Calibri" w:eastAsia="Calibri" w:hAnsi="Calibri" w:cs="Times New Roman"/>
                <w:b/>
                <w:szCs w:val="24"/>
              </w:rPr>
              <w:t>AND</w:t>
            </w:r>
            <w:r w:rsidRPr="00C04352">
              <w:rPr>
                <w:rFonts w:ascii="Calibri" w:eastAsia="Calibri" w:hAnsi="Calibri" w:cs="Times New Roman"/>
                <w:szCs w:val="24"/>
              </w:rPr>
              <w:t xml:space="preserve"> will not delegate a PI as "Responsible Party," select the words: "Government is the Sponsor, therefore" from the drop down box.</w:t>
            </w:r>
          </w:p>
          <w:p w14:paraId="6B4B2C20"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14:paraId="3DE8BDB6" w14:textId="77777777" w:rsidR="00C04352" w:rsidRPr="00C04352" w:rsidRDefault="00C04352">
            <w:pPr>
              <w:numPr>
                <w:ilvl w:val="0"/>
                <w:numId w:val="11"/>
              </w:numPr>
              <w:spacing w:before="10" w:after="0" w:line="240" w:lineRule="auto"/>
              <w:rPr>
                <w:rFonts w:ascii="Calibri" w:eastAsia="Calibri" w:hAnsi="Calibri" w:cs="Times New Roman"/>
                <w:szCs w:val="24"/>
              </w:rPr>
            </w:pPr>
            <w:r w:rsidRPr="00C04352">
              <w:rPr>
                <w:rFonts w:ascii="Calibri" w:eastAsia="Calibri" w:hAnsi="Calibri" w:cs="Times New Roman"/>
                <w:szCs w:val="24"/>
              </w:rPr>
              <w:t>SINGLE CENTER TRIALS (not conducted under IND/IDE requirements):</w:t>
            </w:r>
          </w:p>
          <w:p w14:paraId="24C2D326" w14:textId="77777777" w:rsidR="00C04352" w:rsidRPr="00C04352" w:rsidRDefault="00C04352">
            <w:pPr>
              <w:numPr>
                <w:ilvl w:val="1"/>
                <w:numId w:val="13"/>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all contracts as follows:</w:t>
            </w:r>
          </w:p>
          <w:p w14:paraId="612B1F16"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Government will not delegate the PI as "Responsible Party," select the words, "Government is the Sponsor, therefore" from the drop-down box.</w:t>
            </w:r>
          </w:p>
          <w:p w14:paraId="4E54775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Government will delegate the PI as the "Responsible Party," select the words: "Government is the Sponsor and delegates the Contractor's Principal Investigator as" from the drop down box. </w:t>
            </w:r>
          </w:p>
          <w:p w14:paraId="19742BF7"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14:paraId="18C75BE7" w14:textId="77777777" w:rsidR="00C04352" w:rsidRPr="00C04352" w:rsidRDefault="00C04352">
            <w:pPr>
              <w:numPr>
                <w:ilvl w:val="0"/>
                <w:numId w:val="1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MULTICENTER TRIALS (not conducted under IND/IDE requirements):</w:t>
            </w:r>
          </w:p>
          <w:p w14:paraId="331D7719" w14:textId="77777777" w:rsidR="00C04352" w:rsidRPr="00C04352" w:rsidRDefault="00C04352">
            <w:pPr>
              <w:numPr>
                <w:ilvl w:val="1"/>
                <w:numId w:val="14"/>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this Article in the contract as follows:</w:t>
            </w:r>
          </w:p>
          <w:p w14:paraId="0C6ECD2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the Government will not delegate a PI as "Responsible Party," select the words, "Government is the Sponsor, therefore" from the drop-down box </w:t>
            </w:r>
            <w:r w:rsidRPr="00C04352">
              <w:rPr>
                <w:rFonts w:ascii="Calibri" w:eastAsia="Calibri" w:hAnsi="Calibri" w:cs="Times New Roman"/>
                <w:b/>
                <w:szCs w:val="24"/>
              </w:rPr>
              <w:t>AND</w:t>
            </w:r>
            <w:r w:rsidRPr="00C04352">
              <w:rPr>
                <w:rFonts w:ascii="Calibri" w:eastAsia="Calibri" w:hAnsi="Calibri" w:cs="Times New Roman"/>
                <w:szCs w:val="24"/>
              </w:rPr>
              <w:t xml:space="preserve"> include this Article in all of the multi-center trial contracts.</w:t>
            </w:r>
          </w:p>
          <w:p w14:paraId="11C2220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Government will delegate a PI as "Responsible Party," select the words: "The Government is the Sponsor and delegates the Contractor's Principal Investigator as" from the drop down box </w:t>
            </w:r>
            <w:r w:rsidRPr="00C04352">
              <w:rPr>
                <w:rFonts w:ascii="Calibri" w:eastAsia="Calibri" w:hAnsi="Calibri" w:cs="Times New Roman"/>
                <w:b/>
                <w:szCs w:val="24"/>
              </w:rPr>
              <w:t>AND</w:t>
            </w:r>
            <w:r w:rsidRPr="00C04352">
              <w:rPr>
                <w:rFonts w:ascii="Calibri" w:eastAsia="Calibri" w:hAnsi="Calibri" w:cs="Times New Roman"/>
                <w:szCs w:val="24"/>
              </w:rPr>
              <w:t xml:space="preserve"> include this Article in only the contract that has been delegated "Responsible Party" (generally the designated lead clinical site)   </w:t>
            </w:r>
            <w:r w:rsidRPr="00C04352">
              <w:rPr>
                <w:rFonts w:ascii="Calibri" w:eastAsia="Calibri" w:hAnsi="Calibri" w:cs="Times New Roman"/>
                <w:i/>
                <w:szCs w:val="24"/>
              </w:rPr>
              <w:t>Note: Contractors involved in the Multi-Center trial, but not designated "Responsible Party, will require the clause in the next item (Below)</w:t>
            </w:r>
            <w:r w:rsidRPr="00C04352">
              <w:rPr>
                <w:rFonts w:ascii="Calibri" w:eastAsia="Calibri" w:hAnsi="Calibri" w:cs="Times New Roman"/>
                <w:szCs w:val="24"/>
              </w:rPr>
              <w:t xml:space="preserve"> .</w:t>
            </w:r>
          </w:p>
          <w:p w14:paraId="5FA0F302" w14:textId="5F4BFF61"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 Contracting Officer should consult with the Project Officer/Contracting Officer Representative (COR) to assist in making this determination</w:t>
            </w:r>
            <w:r w:rsidR="00055E97">
              <w:rPr>
                <w:rFonts w:ascii="Calibri" w:eastAsia="Calibri" w:hAnsi="Calibri" w:cs="Times New Roman"/>
                <w:i/>
                <w:szCs w:val="24"/>
              </w:rPr>
              <w:t>.</w:t>
            </w:r>
          </w:p>
        </w:tc>
      </w:tr>
    </w:tbl>
    <w:p w14:paraId="1D078F2A"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9" w:name="_Toc556819"/>
      <w:r w:rsidRPr="00C04352">
        <w:rPr>
          <w:rFonts w:ascii="Calibri" w:eastAsia="Calibri" w:hAnsi="Calibri" w:cs="Calibri"/>
          <w:b/>
          <w:bCs/>
          <w:szCs w:val="24"/>
        </w:rPr>
        <w:lastRenderedPageBreak/>
        <w:t>ARTICLE H.18. REGISTRATION AND RESULTS REPORTING FOR APPLICABLE CLINICAL TRIALS IN CLINICALTRIALS.GOV</w:t>
      </w:r>
      <w:bookmarkEnd w:id="19"/>
    </w:p>
    <w:p w14:paraId="460BF0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Food and Drug Administration Amendments Act of 2007 (FDAAA) at: </w:t>
      </w:r>
      <w:hyperlink r:id="rId4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http://frwebgate.access.gpo.gov/cgi-bin/getdoc.cgi?dbname=110_cong_public_laws&amp;docid=f:publ085.110.pdf</w:t>
        </w:r>
        <w:r w:rsidRPr="00C04352">
          <w:rPr>
            <w:rFonts w:ascii="Calibri" w:eastAsia="Calibri" w:hAnsi="Calibri" w:cs="Times New Roman"/>
            <w:szCs w:val="24"/>
          </w:rPr>
          <w:t xml:space="preserve"> </w:t>
        </w:r>
      </w:hyperlink>
      <w:r w:rsidRPr="00C04352">
        <w:rPr>
          <w:rFonts w:ascii="Calibri" w:eastAsia="Calibri" w:hAnsi="Calibri" w:cs="Times New Roman"/>
          <w:szCs w:val="24"/>
        </w:rP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14:paraId="5325EC64" w14:textId="17124EAA"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registration of certain "applicable clinical trials" (see Definitions at:</w:t>
      </w:r>
      <w:r w:rsidR="0039054F">
        <w:rPr>
          <w:rFonts w:ascii="Calibri" w:eastAsia="Calibri" w:hAnsi="Calibri" w:cs="Times New Roman"/>
          <w:szCs w:val="24"/>
        </w:rPr>
        <w:t xml:space="preserve"> </w:t>
      </w:r>
      <w:hyperlink r:id="rId41" w:history="1">
        <w:r w:rsidR="0039054F" w:rsidRPr="001E5BE6">
          <w:rPr>
            <w:rStyle w:val="Hyperlink"/>
            <w:rFonts w:ascii="Calibri" w:eastAsia="Calibri" w:hAnsi="Calibri" w:cs="Times New Roman"/>
            <w:szCs w:val="24"/>
          </w:rPr>
          <w:t>https://grants.nih.gov/grants/policy/nihgps/html5/section_1/1.2_definition_of_terms.htm</w:t>
        </w:r>
      </w:hyperlink>
      <w:r w:rsidR="0039054F">
        <w:rPr>
          <w:rFonts w:ascii="Calibri" w:eastAsia="Calibri" w:hAnsi="Calibri" w:cs="Times New Roman"/>
          <w:szCs w:val="24"/>
        </w:rPr>
        <w:t xml:space="preserve">   </w:t>
      </w:r>
      <w:r w:rsidRPr="00C04352">
        <w:rPr>
          <w:rFonts w:ascii="Calibri" w:eastAsia="Calibri" w:hAnsi="Calibri" w:cs="Times New Roman"/>
          <w:szCs w:val="24"/>
        </w:rPr>
        <w:t>) in ClinicalTrials.gov no later than 21 days after the first subject is enrolled; and</w:t>
      </w:r>
    </w:p>
    <w:p w14:paraId="70EA98A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14:paraId="72F062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stand-alone notification.</w:t>
      </w:r>
    </w:p>
    <w:p w14:paraId="0AEE0C34" w14:textId="5ED3DD74"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Pr="00C04352">
        <w:rPr>
          <w:rFonts w:ascii="Calibri" w:eastAsia="Calibri" w:hAnsi="Calibri" w:cs="Times New Roman"/>
          <w:szCs w:val="24"/>
          <w:u w:val="single"/>
        </w:rPr>
        <w:t>[Contractor is the Sponsor, therefore/Government is the Sponsor and delegates the Contractor's Principal Investigator as/Government is the Sponsor, therefore]</w:t>
      </w:r>
      <w:r w:rsidRPr="00C04352">
        <w:rPr>
          <w:rFonts w:ascii="Calibri" w:eastAsia="Calibri" w:hAnsi="Calibri" w:cs="Times New Roman"/>
          <w:szCs w:val="24"/>
        </w:rPr>
        <w:t xml:space="preserve">  the "Responsible Party" for the purposes of compliance with FDAAA which includes registration (and results reporting, if required) of applicable clinical trial(s) performed under this contract in the Government database, ClinicalTrials.gov (</w:t>
      </w:r>
      <w:r w:rsidR="00A04983">
        <w:rPr>
          <w:rFonts w:ascii="Calibri" w:eastAsia="Calibri" w:hAnsi="Calibri" w:cs="Times New Roman"/>
          <w:szCs w:val="24"/>
        </w:rPr>
        <w:t xml:space="preserve"> </w:t>
      </w:r>
      <w:hyperlink r:id="rId42" w:history="1">
        <w:r w:rsidR="00A04983" w:rsidRPr="001E5BE6">
          <w:rPr>
            <w:rStyle w:val="Hyperlink"/>
            <w:rFonts w:ascii="Calibri" w:eastAsia="Calibri" w:hAnsi="Calibri" w:cs="Times New Roman"/>
            <w:szCs w:val="24"/>
          </w:rPr>
          <w:t>https://www.clinicaltrials.gov/</w:t>
        </w:r>
      </w:hyperlink>
      <w:r w:rsidR="00A04983">
        <w:rPr>
          <w:rFonts w:ascii="Calibri" w:eastAsia="Calibri" w:hAnsi="Calibri" w:cs="Times New Roman"/>
          <w:szCs w:val="24"/>
        </w:rPr>
        <w:t xml:space="preserve"> ).</w:t>
      </w:r>
      <w:hyperlink r:id="rId43" w:history="1"/>
      <w:r w:rsidRPr="00C04352">
        <w:rPr>
          <w:rFonts w:ascii="Calibri" w:eastAsia="Calibri" w:hAnsi="Calibri" w:cs="Times New Roman"/>
          <w:szCs w:val="24"/>
        </w:rPr>
        <w:br/>
      </w:r>
      <w:r w:rsidRPr="00C04352">
        <w:rPr>
          <w:rFonts w:ascii="Calibri" w:eastAsia="Calibri" w:hAnsi="Calibri" w:cs="Times New Roman"/>
          <w:szCs w:val="24"/>
        </w:rPr>
        <w:lastRenderedPageBreak/>
        <w:br/>
        <w:t>Additional information is available at:</w:t>
      </w:r>
      <w:hyperlink r:id="rId44" w:history="1">
        <w:r w:rsidRPr="00C04352">
          <w:rPr>
            <w:rFonts w:ascii="Calibri" w:eastAsia="Calibri" w:hAnsi="Calibri" w:cs="Times New Roman"/>
            <w:szCs w:val="24"/>
          </w:rPr>
          <w:t xml:space="preserve"> </w:t>
        </w:r>
      </w:hyperlink>
      <w:r w:rsidR="00A04983" w:rsidRPr="00A04983">
        <w:t xml:space="preserve"> </w:t>
      </w:r>
      <w:hyperlink r:id="rId45" w:history="1">
        <w:r w:rsidR="00A04983" w:rsidRPr="001E5BE6">
          <w:rPr>
            <w:rStyle w:val="Hyperlink"/>
            <w:rFonts w:ascii="Calibri" w:eastAsia="Calibri" w:hAnsi="Calibri" w:cs="Times New Roman"/>
            <w:szCs w:val="24"/>
          </w:rPr>
          <w:t>https://prsinfo.clinicaltrials.gov/</w:t>
        </w:r>
      </w:hyperlink>
      <w:r w:rsidR="00A04983">
        <w:rPr>
          <w:rFonts w:ascii="Calibri" w:eastAsia="Calibri" w:hAnsi="Calibri" w:cs="Times New Roman"/>
          <w:szCs w:val="24"/>
        </w:rPr>
        <w:t xml:space="preserve">   </w:t>
      </w:r>
      <w:r w:rsidRPr="00C04352">
        <w:rPr>
          <w:rFonts w:ascii="Calibri" w:eastAsia="Calibri" w:hAnsi="Calibri" w:cs="Times New Roman"/>
          <w:szCs w:val="24"/>
        </w:rPr>
        <w:t>.</w:t>
      </w:r>
      <w:r w:rsidRPr="00C04352">
        <w:rPr>
          <w:rFonts w:ascii="Calibri" w:eastAsia="Calibri" w:hAnsi="Calibri" w:cs="Times New Roman"/>
          <w:szCs w:val="24"/>
        </w:rPr>
        <w:br/>
        <w:t> </w:t>
      </w:r>
    </w:p>
    <w:p w14:paraId="6956D006" w14:textId="3E1C68D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E6F5F">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DEAD4AE" w14:textId="77777777" w:rsidTr="00CD55E8">
        <w:trPr>
          <w:cantSplit/>
        </w:trPr>
        <w:tc>
          <w:tcPr>
            <w:tcW w:w="9700" w:type="dxa"/>
            <w:shd w:val="clear" w:color="auto" w:fill="F3F3F3"/>
          </w:tcPr>
          <w:p w14:paraId="180C3032" w14:textId="32D92FDC" w:rsidR="00835CB5"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EACH CONTRACT PARTICIPATING IN A  MULTI-CENTER "APPLICABLE CLINICAL TRIAL," </w:t>
            </w:r>
            <w:r w:rsidRPr="00C04352">
              <w:rPr>
                <w:rFonts w:ascii="Calibri" w:eastAsia="Calibri" w:hAnsi="Calibri" w:cs="Times New Roman"/>
                <w:b/>
                <w:szCs w:val="24"/>
              </w:rPr>
              <w:t>EXCEPT</w:t>
            </w:r>
            <w:r w:rsidRPr="00C04352">
              <w:rPr>
                <w:rFonts w:ascii="Calibri" w:eastAsia="Calibri" w:hAnsi="Calibri" w:cs="Times New Roman"/>
                <w:szCs w:val="24"/>
              </w:rPr>
              <w:t xml:space="preserve"> DO NOT USE IF THE CONTRACTOR IS DESIGNATED AS THE "RESPONSIBLE PARTY."</w:t>
            </w:r>
            <w:r w:rsidR="00835CB5" w:rsidRPr="00C04352">
              <w:rPr>
                <w:rFonts w:ascii="Calibri" w:eastAsia="Calibri" w:hAnsi="Calibri" w:cs="Times New Roman"/>
                <w:szCs w:val="24"/>
              </w:rPr>
              <w:t>)****</w:t>
            </w:r>
            <w:r w:rsidRPr="00C04352">
              <w:rPr>
                <w:rFonts w:ascii="Calibri" w:eastAsia="Calibri" w:hAnsi="Calibri" w:cs="Times New Roman"/>
                <w:szCs w:val="24"/>
              </w:rPr>
              <w:t xml:space="preserve">   </w:t>
            </w:r>
          </w:p>
          <w:p w14:paraId="42776BAB" w14:textId="21F121A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i/>
                <w:szCs w:val="24"/>
              </w:rPr>
              <w:t>: The Contractor that is designated as the "Responsible Party" will use the previous Article, above</w:t>
            </w:r>
            <w:r w:rsidRPr="00C04352">
              <w:rPr>
                <w:rFonts w:ascii="Calibri" w:eastAsia="Calibri" w:hAnsi="Calibri" w:cs="Times New Roman"/>
                <w:szCs w:val="24"/>
              </w:rPr>
              <w:t xml:space="preserve"> .</w:t>
            </w:r>
          </w:p>
          <w:p w14:paraId="7A6A51C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5BCFB37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Insert the Name of the Individual (and Contractor) designated as the "Responsible Party" of the Multi-Center Trial.</w:t>
            </w:r>
          </w:p>
          <w:p w14:paraId="4A244EAB" w14:textId="157CC2A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The Contracting Officer should consult with the Project Officer/Contracting Officer Representative (COR) to assist in making this determination</w:t>
            </w:r>
            <w:r w:rsidRPr="00C04352">
              <w:rPr>
                <w:rFonts w:ascii="Calibri" w:eastAsia="Calibri" w:hAnsi="Calibri" w:cs="Times New Roman"/>
                <w:szCs w:val="24"/>
              </w:rPr>
              <w:t xml:space="preserve"> .</w:t>
            </w:r>
          </w:p>
        </w:tc>
      </w:tr>
    </w:tbl>
    <w:p w14:paraId="64EDF9E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0" w:name="_Toc556829"/>
      <w:r w:rsidRPr="00C04352">
        <w:rPr>
          <w:rFonts w:ascii="Calibri" w:eastAsia="Calibri" w:hAnsi="Calibri" w:cs="Calibri"/>
          <w:b/>
          <w:bCs/>
          <w:szCs w:val="24"/>
        </w:rPr>
        <w:t>ARTICLE H.19. REGISTRATION AND RESULTS REPORTING FOR APPLICABLE CLINICAL TRIALS CLINICALTRIALS.GOV</w:t>
      </w:r>
      <w:bookmarkEnd w:id="20"/>
    </w:p>
    <w:p w14:paraId="1898823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Food and Drug Administration Amendments Act of 2007 (FDAAA), at:</w:t>
      </w:r>
      <w:hyperlink r:id="rId4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http://frwebgate.access.gpo.gov/cgi-bin/getdoc.cgi?dbname=110_cong_public_laws&amp;docid=f:publ085.110.pdf</w:t>
        </w:r>
        <w:r w:rsidRPr="00C04352">
          <w:rPr>
            <w:rFonts w:ascii="Calibri" w:eastAsia="Calibri" w:hAnsi="Calibri" w:cs="Times New Roman"/>
            <w:szCs w:val="24"/>
          </w:rPr>
          <w:t xml:space="preserve"> </w:t>
        </w:r>
      </w:hyperlink>
      <w:r w:rsidRPr="00C04352">
        <w:rPr>
          <w:rFonts w:ascii="Calibri" w:eastAsia="Calibri" w:hAnsi="Calibri" w:cs="Times New Roman"/>
          <w:szCs w:val="24"/>
        </w:rP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14:paraId="2DC8180D" w14:textId="39480E3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registration of certain "applicable clinical trials"</w:t>
      </w:r>
      <w:r w:rsidR="0039054F">
        <w:rPr>
          <w:rFonts w:ascii="Calibri" w:eastAsia="Calibri" w:hAnsi="Calibri" w:cs="Times New Roman"/>
          <w:szCs w:val="24"/>
        </w:rPr>
        <w:t xml:space="preserve"> </w:t>
      </w:r>
      <w:r w:rsidR="0039054F" w:rsidRPr="00AB61D3">
        <w:rPr>
          <w:rFonts w:ascii="Calibri" w:eastAsia="Calibri" w:hAnsi="Calibri" w:cs="Times New Roman"/>
          <w:szCs w:val="24"/>
        </w:rPr>
        <w:t>(see Definitions at:</w:t>
      </w:r>
      <w:r w:rsidR="0039054F">
        <w:rPr>
          <w:rFonts w:ascii="Calibri" w:eastAsia="Calibri" w:hAnsi="Calibri" w:cs="Times New Roman"/>
          <w:szCs w:val="24"/>
        </w:rPr>
        <w:t xml:space="preserve">  </w:t>
      </w:r>
      <w:hyperlink r:id="rId47" w:history="1">
        <w:r w:rsidR="0039054F" w:rsidRPr="001E5BE6">
          <w:rPr>
            <w:rStyle w:val="Hyperlink"/>
            <w:rFonts w:ascii="Calibri" w:eastAsia="Calibri" w:hAnsi="Calibri" w:cs="Times New Roman"/>
            <w:szCs w:val="24"/>
          </w:rPr>
          <w:t>https://grants.nih.gov/grants/policy/nihgps/html5/section_1/1.2_definition_of_terms.htm</w:t>
        </w:r>
      </w:hyperlink>
      <w:r w:rsidR="0039054F">
        <w:rPr>
          <w:rFonts w:ascii="Calibri" w:eastAsia="Calibri" w:hAnsi="Calibri" w:cs="Times New Roman"/>
          <w:szCs w:val="24"/>
        </w:rPr>
        <w:t xml:space="preserve">  </w:t>
      </w:r>
      <w:r w:rsidR="0039054F" w:rsidRPr="00AB61D3">
        <w:rPr>
          <w:rFonts w:ascii="Calibri" w:eastAsia="Calibri" w:hAnsi="Calibri" w:cs="Times New Roman"/>
          <w:szCs w:val="24"/>
        </w:rPr>
        <w:t xml:space="preserve">) </w:t>
      </w:r>
      <w:r w:rsidR="0039054F">
        <w:rPr>
          <w:rFonts w:ascii="Calibri" w:eastAsia="Calibri" w:hAnsi="Calibri" w:cs="Times New Roman"/>
          <w:szCs w:val="24"/>
        </w:rPr>
        <w:t xml:space="preserve"> </w:t>
      </w:r>
      <w:r w:rsidRPr="00C04352">
        <w:rPr>
          <w:rFonts w:ascii="Calibri" w:eastAsia="Calibri" w:hAnsi="Calibri" w:cs="Times New Roman"/>
          <w:szCs w:val="24"/>
        </w:rPr>
        <w:t xml:space="preserve"> in ClinicalTrials.gov no later than 21 days after the first subject is enrolled; and</w:t>
      </w:r>
    </w:p>
    <w:p w14:paraId="704F7AA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rsidRPr="00C04352">
        <w:rPr>
          <w:rFonts w:ascii="Calibri" w:eastAsia="Calibri" w:hAnsi="Calibri" w:cs="Times New Roman"/>
          <w:szCs w:val="24"/>
        </w:rPr>
        <w:br/>
        <w:t> </w:t>
      </w:r>
    </w:p>
    <w:p w14:paraId="14435886" w14:textId="2D66249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the "Responsible Party" for the purposes of compliance with FDAAA which includes registration (and results reporting, if required) of the applicable clinical trial(s) performed under this contract in the Government database, </w:t>
      </w:r>
      <w:r w:rsidR="0039054F" w:rsidRPr="00AB61D3">
        <w:rPr>
          <w:rFonts w:ascii="Calibri" w:eastAsia="Calibri" w:hAnsi="Calibri" w:cs="Times New Roman"/>
          <w:szCs w:val="24"/>
        </w:rPr>
        <w:t>ClinicalTrials.gov (</w:t>
      </w:r>
      <w:r w:rsidR="0039054F">
        <w:rPr>
          <w:rFonts w:ascii="Calibri" w:eastAsia="Calibri" w:hAnsi="Calibri" w:cs="Times New Roman"/>
          <w:szCs w:val="24"/>
        </w:rPr>
        <w:t xml:space="preserve"> </w:t>
      </w:r>
      <w:hyperlink r:id="rId48" w:history="1">
        <w:r w:rsidR="0039054F" w:rsidRPr="001E5BE6">
          <w:rPr>
            <w:rStyle w:val="Hyperlink"/>
            <w:rFonts w:ascii="Calibri" w:eastAsia="Calibri" w:hAnsi="Calibri" w:cs="Times New Roman"/>
            <w:szCs w:val="24"/>
          </w:rPr>
          <w:t>https://www.clinicaltrials.gov/</w:t>
        </w:r>
      </w:hyperlink>
      <w:r w:rsidR="0039054F">
        <w:rPr>
          <w:rFonts w:ascii="Calibri" w:eastAsia="Calibri" w:hAnsi="Calibri" w:cs="Times New Roman"/>
          <w:szCs w:val="24"/>
        </w:rPr>
        <w:t xml:space="preserve"> ). </w:t>
      </w:r>
      <w:bookmarkStart w:id="21" w:name="_Hlk121921801"/>
      <w:r w:rsidRPr="00C04352">
        <w:rPr>
          <w:rFonts w:ascii="Calibri" w:eastAsia="Calibri" w:hAnsi="Calibri" w:cs="Times New Roman"/>
          <w:szCs w:val="24"/>
        </w:rPr>
        <w:t xml:space="preserve">The </w:t>
      </w:r>
      <w:r w:rsidR="0039054F">
        <w:rPr>
          <w:rFonts w:ascii="Calibri" w:eastAsia="Calibri" w:hAnsi="Calibri" w:cs="Times New Roman"/>
          <w:szCs w:val="24"/>
        </w:rPr>
        <w:t>C</w:t>
      </w:r>
      <w:r w:rsidRPr="00C04352">
        <w:rPr>
          <w:rFonts w:ascii="Calibri" w:eastAsia="Calibri" w:hAnsi="Calibri" w:cs="Times New Roman"/>
          <w:szCs w:val="24"/>
        </w:rPr>
        <w:t>ontractor shall provide the "Responsible Party" with all essential data for timely compliance with ClinicalTrials.gov reporting requirements.</w:t>
      </w:r>
    </w:p>
    <w:bookmarkEnd w:id="21"/>
    <w:p w14:paraId="26228195" w14:textId="77777777" w:rsidR="0039054F" w:rsidRPr="00C04352" w:rsidRDefault="0039054F" w:rsidP="00C04352">
      <w:pPr>
        <w:spacing w:before="25" w:after="15" w:line="240" w:lineRule="auto"/>
        <w:ind w:left="360"/>
        <w:rPr>
          <w:rFonts w:ascii="Calibri" w:eastAsia="Calibri" w:hAnsi="Calibri" w:cs="Times New Roman"/>
          <w:szCs w:val="24"/>
        </w:rPr>
      </w:pPr>
    </w:p>
    <w:p w14:paraId="5B19187D" w14:textId="6CCD5BEF" w:rsidR="0039054F" w:rsidRDefault="0039054F" w:rsidP="0039054F">
      <w:pPr>
        <w:spacing w:before="25" w:after="15" w:line="240" w:lineRule="auto"/>
        <w:ind w:left="360"/>
        <w:rPr>
          <w:rFonts w:ascii="Calibri" w:eastAsia="Calibri" w:hAnsi="Calibri" w:cs="Times New Roman"/>
          <w:szCs w:val="24"/>
        </w:rPr>
      </w:pPr>
      <w:r w:rsidRPr="00E005E2">
        <w:rPr>
          <w:rFonts w:ascii="Calibri" w:eastAsia="Calibri" w:hAnsi="Calibri" w:cs="Times New Roman"/>
          <w:szCs w:val="24"/>
        </w:rPr>
        <w:t>Additional information is available at:</w:t>
      </w:r>
      <w:r>
        <w:rPr>
          <w:rFonts w:ascii="Calibri" w:eastAsia="Calibri" w:hAnsi="Calibri" w:cs="Times New Roman"/>
          <w:szCs w:val="24"/>
        </w:rPr>
        <w:t xml:space="preserve"> </w:t>
      </w:r>
      <w:hyperlink r:id="rId49" w:history="1">
        <w:r w:rsidRPr="001E5BE6">
          <w:rPr>
            <w:rStyle w:val="Hyperlink"/>
            <w:rFonts w:ascii="Calibri" w:eastAsia="Calibri" w:hAnsi="Calibri" w:cs="Times New Roman"/>
            <w:szCs w:val="24"/>
          </w:rPr>
          <w:t>https://prsinfo.clinicaltrials.gov/</w:t>
        </w:r>
      </w:hyperlink>
      <w:r>
        <w:rPr>
          <w:rFonts w:ascii="Calibri" w:eastAsia="Calibri" w:hAnsi="Calibri" w:cs="Times New Roman"/>
          <w:szCs w:val="24"/>
        </w:rPr>
        <w:t xml:space="preserve"> .  </w:t>
      </w:r>
    </w:p>
    <w:p w14:paraId="5B2C9B8C" w14:textId="77777777" w:rsidR="00511390" w:rsidRDefault="00511390" w:rsidP="00C04352">
      <w:pPr>
        <w:spacing w:before="25" w:after="15" w:line="240" w:lineRule="auto"/>
        <w:ind w:left="360"/>
        <w:rPr>
          <w:rFonts w:ascii="Calibri" w:eastAsia="Calibri" w:hAnsi="Calibri" w:cs="Times New Roman"/>
          <w:szCs w:val="24"/>
        </w:rPr>
      </w:pPr>
    </w:p>
    <w:p w14:paraId="28B9D508" w14:textId="77777777" w:rsidR="00511390" w:rsidRDefault="00511390" w:rsidP="00C04352">
      <w:pPr>
        <w:spacing w:before="25" w:after="15" w:line="240" w:lineRule="auto"/>
        <w:ind w:left="360"/>
        <w:rPr>
          <w:rFonts w:ascii="Calibri" w:eastAsia="Calibri" w:hAnsi="Calibri" w:cs="Times New Roman"/>
          <w:szCs w:val="24"/>
        </w:rPr>
      </w:pPr>
    </w:p>
    <w:p w14:paraId="7C2E68B9" w14:textId="2D0D75DF" w:rsidR="00511390" w:rsidRPr="00511390" w:rsidRDefault="003E6F5F" w:rsidP="003E6F5F">
      <w:pPr>
        <w:keepNext/>
        <w:spacing w:before="100" w:after="0" w:line="240" w:lineRule="auto"/>
        <w:rPr>
          <w:rFonts w:ascii="Calibri" w:eastAsia="Calibri" w:hAnsi="Calibri" w:cs="Times New Roman"/>
          <w:szCs w:val="24"/>
        </w:rPr>
      </w:pPr>
      <w:r w:rsidRPr="003E6F5F">
        <w:rPr>
          <w:rFonts w:ascii="Calibri" w:eastAsia="Calibri" w:hAnsi="Calibri" w:cs="Times New Roman"/>
          <w:b/>
          <w:color w:val="CC0000"/>
          <w:szCs w:val="24"/>
        </w:rPr>
        <w:t>232</w:t>
      </w:r>
    </w:p>
    <w:tbl>
      <w:tblPr>
        <w:tblStyle w:val="TableGrid1"/>
        <w:tblW w:w="0" w:type="auto"/>
        <w:tblInd w:w="360" w:type="dxa"/>
        <w:tblLook w:val="04A0" w:firstRow="1" w:lastRow="0" w:firstColumn="1" w:lastColumn="0" w:noHBand="0" w:noVBand="1"/>
      </w:tblPr>
      <w:tblGrid>
        <w:gridCol w:w="8990"/>
      </w:tblGrid>
      <w:tr w:rsidR="00511390" w:rsidRPr="00625426" w14:paraId="61F1CCCC" w14:textId="77777777" w:rsidTr="00896842">
        <w:trPr>
          <w:cnfStyle w:val="100000000000" w:firstRow="1" w:lastRow="0" w:firstColumn="0" w:lastColumn="0" w:oddVBand="0" w:evenVBand="0" w:oddHBand="0" w:evenHBand="0" w:firstRowFirstColumn="0" w:firstRowLastColumn="0" w:lastRowFirstColumn="0" w:lastRowLastColumn="0"/>
        </w:trPr>
        <w:tc>
          <w:tcPr>
            <w:tcW w:w="106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7472BA" w14:textId="77777777" w:rsidR="00511390" w:rsidRPr="00625426" w:rsidRDefault="00511390" w:rsidP="00511390">
            <w:pPr>
              <w:rPr>
                <w:rFonts w:asciiTheme="minorHAnsi" w:hAnsiTheme="minorHAnsi" w:cstheme="minorHAnsi"/>
                <w:sz w:val="24"/>
                <w:szCs w:val="24"/>
              </w:rPr>
            </w:pPr>
            <w:r w:rsidRPr="00625426">
              <w:rPr>
                <w:sz w:val="24"/>
                <w:szCs w:val="24"/>
              </w:rPr>
              <w:t xml:space="preserve">****(USE BELOW IN ALL SOLICITATIONS AND CONTRACTS INVOLVING RESEARCH &amp; DEVELOPMENT (R&amp;D) OR OTHER REQUIREMENTS THAT REQUIRE </w:t>
            </w:r>
            <w:r w:rsidRPr="00625426">
              <w:rPr>
                <w:rFonts w:asciiTheme="minorHAnsi" w:hAnsiTheme="minorHAnsi" w:cstheme="minorHAnsi"/>
                <w:color w:val="202124"/>
                <w:sz w:val="24"/>
                <w:szCs w:val="24"/>
                <w:shd w:val="clear" w:color="auto" w:fill="FFFFFF"/>
              </w:rPr>
              <w:t xml:space="preserve">RCDC (Research, Condition, and Disease Categorization) </w:t>
            </w:r>
            <w:r w:rsidRPr="00625426">
              <w:rPr>
                <w:rFonts w:asciiTheme="minorHAnsi" w:hAnsiTheme="minorHAnsi" w:cstheme="minorHAnsi"/>
                <w:sz w:val="24"/>
                <w:szCs w:val="24"/>
              </w:rPr>
              <w:t>REPORTING.)****</w:t>
            </w:r>
          </w:p>
          <w:p w14:paraId="5D62043D" w14:textId="77777777" w:rsidR="00511390" w:rsidRPr="00625426" w:rsidRDefault="00511390" w:rsidP="00511390">
            <w:pPr>
              <w:spacing w:before="25" w:after="15"/>
              <w:rPr>
                <w:sz w:val="24"/>
                <w:szCs w:val="24"/>
              </w:rPr>
            </w:pPr>
          </w:p>
          <w:p w14:paraId="349894B0" w14:textId="77777777" w:rsidR="00511390" w:rsidRPr="00625426" w:rsidRDefault="00511390" w:rsidP="00511390">
            <w:pPr>
              <w:shd w:val="clear" w:color="auto" w:fill="FFFFFF" w:themeFill="background1"/>
              <w:rPr>
                <w:sz w:val="24"/>
                <w:szCs w:val="24"/>
              </w:rPr>
            </w:pPr>
            <w:r w:rsidRPr="00625426">
              <w:rPr>
                <w:b/>
                <w:bCs/>
                <w:sz w:val="24"/>
                <w:szCs w:val="24"/>
              </w:rPr>
              <w:t>Note:</w:t>
            </w:r>
            <w:r w:rsidRPr="00625426">
              <w:rPr>
                <w:sz w:val="24"/>
                <w:szCs w:val="24"/>
              </w:rPr>
              <w:t xml:space="preserve"> Do not include the below article for requirements that are incidental to R&amp;D, </w:t>
            </w:r>
            <w:r w:rsidRPr="00625426">
              <w:rPr>
                <w:b/>
                <w:bCs/>
                <w:sz w:val="24"/>
                <w:szCs w:val="24"/>
              </w:rPr>
              <w:t>where research data is not being generated.</w:t>
            </w:r>
            <w:r w:rsidRPr="00625426">
              <w:rPr>
                <w:sz w:val="24"/>
                <w:szCs w:val="24"/>
              </w:rPr>
              <w:t xml:space="preserve"> (It is recommended, however, that you consult with the respective Contracting Officer Representative for the requirement, in determining whether inclusion of this article is appropriate). Also, do not include the below article for R&amp;D support procurements, such as equipment, materials, or supplies.</w:t>
            </w:r>
          </w:p>
          <w:p w14:paraId="27D6AE21" w14:textId="77777777" w:rsidR="00625426" w:rsidRPr="00625426" w:rsidRDefault="00625426" w:rsidP="00511390">
            <w:pPr>
              <w:shd w:val="clear" w:color="auto" w:fill="FFFFFF" w:themeFill="background1"/>
              <w:rPr>
                <w:sz w:val="24"/>
                <w:szCs w:val="24"/>
              </w:rPr>
            </w:pPr>
          </w:p>
          <w:p w14:paraId="71E3001A" w14:textId="77777777" w:rsidR="00625426" w:rsidRPr="00625426" w:rsidRDefault="00625426" w:rsidP="00625426">
            <w:pPr>
              <w:spacing w:before="15" w:after="25"/>
              <w:rPr>
                <w:sz w:val="24"/>
                <w:szCs w:val="24"/>
              </w:rPr>
            </w:pPr>
            <w:r w:rsidRPr="00625426">
              <w:rPr>
                <w:b/>
                <w:bCs/>
                <w:sz w:val="24"/>
                <w:szCs w:val="24"/>
              </w:rPr>
              <w:t>Note</w:t>
            </w:r>
            <w:r w:rsidRPr="00625426">
              <w:rPr>
                <w:sz w:val="24"/>
                <w:szCs w:val="24"/>
              </w:rPr>
              <w:t xml:space="preserve"> </w:t>
            </w:r>
            <w:r w:rsidRPr="00625426">
              <w:rPr>
                <w:b/>
                <w:bCs/>
                <w:sz w:val="24"/>
                <w:szCs w:val="24"/>
              </w:rPr>
              <w:t>Important:</w:t>
            </w:r>
            <w:r w:rsidRPr="00625426">
              <w:rPr>
                <w:sz w:val="24"/>
                <w:szCs w:val="24"/>
              </w:rPr>
              <w:t xml:space="preserve"> At this time, during the </w:t>
            </w:r>
            <w:r w:rsidRPr="00625426">
              <w:rPr>
                <w:i/>
                <w:iCs/>
                <w:sz w:val="24"/>
                <w:szCs w:val="24"/>
              </w:rPr>
              <w:t>Pilot for Improving Data About R&amp;D Contract Projects</w:t>
            </w:r>
            <w:r w:rsidRPr="00625426">
              <w:rPr>
                <w:sz w:val="24"/>
                <w:szCs w:val="24"/>
              </w:rPr>
              <w:t>, please only include this clause for applicable new (awarded May 15, 2023 and after) contracts or task orders with the following six pilot vendors:</w:t>
            </w:r>
          </w:p>
          <w:p w14:paraId="2C87D6AA" w14:textId="77777777" w:rsidR="00625426" w:rsidRPr="00625426" w:rsidRDefault="00625426" w:rsidP="00625426">
            <w:pPr>
              <w:spacing w:before="15" w:after="25"/>
              <w:rPr>
                <w:sz w:val="24"/>
                <w:szCs w:val="24"/>
              </w:rPr>
            </w:pPr>
          </w:p>
          <w:p w14:paraId="7242FCEA" w14:textId="77777777" w:rsidR="00625426" w:rsidRPr="00625426" w:rsidRDefault="00625426">
            <w:pPr>
              <w:numPr>
                <w:ilvl w:val="0"/>
                <w:numId w:val="262"/>
              </w:numPr>
              <w:spacing w:before="15" w:after="25" w:line="252" w:lineRule="auto"/>
              <w:contextualSpacing/>
              <w:rPr>
                <w:rFonts w:eastAsia="Times New Roman"/>
                <w:sz w:val="24"/>
                <w:szCs w:val="24"/>
              </w:rPr>
            </w:pPr>
            <w:r w:rsidRPr="00625426">
              <w:rPr>
                <w:rFonts w:eastAsia="Times New Roman"/>
                <w:sz w:val="24"/>
                <w:szCs w:val="24"/>
              </w:rPr>
              <w:t>Leidos Biomedical Research;</w:t>
            </w:r>
          </w:p>
          <w:p w14:paraId="0EED8FF3" w14:textId="77777777" w:rsidR="00625426" w:rsidRPr="00625426" w:rsidRDefault="00625426">
            <w:pPr>
              <w:numPr>
                <w:ilvl w:val="0"/>
                <w:numId w:val="262"/>
              </w:numPr>
              <w:spacing w:before="15" w:after="25" w:line="252" w:lineRule="auto"/>
              <w:contextualSpacing/>
              <w:rPr>
                <w:rFonts w:eastAsia="Times New Roman"/>
                <w:sz w:val="24"/>
                <w:szCs w:val="24"/>
              </w:rPr>
            </w:pPr>
            <w:r w:rsidRPr="00625426">
              <w:rPr>
                <w:rFonts w:eastAsia="Times New Roman"/>
                <w:sz w:val="24"/>
                <w:szCs w:val="24"/>
              </w:rPr>
              <w:t>Battelle Memorial Institute (to include the Battelle Centers and Pacific Northwest National Laboratory);</w:t>
            </w:r>
          </w:p>
          <w:p w14:paraId="4AB82954" w14:textId="77777777" w:rsidR="00625426" w:rsidRPr="00625426" w:rsidRDefault="00625426">
            <w:pPr>
              <w:numPr>
                <w:ilvl w:val="0"/>
                <w:numId w:val="262"/>
              </w:numPr>
              <w:spacing w:before="15" w:after="25" w:line="252" w:lineRule="auto"/>
              <w:contextualSpacing/>
              <w:rPr>
                <w:rFonts w:eastAsia="Times New Roman"/>
                <w:sz w:val="24"/>
                <w:szCs w:val="24"/>
              </w:rPr>
            </w:pPr>
            <w:r w:rsidRPr="00625426">
              <w:rPr>
                <w:rFonts w:eastAsia="Times New Roman"/>
                <w:sz w:val="24"/>
                <w:szCs w:val="24"/>
              </w:rPr>
              <w:t>PPD, Inc.;</w:t>
            </w:r>
          </w:p>
          <w:p w14:paraId="1616635E" w14:textId="77777777" w:rsidR="00625426" w:rsidRPr="00625426" w:rsidRDefault="00625426">
            <w:pPr>
              <w:numPr>
                <w:ilvl w:val="0"/>
                <w:numId w:val="262"/>
              </w:numPr>
              <w:spacing w:before="15" w:after="25" w:line="252" w:lineRule="auto"/>
              <w:contextualSpacing/>
              <w:rPr>
                <w:rFonts w:eastAsia="Times New Roman"/>
                <w:sz w:val="24"/>
                <w:szCs w:val="24"/>
              </w:rPr>
            </w:pPr>
            <w:r w:rsidRPr="00625426">
              <w:rPr>
                <w:rFonts w:eastAsia="Times New Roman"/>
                <w:sz w:val="24"/>
                <w:szCs w:val="24"/>
              </w:rPr>
              <w:t>Technical Resources International, Inc.;</w:t>
            </w:r>
          </w:p>
          <w:p w14:paraId="73EEDD8B" w14:textId="77777777" w:rsidR="00625426" w:rsidRPr="00625426" w:rsidRDefault="00625426">
            <w:pPr>
              <w:numPr>
                <w:ilvl w:val="0"/>
                <w:numId w:val="262"/>
              </w:numPr>
              <w:spacing w:before="15" w:after="25" w:line="252" w:lineRule="auto"/>
              <w:contextualSpacing/>
              <w:rPr>
                <w:rFonts w:eastAsia="Times New Roman"/>
                <w:sz w:val="24"/>
                <w:szCs w:val="24"/>
              </w:rPr>
            </w:pPr>
            <w:r w:rsidRPr="00625426">
              <w:rPr>
                <w:rFonts w:eastAsia="Times New Roman"/>
                <w:sz w:val="24"/>
                <w:szCs w:val="24"/>
              </w:rPr>
              <w:t>The Emmes Company; and</w:t>
            </w:r>
          </w:p>
          <w:p w14:paraId="2DB619E1" w14:textId="77777777" w:rsidR="00625426" w:rsidRPr="00625426" w:rsidRDefault="00625426">
            <w:pPr>
              <w:numPr>
                <w:ilvl w:val="0"/>
                <w:numId w:val="262"/>
              </w:numPr>
              <w:spacing w:before="15" w:after="25"/>
              <w:contextualSpacing/>
              <w:rPr>
                <w:rFonts w:eastAsia="Times New Roman"/>
                <w:sz w:val="24"/>
                <w:szCs w:val="24"/>
              </w:rPr>
            </w:pPr>
            <w:r w:rsidRPr="00625426">
              <w:rPr>
                <w:rFonts w:eastAsia="Times New Roman"/>
                <w:sz w:val="24"/>
                <w:szCs w:val="24"/>
              </w:rPr>
              <w:t xml:space="preserve">Johns Hopkins University. </w:t>
            </w:r>
          </w:p>
          <w:p w14:paraId="3E0B944C" w14:textId="77777777" w:rsidR="00625426" w:rsidRPr="00625426" w:rsidRDefault="00625426" w:rsidP="00625426">
            <w:pPr>
              <w:spacing w:before="15" w:after="25"/>
              <w:rPr>
                <w:sz w:val="24"/>
                <w:szCs w:val="24"/>
              </w:rPr>
            </w:pPr>
          </w:p>
          <w:p w14:paraId="14497A9E" w14:textId="5D44ECFE" w:rsidR="00625426" w:rsidRPr="00625426" w:rsidRDefault="00625426" w:rsidP="00625426">
            <w:pPr>
              <w:shd w:val="clear" w:color="auto" w:fill="FFFFFF" w:themeFill="background1"/>
              <w:rPr>
                <w:sz w:val="24"/>
                <w:szCs w:val="24"/>
              </w:rPr>
            </w:pPr>
            <w:r w:rsidRPr="00625426">
              <w:rPr>
                <w:sz w:val="24"/>
                <w:szCs w:val="24"/>
              </w:rPr>
              <w:t xml:space="preserve">Do </w:t>
            </w:r>
            <w:r w:rsidRPr="00625426">
              <w:rPr>
                <w:sz w:val="24"/>
                <w:szCs w:val="24"/>
                <w:u w:val="single"/>
              </w:rPr>
              <w:t>not</w:t>
            </w:r>
            <w:r w:rsidRPr="00625426">
              <w:rPr>
                <w:sz w:val="24"/>
                <w:szCs w:val="24"/>
              </w:rPr>
              <w:t xml:space="preserve"> include this clause for contracts or task orders with vendors other than the pilot vendors, listed above, until the pilot has ended and a notification has been sent to the NIH acquisition community that this new process has been rolled out to all of the NIH.</w:t>
            </w:r>
          </w:p>
        </w:tc>
      </w:tr>
    </w:tbl>
    <w:p w14:paraId="144AA04E" w14:textId="77777777" w:rsidR="00511390" w:rsidRPr="00625426" w:rsidRDefault="00511390" w:rsidP="00511390">
      <w:pPr>
        <w:spacing w:before="25" w:after="15" w:line="240" w:lineRule="auto"/>
        <w:ind w:left="360"/>
        <w:rPr>
          <w:rFonts w:ascii="Calibri" w:eastAsia="Calibri" w:hAnsi="Calibri" w:cs="Times New Roman"/>
          <w:szCs w:val="24"/>
        </w:rPr>
      </w:pPr>
    </w:p>
    <w:p w14:paraId="0DF47CEC" w14:textId="090C89DF" w:rsidR="00511390" w:rsidRPr="00511390" w:rsidRDefault="00511390" w:rsidP="00511390">
      <w:pPr>
        <w:spacing w:after="0" w:line="240" w:lineRule="auto"/>
        <w:ind w:left="360"/>
        <w:rPr>
          <w:rFonts w:ascii="Calibri" w:eastAsia="Calibri" w:hAnsi="Calibri" w:cs="Times New Roman"/>
          <w:b/>
          <w:bCs/>
          <w:szCs w:val="24"/>
        </w:rPr>
      </w:pPr>
      <w:r w:rsidRPr="00511390">
        <w:rPr>
          <w:rFonts w:ascii="Calibri" w:eastAsia="Calibri" w:hAnsi="Calibri" w:cs="Times New Roman"/>
          <w:b/>
          <w:bCs/>
          <w:szCs w:val="24"/>
        </w:rPr>
        <w:t>ARTICLE H.20.</w:t>
      </w:r>
      <w:r w:rsidRPr="00511390">
        <w:rPr>
          <w:rFonts w:ascii="Calibri" w:eastAsia="Calibri" w:hAnsi="Calibri" w:cs="Times New Roman"/>
          <w:szCs w:val="24"/>
        </w:rPr>
        <w:t xml:space="preserve"> </w:t>
      </w:r>
      <w:r w:rsidRPr="00511390">
        <w:rPr>
          <w:rFonts w:ascii="Calibri" w:eastAsia="Calibri" w:hAnsi="Calibri" w:cs="Times New Roman"/>
          <w:b/>
          <w:bCs/>
          <w:szCs w:val="24"/>
        </w:rPr>
        <w:t xml:space="preserve">RESEARCH AND DEVELOPMENT DATA IN ELECTRONIC RESEARCH ADMINISTRATION (eRA) </w:t>
      </w:r>
      <w:r w:rsidR="005A3C0A">
        <w:rPr>
          <w:rFonts w:ascii="Calibri" w:eastAsia="Calibri" w:hAnsi="Calibri" w:cs="Times New Roman"/>
          <w:b/>
          <w:bCs/>
          <w:szCs w:val="24"/>
        </w:rPr>
        <w:t>SYSTEM</w:t>
      </w:r>
    </w:p>
    <w:p w14:paraId="77692021" w14:textId="77777777" w:rsidR="00511390" w:rsidRPr="00511390" w:rsidRDefault="00511390" w:rsidP="00511390">
      <w:pPr>
        <w:spacing w:after="0" w:line="240" w:lineRule="auto"/>
        <w:ind w:left="360"/>
        <w:rPr>
          <w:rFonts w:ascii="Calibri" w:eastAsia="Calibri" w:hAnsi="Calibri" w:cs="Times New Roman"/>
          <w:b/>
          <w:bCs/>
          <w:szCs w:val="24"/>
        </w:rPr>
      </w:pPr>
    </w:p>
    <w:p w14:paraId="17028D40" w14:textId="736A66D0" w:rsidR="00511390" w:rsidRPr="00511390" w:rsidRDefault="00511390" w:rsidP="00511390">
      <w:pPr>
        <w:ind w:left="360"/>
        <w:rPr>
          <w:rFonts w:ascii="Calibri" w:eastAsia="Calibri" w:hAnsi="Calibri" w:cs="Times New Roman"/>
          <w:szCs w:val="24"/>
        </w:rPr>
      </w:pPr>
      <w:r w:rsidRPr="00511390">
        <w:rPr>
          <w:rFonts w:ascii="Calibri" w:eastAsia="Calibri" w:hAnsi="Calibri" w:cs="Times New Roman"/>
          <w:szCs w:val="24"/>
        </w:rPr>
        <w:t xml:space="preserve">The Contractor shall enter and/or update research and development data fields at the contract project level in Electronic Research Administration (eRA) </w:t>
      </w:r>
      <w:r w:rsidR="005A3C0A">
        <w:rPr>
          <w:rFonts w:ascii="Calibri" w:eastAsia="Calibri" w:hAnsi="Calibri" w:cs="Times New Roman"/>
          <w:szCs w:val="24"/>
        </w:rPr>
        <w:t>system</w:t>
      </w:r>
      <w:r w:rsidRPr="00511390">
        <w:rPr>
          <w:rFonts w:ascii="Calibri" w:eastAsia="Calibri" w:hAnsi="Calibri" w:cs="Times New Roman"/>
          <w:szCs w:val="24"/>
        </w:rPr>
        <w:t xml:space="preserve"> within fifteen (15) calendar days of being notified by the eRA system. [The notification will come in the form of an eRA system-generated email, sent to the Contractor’s registered user(s) under the contract.]</w:t>
      </w:r>
    </w:p>
    <w:p w14:paraId="57F17C15" w14:textId="72A2ECCB" w:rsidR="00511390" w:rsidRPr="00511390" w:rsidRDefault="00511390" w:rsidP="00511390">
      <w:pPr>
        <w:ind w:left="360"/>
        <w:rPr>
          <w:rFonts w:ascii="Calibri" w:eastAsia="Calibri" w:hAnsi="Calibri" w:cs="Times New Roman"/>
          <w:szCs w:val="24"/>
        </w:rPr>
      </w:pPr>
      <w:r w:rsidRPr="00511390">
        <w:rPr>
          <w:rFonts w:ascii="Calibri" w:eastAsia="Calibri" w:hAnsi="Calibri" w:cs="Times New Roman"/>
          <w:szCs w:val="24"/>
        </w:rPr>
        <w:t xml:space="preserve">The eRA </w:t>
      </w:r>
      <w:r w:rsidR="005A3C0A">
        <w:rPr>
          <w:rFonts w:ascii="Calibri" w:eastAsia="Calibri" w:hAnsi="Calibri" w:cs="Times New Roman"/>
          <w:szCs w:val="24"/>
        </w:rPr>
        <w:t>system</w:t>
      </w:r>
      <w:r w:rsidRPr="00511390">
        <w:rPr>
          <w:rFonts w:ascii="Calibri" w:eastAsia="Calibri" w:hAnsi="Calibri" w:cs="Times New Roman"/>
          <w:szCs w:val="24"/>
        </w:rPr>
        <w:t xml:space="preserve"> website may be accessed at: </w:t>
      </w:r>
      <w:hyperlink r:id="rId50" w:history="1">
        <w:r w:rsidRPr="00511390">
          <w:rPr>
            <w:rFonts w:ascii="Calibri" w:eastAsia="Calibri" w:hAnsi="Calibri" w:cs="Times New Roman"/>
            <w:color w:val="0563C1"/>
            <w:szCs w:val="24"/>
            <w:u w:val="single"/>
          </w:rPr>
          <w:t>https://public.era.nih.gov/commonsplus/public/login.era?TARGET=https%3A%2F%2Fpublic.era.nih.gov%3A443%2Fcommonsplus</w:t>
        </w:r>
      </w:hyperlink>
      <w:r w:rsidRPr="00511390">
        <w:rPr>
          <w:rFonts w:ascii="Calibri" w:eastAsia="Calibri" w:hAnsi="Calibri" w:cs="Times New Roman"/>
          <w:szCs w:val="24"/>
        </w:rPr>
        <w:t xml:space="preserve">. Please note that if your organization does not currently have an account in eRA Commons, you will first need to register your organization at </w:t>
      </w:r>
      <w:hyperlink r:id="rId51" w:history="1">
        <w:r w:rsidRPr="00511390">
          <w:rPr>
            <w:rFonts w:ascii="Calibri" w:eastAsia="Calibri" w:hAnsi="Calibri" w:cs="Times New Roman"/>
            <w:color w:val="0563C1"/>
            <w:szCs w:val="24"/>
            <w:u w:val="single"/>
          </w:rPr>
          <w:t>https://public.era.nih.gov/commonsplus/public/registration/initRegistration.era</w:t>
        </w:r>
      </w:hyperlink>
      <w:r w:rsidRPr="00511390">
        <w:rPr>
          <w:rFonts w:ascii="Calibri" w:eastAsia="Calibri" w:hAnsi="Calibri" w:cs="Times New Roman"/>
          <w:szCs w:val="24"/>
        </w:rPr>
        <w:t xml:space="preserve">. Once </w:t>
      </w:r>
      <w:r w:rsidRPr="00511390">
        <w:rPr>
          <w:rFonts w:ascii="Calibri" w:eastAsia="Calibri" w:hAnsi="Calibri" w:cs="Times New Roman"/>
          <w:szCs w:val="24"/>
        </w:rPr>
        <w:lastRenderedPageBreak/>
        <w:t xml:space="preserve">your organization is registered, your signing official is then able to create new </w:t>
      </w:r>
      <w:r w:rsidR="005A3C0A">
        <w:rPr>
          <w:rFonts w:ascii="Calibri" w:eastAsia="Calibri" w:hAnsi="Calibri" w:cs="Times New Roman"/>
          <w:szCs w:val="24"/>
        </w:rPr>
        <w:t>eRA system</w:t>
      </w:r>
      <w:r w:rsidRPr="00511390">
        <w:rPr>
          <w:rFonts w:ascii="Calibri" w:eastAsia="Calibri" w:hAnsi="Calibri" w:cs="Times New Roman"/>
          <w:szCs w:val="24"/>
        </w:rPr>
        <w:t xml:space="preserve"> user accounts (such as for a Project Director/Principal Investigator). For information on how to create/manage accounts, using the Account Management System (AMS) in</w:t>
      </w:r>
      <w:r w:rsidR="005A3C0A">
        <w:rPr>
          <w:rFonts w:ascii="Calibri" w:eastAsia="Calibri" w:hAnsi="Calibri" w:cs="Times New Roman"/>
          <w:szCs w:val="24"/>
        </w:rPr>
        <w:t xml:space="preserve"> the</w:t>
      </w:r>
      <w:r w:rsidRPr="00511390">
        <w:rPr>
          <w:rFonts w:ascii="Calibri" w:eastAsia="Calibri" w:hAnsi="Calibri" w:cs="Times New Roman"/>
          <w:szCs w:val="24"/>
        </w:rPr>
        <w:t xml:space="preserve"> eRA </w:t>
      </w:r>
      <w:r w:rsidR="005A3C0A">
        <w:rPr>
          <w:rFonts w:ascii="Calibri" w:eastAsia="Calibri" w:hAnsi="Calibri" w:cs="Times New Roman"/>
          <w:szCs w:val="24"/>
        </w:rPr>
        <w:t>system</w:t>
      </w:r>
      <w:r w:rsidRPr="00511390">
        <w:rPr>
          <w:rFonts w:ascii="Calibri" w:eastAsia="Calibri" w:hAnsi="Calibri" w:cs="Times New Roman"/>
          <w:szCs w:val="24"/>
        </w:rPr>
        <w:t xml:space="preserve">, please refer to:  </w:t>
      </w:r>
      <w:hyperlink r:id="rId52" w:history="1">
        <w:r w:rsidRPr="00511390">
          <w:rPr>
            <w:rFonts w:ascii="Calibri" w:eastAsia="Calibri" w:hAnsi="Calibri" w:cs="Times New Roman"/>
            <w:color w:val="0563C1"/>
            <w:szCs w:val="24"/>
            <w:u w:val="single"/>
          </w:rPr>
          <w:t>https://www.era.nih.gov/register-accounts/create-and-edit-an-account.htm</w:t>
        </w:r>
      </w:hyperlink>
      <w:r w:rsidRPr="00511390">
        <w:rPr>
          <w:rFonts w:ascii="Calibri" w:eastAsia="Calibri" w:hAnsi="Calibri" w:cs="Times New Roman"/>
          <w:szCs w:val="24"/>
        </w:rPr>
        <w:t xml:space="preserve"> . [Note: You must be logged into </w:t>
      </w:r>
      <w:r w:rsidR="005A3C0A">
        <w:rPr>
          <w:rFonts w:ascii="Calibri" w:eastAsia="Calibri" w:hAnsi="Calibri" w:cs="Times New Roman"/>
          <w:szCs w:val="24"/>
        </w:rPr>
        <w:t xml:space="preserve">the </w:t>
      </w:r>
      <w:r w:rsidRPr="00511390">
        <w:rPr>
          <w:rFonts w:ascii="Calibri" w:eastAsia="Calibri" w:hAnsi="Calibri" w:cs="Times New Roman"/>
          <w:szCs w:val="24"/>
        </w:rPr>
        <w:t xml:space="preserve">eRA </w:t>
      </w:r>
      <w:r w:rsidR="005A3C0A">
        <w:rPr>
          <w:rFonts w:ascii="Calibri" w:eastAsia="Calibri" w:hAnsi="Calibri" w:cs="Times New Roman"/>
          <w:szCs w:val="24"/>
        </w:rPr>
        <w:t xml:space="preserve">system </w:t>
      </w:r>
      <w:r w:rsidRPr="00511390">
        <w:rPr>
          <w:rFonts w:ascii="Calibri" w:eastAsia="Calibri" w:hAnsi="Calibri" w:cs="Times New Roman"/>
          <w:szCs w:val="24"/>
        </w:rPr>
        <w:t>with appropriate role(s), in order to complete these activities.]</w:t>
      </w:r>
    </w:p>
    <w:p w14:paraId="76A7B763" w14:textId="59583A1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w:t>
      </w:r>
    </w:p>
    <w:p w14:paraId="1B333F56" w14:textId="43D1F37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7B18F1">
        <w:rPr>
          <w:rFonts w:ascii="Calibri" w:eastAsia="Calibri" w:hAnsi="Calibri" w:cs="Times New Roman"/>
          <w:b/>
          <w:color w:val="CC0000"/>
          <w:szCs w:val="24"/>
        </w:rPr>
        <w:t>3</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4AD7487" w14:textId="77777777" w:rsidTr="00CD55E8">
        <w:trPr>
          <w:cantSplit/>
        </w:trPr>
        <w:tc>
          <w:tcPr>
            <w:tcW w:w="9700" w:type="dxa"/>
            <w:shd w:val="clear" w:color="auto" w:fill="F3F3F3"/>
          </w:tcPr>
          <w:p w14:paraId="18118F2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14:paraId="3D5C4313" w14:textId="0734AB94"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2" w:name="_Toc556839"/>
      <w:r w:rsidRPr="00C04352">
        <w:rPr>
          <w:rFonts w:ascii="Calibri" w:eastAsia="Calibri" w:hAnsi="Calibri" w:cs="Calibri"/>
          <w:b/>
          <w:bCs/>
          <w:szCs w:val="24"/>
        </w:rPr>
        <w:t>ARTICLE H.2</w:t>
      </w:r>
      <w:r w:rsidR="00E54AE9">
        <w:rPr>
          <w:rFonts w:ascii="Calibri" w:eastAsia="Calibri" w:hAnsi="Calibri" w:cs="Calibri"/>
          <w:b/>
          <w:bCs/>
          <w:szCs w:val="24"/>
        </w:rPr>
        <w:t>1</w:t>
      </w:r>
      <w:r w:rsidRPr="00C04352">
        <w:rPr>
          <w:rFonts w:ascii="Calibri" w:eastAsia="Calibri" w:hAnsi="Calibri" w:cs="Calibri"/>
          <w:b/>
          <w:bCs/>
          <w:szCs w:val="24"/>
        </w:rPr>
        <w:t>. HIV ANTIRETROVIRAL TREATMENT TRIALS</w:t>
      </w:r>
      <w:bookmarkEnd w:id="22"/>
    </w:p>
    <w:p w14:paraId="1785F643" w14:textId="2639E399"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14:paraId="15DD2F4A" w14:textId="77777777" w:rsidR="00835CB5" w:rsidRPr="00C04352" w:rsidRDefault="00835CB5" w:rsidP="00C04352">
      <w:pPr>
        <w:spacing w:before="25" w:after="15" w:line="240" w:lineRule="auto"/>
        <w:ind w:left="360"/>
        <w:rPr>
          <w:rFonts w:ascii="Calibri" w:eastAsia="Calibri" w:hAnsi="Calibri" w:cs="Times New Roman"/>
          <w:szCs w:val="24"/>
        </w:rPr>
      </w:pPr>
    </w:p>
    <w:p w14:paraId="5895266C" w14:textId="6128E42B" w:rsidR="00055420" w:rsidRPr="00D6321D" w:rsidRDefault="00D6321D" w:rsidP="00C04352">
      <w:pPr>
        <w:spacing w:before="25" w:after="15" w:line="240" w:lineRule="auto"/>
        <w:ind w:left="360"/>
        <w:rPr>
          <w:rFonts w:ascii="Calibri" w:eastAsia="Calibri" w:hAnsi="Calibri" w:cs="Times New Roman"/>
          <w:b/>
          <w:bCs/>
          <w:szCs w:val="24"/>
        </w:rPr>
      </w:pPr>
      <w:bookmarkStart w:id="23" w:name="_Hlk136005015"/>
      <w:r w:rsidRPr="00D6321D">
        <w:rPr>
          <w:rFonts w:ascii="Calibri" w:eastAsia="Calibri" w:hAnsi="Calibri" w:cs="Times New Roman"/>
          <w:b/>
          <w:bCs/>
          <w:szCs w:val="24"/>
        </w:rPr>
        <w:t>Articles H.22 and H.23 Deleted</w:t>
      </w:r>
    </w:p>
    <w:bookmarkEnd w:id="23"/>
    <w:p w14:paraId="7C51D66F" w14:textId="3935649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C8728F">
        <w:rPr>
          <w:rFonts w:ascii="Calibri" w:eastAsia="Calibri" w:hAnsi="Calibri" w:cs="Times New Roman"/>
          <w:b/>
          <w:color w:val="CC0000"/>
          <w:szCs w:val="24"/>
        </w:rPr>
        <w:t>3</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C308BA" w14:textId="77777777" w:rsidTr="00CD55E8">
        <w:trPr>
          <w:cantSplit/>
        </w:trPr>
        <w:tc>
          <w:tcPr>
            <w:tcW w:w="9700" w:type="dxa"/>
            <w:shd w:val="clear" w:color="auto" w:fill="F3F3F3"/>
          </w:tcPr>
          <w:p w14:paraId="6A9C5057" w14:textId="6CEFD10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HUMAN MATERIALS WILL BE ACQUIRED AND/OR GENERATED UNDER THE CONTRACT.)****</w:t>
            </w:r>
          </w:p>
        </w:tc>
      </w:tr>
    </w:tbl>
    <w:p w14:paraId="1A32895C" w14:textId="5358D5BB"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4" w:name="_Toc556869"/>
      <w:r w:rsidRPr="00C04352">
        <w:rPr>
          <w:rFonts w:ascii="Calibri" w:eastAsia="Calibri" w:hAnsi="Calibri" w:cs="Calibri"/>
          <w:b/>
          <w:bCs/>
          <w:szCs w:val="24"/>
        </w:rPr>
        <w:t>ARTICLE H.2</w:t>
      </w:r>
      <w:r w:rsidR="00E54AE9">
        <w:rPr>
          <w:rFonts w:ascii="Calibri" w:eastAsia="Calibri" w:hAnsi="Calibri" w:cs="Calibri"/>
          <w:b/>
          <w:bCs/>
          <w:szCs w:val="24"/>
        </w:rPr>
        <w:t>4</w:t>
      </w:r>
      <w:r w:rsidRPr="00C04352">
        <w:rPr>
          <w:rFonts w:ascii="Calibri" w:eastAsia="Calibri" w:hAnsi="Calibri" w:cs="Calibri"/>
          <w:b/>
          <w:bCs/>
          <w:szCs w:val="24"/>
        </w:rPr>
        <w:t>. HUMAN MATERIALS</w:t>
      </w:r>
      <w:bookmarkEnd w:id="24"/>
    </w:p>
    <w:p w14:paraId="1FCC5455" w14:textId="0D735EA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14:paraId="1E02170A" w14:textId="77777777" w:rsidR="000D4475" w:rsidRPr="00C04352" w:rsidRDefault="000D4475" w:rsidP="00C04352">
      <w:pPr>
        <w:spacing w:before="25" w:after="15" w:line="240" w:lineRule="auto"/>
        <w:ind w:left="360"/>
        <w:rPr>
          <w:rFonts w:ascii="Calibri" w:eastAsia="Calibri" w:hAnsi="Calibri" w:cs="Times New Roman"/>
          <w:szCs w:val="24"/>
        </w:rPr>
      </w:pPr>
    </w:p>
    <w:p w14:paraId="7CCC0669" w14:textId="3867586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7B18F1">
        <w:rPr>
          <w:rFonts w:ascii="Calibri" w:eastAsia="Calibri" w:hAnsi="Calibri" w:cs="Times New Roman"/>
          <w:b/>
          <w:color w:val="CC0000"/>
          <w:szCs w:val="24"/>
        </w:rPr>
        <w:t>3</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8D470C" w14:textId="77777777" w:rsidTr="00CD55E8">
        <w:trPr>
          <w:cantSplit/>
        </w:trPr>
        <w:tc>
          <w:tcPr>
            <w:tcW w:w="9700" w:type="dxa"/>
            <w:shd w:val="clear" w:color="auto" w:fill="F3F3F3"/>
          </w:tcPr>
          <w:p w14:paraId="3A1ED990" w14:textId="4731F00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CONTRACTOR WILL BE RECEIVING HUMAN MATERIALS FROM AN OUTSIDE SOURCE, ANOTHER CONTRACT OR FROM A SUBCONTRACTOR.)****</w:t>
            </w:r>
          </w:p>
        </w:tc>
      </w:tr>
    </w:tbl>
    <w:p w14:paraId="62EB7A1D" w14:textId="7E343A0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5" w:name="_Toc556879"/>
      <w:r w:rsidRPr="00C04352">
        <w:rPr>
          <w:rFonts w:ascii="Calibri" w:eastAsia="Calibri" w:hAnsi="Calibri" w:cs="Calibri"/>
          <w:b/>
          <w:bCs/>
          <w:szCs w:val="24"/>
        </w:rPr>
        <w:t>ARTICLE H.2</w:t>
      </w:r>
      <w:r w:rsidR="00E54AE9">
        <w:rPr>
          <w:rFonts w:ascii="Calibri" w:eastAsia="Calibri" w:hAnsi="Calibri" w:cs="Calibri"/>
          <w:b/>
          <w:bCs/>
          <w:szCs w:val="24"/>
        </w:rPr>
        <w:t>5</w:t>
      </w:r>
      <w:r w:rsidRPr="00C04352">
        <w:rPr>
          <w:rFonts w:ascii="Calibri" w:eastAsia="Calibri" w:hAnsi="Calibri" w:cs="Calibri"/>
          <w:b/>
          <w:bCs/>
          <w:szCs w:val="24"/>
        </w:rPr>
        <w:t>. HUMAN MATERIALS (ASSURANCE OF OHRP COMPLIANCE)</w:t>
      </w:r>
      <w:bookmarkEnd w:id="25"/>
    </w:p>
    <w:p w14:paraId="7EB893C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acquisition and supply of all human specimen material (including fetal material) used under this contract shall be obtained by the Contractor in full compliance with applicable </w:t>
      </w:r>
      <w:r w:rsidRPr="00C04352">
        <w:rPr>
          <w:rFonts w:ascii="Calibri" w:eastAsia="Calibri" w:hAnsi="Calibri" w:cs="Times New Roman"/>
          <w:szCs w:val="24"/>
        </w:rPr>
        <w:lastRenderedPageBreak/>
        <w:t>State and Local laws and the provisions of the Uniform Anatomical Gift Act in the United States, and no undue inducements, monetary or otherwise, will be offered to any person to influence their donation of human material.</w:t>
      </w:r>
    </w:p>
    <w:p w14:paraId="0A0B4D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14:paraId="6EB891B9" w14:textId="08AC0A1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self-designated form, provided that it contains the information required by the "Protection of Human Subjects Assurance Identification/IRB Certification/Declaration of Exemption", Form OMB No. 0990-0263(formerly Optional Form 310).</w:t>
      </w:r>
    </w:p>
    <w:p w14:paraId="4B0BDD56" w14:textId="77777777" w:rsidR="002C2BF4" w:rsidRPr="00C04352" w:rsidRDefault="002C2BF4" w:rsidP="00C04352">
      <w:pPr>
        <w:spacing w:before="25" w:after="15" w:line="240" w:lineRule="auto"/>
        <w:ind w:left="360"/>
        <w:rPr>
          <w:rFonts w:ascii="Calibri" w:eastAsia="Calibri" w:hAnsi="Calibri" w:cs="Times New Roman"/>
          <w:szCs w:val="24"/>
        </w:rPr>
      </w:pPr>
    </w:p>
    <w:p w14:paraId="39BB5B3F" w14:textId="4EED75D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D00120">
        <w:rPr>
          <w:rFonts w:ascii="Calibri" w:eastAsia="Calibri" w:hAnsi="Calibri" w:cs="Times New Roman"/>
          <w:b/>
          <w:color w:val="CC0000"/>
          <w:szCs w:val="24"/>
        </w:rPr>
        <w:t>3</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AF49859" w14:textId="77777777" w:rsidTr="00CD55E8">
        <w:trPr>
          <w:cantSplit/>
        </w:trPr>
        <w:tc>
          <w:tcPr>
            <w:tcW w:w="9700" w:type="dxa"/>
            <w:shd w:val="clear" w:color="auto" w:fill="F3F3F3"/>
          </w:tcPr>
          <w:p w14:paraId="63A84F3C"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RESEARCH INVOLVING HUMAN FETAL TISSUE.)****</w:t>
            </w:r>
          </w:p>
        </w:tc>
      </w:tr>
    </w:tbl>
    <w:p w14:paraId="24856939" w14:textId="7931573A"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6" w:name="_Toc556889"/>
      <w:r w:rsidRPr="00C04352">
        <w:rPr>
          <w:rFonts w:ascii="Calibri" w:eastAsia="Calibri" w:hAnsi="Calibri" w:cs="Calibri"/>
          <w:b/>
          <w:bCs/>
          <w:szCs w:val="24"/>
        </w:rPr>
        <w:t>ARTICLE H.2</w:t>
      </w:r>
      <w:r w:rsidR="00E54AE9">
        <w:rPr>
          <w:rFonts w:ascii="Calibri" w:eastAsia="Calibri" w:hAnsi="Calibri" w:cs="Calibri"/>
          <w:b/>
          <w:bCs/>
          <w:szCs w:val="24"/>
        </w:rPr>
        <w:t>6</w:t>
      </w:r>
      <w:r w:rsidRPr="00C04352">
        <w:rPr>
          <w:rFonts w:ascii="Calibri" w:eastAsia="Calibri" w:hAnsi="Calibri" w:cs="Calibri"/>
          <w:b/>
          <w:bCs/>
          <w:szCs w:val="24"/>
        </w:rPr>
        <w:t>. RESEARCH INVOLVING HUMAN FETAL TISSUE</w:t>
      </w:r>
      <w:bookmarkEnd w:id="26"/>
    </w:p>
    <w:p w14:paraId="2D226FD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Research involving Human Fetal Tissue (HFT) must be conducted in accordance with applicable Federal, State and local laws, regulations, and policies. Selected Federal statutes, regulations, and policies are provided below:</w:t>
      </w:r>
    </w:p>
    <w:p w14:paraId="1D299DE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42 U.S.C. 289g-1 and 289g-2 set forth specific requirements and prohibitions on research involving human fetal tissue. For example, among other prohibitions, 42 U.S.C. 289g-2 provides:</w:t>
      </w:r>
      <w:r w:rsidRPr="00C04352">
        <w:rPr>
          <w:rFonts w:ascii="Calibri" w:eastAsia="Calibri" w:hAnsi="Calibri" w:cs="Times New Roman"/>
          <w:szCs w:val="24"/>
        </w:rPr>
        <w:br/>
        <w:t> </w:t>
      </w:r>
    </w:p>
    <w:p w14:paraId="609B074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"Prohibitions regarding human fetal tissue:  </w:t>
      </w:r>
      <w:r w:rsidRPr="00C04352">
        <w:rPr>
          <w:rFonts w:ascii="Calibri" w:eastAsia="Calibri" w:hAnsi="Calibri" w:cs="Times New Roman"/>
          <w:szCs w:val="24"/>
        </w:rPr>
        <w:br/>
        <w:t> </w:t>
      </w:r>
    </w:p>
    <w:p w14:paraId="3673D5C9" w14:textId="77777777" w:rsidR="00C04352" w:rsidRPr="00C04352" w:rsidRDefault="00C04352">
      <w:pPr>
        <w:numPr>
          <w:ilvl w:val="0"/>
          <w:numId w:val="15"/>
        </w:numPr>
        <w:spacing w:before="10" w:after="0" w:line="240" w:lineRule="auto"/>
        <w:rPr>
          <w:rFonts w:ascii="Calibri" w:eastAsia="Calibri" w:hAnsi="Calibri" w:cs="Times New Roman"/>
          <w:szCs w:val="24"/>
        </w:rPr>
      </w:pPr>
      <w:r w:rsidRPr="00C04352">
        <w:rPr>
          <w:rFonts w:ascii="Calibri" w:eastAsia="Calibri" w:hAnsi="Calibri" w:cs="Times New Roman"/>
          <w:szCs w:val="24"/>
        </w:rPr>
        <w:t>Purchase of tissue</w:t>
      </w:r>
    </w:p>
    <w:p w14:paraId="14DD5E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It shall be unlawful for any person to knowingly acquire, receive, or otherwise transfer any human fetal tissue for valuable consideration if the transfer affects interstate commerce. </w:t>
      </w:r>
    </w:p>
    <w:p w14:paraId="0B7C76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full text of 42 U.S.C. 289g-1 is available at:</w:t>
      </w:r>
      <w:r w:rsidRPr="00C04352">
        <w:rPr>
          <w:rFonts w:ascii="Calibri" w:eastAsia="Calibri" w:hAnsi="Calibri" w:cs="Times New Roman"/>
          <w:szCs w:val="24"/>
        </w:rPr>
        <w:br/>
      </w:r>
      <w:hyperlink r:id="rId5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http://www.gpo.gov/fdsys/pkg/USCODE-2010-title42/html/USCODE-2010-title42-chap6A-subchapIII-partH-sec289g-1.htm</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r>
      <w:r w:rsidRPr="00C04352">
        <w:rPr>
          <w:rFonts w:ascii="Calibri" w:eastAsia="Calibri" w:hAnsi="Calibri" w:cs="Times New Roman"/>
          <w:szCs w:val="24"/>
        </w:rPr>
        <w:lastRenderedPageBreak/>
        <w:t>The full text of 42 U.S.C. 289g-2 is available at:</w:t>
      </w:r>
      <w:r w:rsidRPr="00C04352">
        <w:rPr>
          <w:rFonts w:ascii="Calibri" w:eastAsia="Calibri" w:hAnsi="Calibri" w:cs="Times New Roman"/>
          <w:szCs w:val="24"/>
        </w:rPr>
        <w:br/>
      </w:r>
      <w:hyperlink r:id="rId5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http://www.gpo.gov/fdsys/pkg/USCODE-2010-title42/html/USCODE-2010-title42-chap6A-subchapIII-partH-sec289g-2.htm</w:t>
        </w:r>
        <w:r w:rsidRPr="00C04352">
          <w:rPr>
            <w:rFonts w:ascii="Calibri" w:eastAsia="Calibri" w:hAnsi="Calibri" w:cs="Times New Roman"/>
            <w:szCs w:val="24"/>
          </w:rPr>
          <w:t xml:space="preserve"> </w:t>
        </w:r>
      </w:hyperlink>
      <w:r w:rsidRPr="00C04352">
        <w:rPr>
          <w:rFonts w:ascii="Calibri" w:eastAsia="Calibri" w:hAnsi="Calibri" w:cs="Times New Roman"/>
          <w:szCs w:val="24"/>
        </w:rPr>
        <w:br/>
      </w:r>
      <w:r w:rsidRPr="00C04352">
        <w:rPr>
          <w:rFonts w:ascii="Calibri" w:eastAsia="Calibri" w:hAnsi="Calibri" w:cs="Times New Roman"/>
          <w:szCs w:val="24"/>
        </w:rPr>
        <w:br/>
        <w:t>Research involving HFT is also subject to the HHS Regulations for the Protection of Human Subjects ( 45 CFR 46 Subparts A and B). The following provisions may be specifically relevant:</w:t>
      </w:r>
      <w:r w:rsidRPr="00C04352">
        <w:rPr>
          <w:rFonts w:ascii="Calibri" w:eastAsia="Calibri" w:hAnsi="Calibri" w:cs="Times New Roman"/>
          <w:szCs w:val="24"/>
        </w:rPr>
        <w:br/>
        <w:t>§ 46.204 Research involving pregnant women or fetuses.</w:t>
      </w:r>
      <w:r w:rsidRPr="00C04352">
        <w:rPr>
          <w:rFonts w:ascii="Calibri" w:eastAsia="Calibri" w:hAnsi="Calibri" w:cs="Times New Roman"/>
          <w:szCs w:val="24"/>
        </w:rPr>
        <w:br/>
        <w:t>~ (a) - (g)</w:t>
      </w:r>
    </w:p>
    <w:p w14:paraId="40E2C1F0" w14:textId="77777777" w:rsidR="00C04352" w:rsidRPr="00C04352" w:rsidRDefault="00C04352">
      <w:pPr>
        <w:numPr>
          <w:ilvl w:val="0"/>
          <w:numId w:val="199"/>
        </w:numPr>
        <w:spacing w:before="10" w:after="0" w:line="240" w:lineRule="auto"/>
        <w:rPr>
          <w:rFonts w:ascii="Calibri" w:eastAsia="Calibri" w:hAnsi="Calibri" w:cs="Times New Roman"/>
          <w:szCs w:val="24"/>
        </w:rPr>
      </w:pPr>
      <w:r w:rsidRPr="00C04352">
        <w:rPr>
          <w:rFonts w:ascii="Calibri" w:eastAsia="Calibri" w:hAnsi="Calibri" w:cs="Times New Roman"/>
          <w:szCs w:val="24"/>
        </w:rPr>
        <w:t>No inducements, monetary or otherwise, will be offered to terminate a pregnancy;</w:t>
      </w:r>
    </w:p>
    <w:p w14:paraId="5636F944" w14:textId="77777777" w:rsidR="00C04352" w:rsidRPr="00C04352" w:rsidRDefault="00C04352">
      <w:pPr>
        <w:numPr>
          <w:ilvl w:val="0"/>
          <w:numId w:val="199"/>
        </w:numPr>
        <w:spacing w:before="10" w:after="0" w:line="240" w:lineRule="auto"/>
        <w:rPr>
          <w:rFonts w:ascii="Calibri" w:eastAsia="Calibri" w:hAnsi="Calibri" w:cs="Times New Roman"/>
          <w:szCs w:val="24"/>
        </w:rPr>
      </w:pPr>
      <w:r w:rsidRPr="00C04352">
        <w:rPr>
          <w:rFonts w:ascii="Calibri" w:eastAsia="Calibri" w:hAnsi="Calibri" w:cs="Times New Roman"/>
          <w:szCs w:val="24"/>
        </w:rPr>
        <w:t>Individuals engaged in the research will have no part in any decisions as to the timing, method, or procedures used to terminate a pregnancy; and</w:t>
      </w:r>
    </w:p>
    <w:p w14:paraId="160580D2" w14:textId="77777777" w:rsidR="00C04352" w:rsidRPr="00C04352" w:rsidRDefault="00C04352">
      <w:pPr>
        <w:numPr>
          <w:ilvl w:val="0"/>
          <w:numId w:val="199"/>
        </w:numPr>
        <w:spacing w:before="10" w:after="0" w:line="240" w:lineRule="auto"/>
        <w:rPr>
          <w:rFonts w:ascii="Calibri" w:eastAsia="Calibri" w:hAnsi="Calibri" w:cs="Times New Roman"/>
          <w:szCs w:val="24"/>
        </w:rPr>
      </w:pPr>
      <w:r w:rsidRPr="00C04352">
        <w:rPr>
          <w:rFonts w:ascii="Calibri" w:eastAsia="Calibri" w:hAnsi="Calibri" w:cs="Times New Roman"/>
          <w:szCs w:val="24"/>
        </w:rPr>
        <w:t>Individuals engaged in the research will have no part in determining the viability of a neonate. § 46.206 Research involving, after delivery, the placenta, the dead fetus or fetal material.</w:t>
      </w:r>
      <w:r w:rsidRPr="00C04352">
        <w:rPr>
          <w:rFonts w:ascii="Calibri" w:eastAsia="Calibri" w:hAnsi="Calibri" w:cs="Times New Roman"/>
          <w:szCs w:val="24"/>
        </w:rPr>
        <w:br/>
        <w:t> </w:t>
      </w:r>
    </w:p>
    <w:p w14:paraId="6C2BA6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46.206 Research involving, after delivery, the placenta, the dead fetus or fetal material.</w:t>
      </w:r>
    </w:p>
    <w:p w14:paraId="61B15826" w14:textId="77777777" w:rsidR="00C04352" w:rsidRPr="00C04352" w:rsidRDefault="00C04352">
      <w:pPr>
        <w:numPr>
          <w:ilvl w:val="0"/>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involving, after delivery, the placenta; the dead fetus; macerated fetal material; or cells, tissue, or organs excised from a dead fetus, shall be conducted only in accord with any applicable federal, state, or local laws and regulations regarding such activities.</w:t>
      </w:r>
    </w:p>
    <w:p w14:paraId="6B8FA4E9" w14:textId="77777777" w:rsidR="00C04352" w:rsidRPr="00C04352" w:rsidRDefault="00C04352">
      <w:pPr>
        <w:numPr>
          <w:ilvl w:val="0"/>
          <w:numId w:val="235"/>
        </w:numPr>
        <w:spacing w:before="10" w:after="0" w:line="240" w:lineRule="auto"/>
        <w:rPr>
          <w:rFonts w:ascii="Calibri" w:eastAsia="Calibri" w:hAnsi="Calibri" w:cs="Times New Roman"/>
          <w:szCs w:val="24"/>
        </w:rPr>
      </w:pPr>
      <w:r w:rsidRPr="00C04352">
        <w:rPr>
          <w:rFonts w:ascii="Calibri" w:eastAsia="Calibri" w:hAnsi="Calibri" w:cs="Times New Roman"/>
          <w:szCs w:val="24"/>
        </w:rPr>
        <w:t>If information associated with material described in paragraph (a) of this section is recorded for research purposes in a manner that living individuals can be identified, directly or through identifiers linked to those individuals, those individuals are research subjects and all pertinent subparts of this part are applicable.</w:t>
      </w:r>
    </w:p>
    <w:p w14:paraId="00B66932" w14:textId="4790CAF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full text of the HHS Regulations for the Protection of Human Subjects is available at:</w:t>
      </w:r>
      <w:r w:rsidR="002D5710">
        <w:rPr>
          <w:rFonts w:ascii="Calibri" w:eastAsia="Calibri" w:hAnsi="Calibri" w:cs="Times New Roman"/>
          <w:szCs w:val="24"/>
        </w:rPr>
        <w:t xml:space="preserve"> </w:t>
      </w:r>
      <w:hyperlink r:id="rId55" w:history="1">
        <w:r w:rsidR="002D5710" w:rsidRPr="009837F8">
          <w:rPr>
            <w:rStyle w:val="Hyperlink"/>
            <w:rFonts w:ascii="Calibri" w:eastAsia="Calibri" w:hAnsi="Calibri" w:cs="Times New Roman"/>
            <w:szCs w:val="24"/>
          </w:rPr>
          <w:t>https://www.hhs.gov/ohrp/sites/default/files/ohrp/policy/ohrpregulations.pdf</w:t>
        </w:r>
      </w:hyperlink>
      <w:r w:rsidR="002D5710">
        <w:rPr>
          <w:rFonts w:ascii="Calibri" w:eastAsia="Calibri" w:hAnsi="Calibri" w:cs="Times New Roman"/>
          <w:szCs w:val="24"/>
        </w:rPr>
        <w:t xml:space="preserve">  .</w:t>
      </w:r>
    </w:p>
    <w:p w14:paraId="70EE6207" w14:textId="024EE840"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Furthermore, per NOT-OD-16-033</w:t>
      </w:r>
      <w:r w:rsidR="00E130E5">
        <w:rPr>
          <w:rFonts w:ascii="Calibri" w:eastAsia="Calibri" w:hAnsi="Calibri" w:cs="Times New Roman"/>
          <w:szCs w:val="24"/>
        </w:rPr>
        <w:t xml:space="preserve"> at: </w:t>
      </w:r>
      <w:hyperlink r:id="rId56" w:history="1">
        <w:r w:rsidR="00E130E5" w:rsidRPr="00897F8E">
          <w:rPr>
            <w:rFonts w:ascii="Calibri" w:eastAsia="Calibri" w:hAnsi="Calibri" w:cs="Times New Roman"/>
            <w:szCs w:val="24"/>
          </w:rPr>
          <w:t xml:space="preserve"> </w:t>
        </w:r>
        <w:r w:rsidR="00E130E5" w:rsidRPr="00897F8E">
          <w:rPr>
            <w:rFonts w:ascii="Calibri" w:eastAsia="Calibri" w:hAnsi="Calibri" w:cs="Times New Roman"/>
            <w:color w:val="2B60DE"/>
            <w:szCs w:val="24"/>
            <w:u w:val="single"/>
          </w:rPr>
          <w:t>https://grants.nih.gov/grants/guide/notice-files/not-od-16-033.html</w:t>
        </w:r>
        <w:r w:rsidR="00E130E5" w:rsidRPr="00897F8E">
          <w:rPr>
            <w:rFonts w:ascii="Calibri" w:eastAsia="Calibri" w:hAnsi="Calibri" w:cs="Times New Roman"/>
            <w:szCs w:val="24"/>
          </w:rPr>
          <w:t xml:space="preserve"> </w:t>
        </w:r>
      </w:hyperlink>
      <w:r w:rsidRPr="00C04352">
        <w:rPr>
          <w:rFonts w:ascii="Calibri" w:eastAsia="Calibri" w:hAnsi="Calibri" w:cs="Times New Roman"/>
          <w:szCs w:val="24"/>
        </w:rPr>
        <w:t>, when obtaining primary HFT for research purposes, </w:t>
      </w:r>
      <w:r w:rsidR="00E130E5">
        <w:rPr>
          <w:rFonts w:ascii="Calibri" w:eastAsia="Calibri" w:hAnsi="Calibri" w:cs="Times New Roman"/>
          <w:szCs w:val="24"/>
        </w:rPr>
        <w:t>t</w:t>
      </w:r>
      <w:r w:rsidRPr="00C04352">
        <w:rPr>
          <w:rFonts w:ascii="Calibri" w:eastAsia="Calibri" w:hAnsi="Calibri" w:cs="Times New Roman"/>
          <w:szCs w:val="24"/>
        </w:rPr>
        <w:t>he Contractor shall maintain appropriate documentation, such as an attestation from the health care provider or a third party supplier, that informed consent was obtained at the time of tissue collection. </w:t>
      </w:r>
    </w:p>
    <w:p w14:paraId="04338F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918928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Non-Transplantation Research on Fetal Tissue Obtained from Elective Abortions</w:t>
      </w:r>
      <w:r w:rsidRPr="00C04352">
        <w:rPr>
          <w:rFonts w:ascii="Calibri" w:eastAsia="Calibri" w:hAnsi="Calibri" w:cs="Times New Roman"/>
          <w:szCs w:val="24"/>
        </w:rPr>
        <w:t xml:space="preserve"> </w:t>
      </w:r>
    </w:p>
    <w:p w14:paraId="4EBB57B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2099D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adhere to NIH Policy NOT-OD-19-128 on all contracts that involves the use of HFT obtained from elective abortions. The HFT is defined as research involving the study, analysis, or use of primary HFT, cells, and derivatives, and human fetal primary cell cultures obtained from elective abortions and includes the following (the definition implements the </w:t>
      </w:r>
      <w:hyperlink r:id="rId5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statute</w:t>
        </w:r>
        <w:r w:rsidRPr="00C04352">
          <w:rPr>
            <w:rFonts w:ascii="Calibri" w:eastAsia="Calibri" w:hAnsi="Calibri" w:cs="Times New Roman"/>
            <w:szCs w:val="24"/>
          </w:rPr>
          <w:t xml:space="preserve"> </w:t>
        </w:r>
      </w:hyperlink>
      <w:r w:rsidRPr="00C04352">
        <w:rPr>
          <w:rFonts w:ascii="Calibri" w:eastAsia="Calibri" w:hAnsi="Calibri" w:cs="Times New Roman"/>
          <w:szCs w:val="24"/>
        </w:rPr>
        <w:t> (42 U.S.C. Chapter 6A, Subchapter III, Part H, Sec. 289):</w:t>
      </w:r>
    </w:p>
    <w:p w14:paraId="71BA93D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human fetal primary or secondary cell cultures, whether derived by the investigator or obtained from a vendor.</w:t>
      </w:r>
    </w:p>
    <w:p w14:paraId="1DC6649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animal models incorporating HFT from elective abortions, including obtaining such models from a vendor.</w:t>
      </w:r>
    </w:p>
    <w:p w14:paraId="5F0CD0D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derivative products from elective abortion tissues or cells such as protein or nucleic acid extracts.</w:t>
      </w:r>
    </w:p>
    <w:p w14:paraId="09B48A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human extra- embryonic cells and tissue, such as umbilical cord tissue, cord blood, placenta, amniotic fluid, and chorionic villi,  if obtained from the process of elective abortion. </w:t>
      </w:r>
    </w:p>
    <w:p w14:paraId="6E31DB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definition of research involving HFT </w:t>
      </w:r>
      <w:r w:rsidRPr="00C04352">
        <w:rPr>
          <w:rFonts w:ascii="Calibri" w:eastAsia="Calibri" w:hAnsi="Calibri" w:cs="Times New Roman"/>
          <w:b/>
          <w:szCs w:val="24"/>
        </w:rPr>
        <w:t>does not</w:t>
      </w:r>
      <w:r w:rsidRPr="00C04352">
        <w:rPr>
          <w:rFonts w:ascii="Calibri" w:eastAsia="Calibri" w:hAnsi="Calibri" w:cs="Times New Roman"/>
          <w:szCs w:val="24"/>
        </w:rPr>
        <w:t xml:space="preserve"> include the following:</w:t>
      </w:r>
    </w:p>
    <w:p w14:paraId="09ADE61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human fetal primary or secondary cell cultures, if cells were not derived from an elective abortion.</w:t>
      </w:r>
    </w:p>
    <w:p w14:paraId="6F6165D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proofErr w:type="gramStart"/>
      <w:r w:rsidRPr="00C04352">
        <w:rPr>
          <w:rFonts w:ascii="Calibri" w:eastAsia="Calibri" w:hAnsi="Calibri" w:cs="Times New Roman"/>
          <w:szCs w:val="24"/>
        </w:rPr>
        <w:t>already-established</w:t>
      </w:r>
      <w:proofErr w:type="gramEnd"/>
      <w:r w:rsidRPr="00C04352">
        <w:rPr>
          <w:rFonts w:ascii="Calibri" w:eastAsia="Calibri" w:hAnsi="Calibri" w:cs="Times New Roman"/>
          <w:szCs w:val="24"/>
        </w:rPr>
        <w:t xml:space="preserve"> (</w:t>
      </w:r>
      <w:hyperlink r:id="rId5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as of June 5, 2019</w:t>
        </w:r>
        <w:r w:rsidRPr="00C04352">
          <w:rPr>
            <w:rFonts w:ascii="Calibri" w:eastAsia="Calibri" w:hAnsi="Calibri" w:cs="Times New Roman"/>
            <w:szCs w:val="24"/>
          </w:rPr>
          <w:t xml:space="preserve"> </w:t>
        </w:r>
      </w:hyperlink>
      <w:r w:rsidRPr="00C04352">
        <w:rPr>
          <w:rFonts w:ascii="Calibri" w:eastAsia="Calibri" w:hAnsi="Calibri" w:cs="Times New Roman"/>
          <w:szCs w:val="24"/>
        </w:rPr>
        <w:t>) human fetal cell lines (e.g. induced pluripotent stem cell lines from human fetal tissue, immortalized cell lines, differentiated cell lines).</w:t>
      </w:r>
    </w:p>
    <w:p w14:paraId="068D90C7"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derivative products from human fetal tissue or cells (e.g. DNA, RNA, protein) </w:t>
      </w:r>
      <w:r w:rsidRPr="00C04352">
        <w:rPr>
          <w:rFonts w:ascii="Calibri" w:eastAsia="Calibri" w:hAnsi="Calibri" w:cs="Times New Roman"/>
          <w:b/>
          <w:szCs w:val="24"/>
        </w:rPr>
        <w:t>if not derived</w:t>
      </w:r>
      <w:r w:rsidRPr="00C04352">
        <w:rPr>
          <w:rFonts w:ascii="Calibri" w:eastAsia="Calibri" w:hAnsi="Calibri" w:cs="Times New Roman"/>
          <w:szCs w:val="24"/>
        </w:rPr>
        <w:t xml:space="preserve">  from elective abortion.</w:t>
      </w:r>
    </w:p>
    <w:p w14:paraId="7FF7CC7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human extra-embryonic cells and tissue, including, but not limited to, umbilical cord tissue, cord blood, placenta, amniotic fluid, and chorionic villi </w:t>
      </w:r>
      <w:r w:rsidRPr="00C04352">
        <w:rPr>
          <w:rFonts w:ascii="Calibri" w:eastAsia="Calibri" w:hAnsi="Calibri" w:cs="Times New Roman"/>
          <w:b/>
          <w:szCs w:val="24"/>
        </w:rPr>
        <w:t>if not derived</w:t>
      </w:r>
      <w:r w:rsidRPr="00C04352">
        <w:rPr>
          <w:rFonts w:ascii="Calibri" w:eastAsia="Calibri" w:hAnsi="Calibri" w:cs="Times New Roman"/>
          <w:szCs w:val="24"/>
        </w:rPr>
        <w:t xml:space="preserve"> from elective abortion.</w:t>
      </w:r>
    </w:p>
    <w:p w14:paraId="606C484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human fetal cells present in maternal blood or other maternal sources. </w:t>
      </w:r>
    </w:p>
    <w:p w14:paraId="351D8B4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embryonic stem cells or embryonic cell lines.</w:t>
      </w:r>
    </w:p>
    <w:p w14:paraId="4974370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research on transplantation of HFT for therapeutic purposes (because of the statutory provision(s) addressing such research).</w:t>
      </w:r>
    </w:p>
    <w:p w14:paraId="0A70998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assure compliance with all applicable laws and HHS/NIH policies concerning the acquisition and use of HFT obtained from elective abortions, the Contractor shall submit detailed information addressing the use of HFT to Contracting Officer Representative (COR) in monthly progress reports.</w:t>
      </w:r>
    </w:p>
    <w:p w14:paraId="1CBFC06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following terms and conditions:</w:t>
      </w:r>
    </w:p>
    <w:p w14:paraId="03449413"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comply with all HHS/ NIH policies specific to HFT.</w:t>
      </w:r>
    </w:p>
    <w:p w14:paraId="78F144E9"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justify the continued use of HFT obtained from elective abortions in their monthly progress reports by describing the ongoing scientific necessity for the use of HFT.</w:t>
      </w:r>
    </w:p>
    <w:p w14:paraId="5AED9EB3"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Informed consents for use of HFT in research, containing certain statements/ representations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the informed consent will be signed by both the woman and the person who obtains the informed consent.</w:t>
      </w:r>
    </w:p>
    <w:p w14:paraId="68EE13C3"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maintain documentation from the HFT donating organization assuring adherence to the requirements of the informed consent process and documentation that HFT was not obtained or acquired for valuable consideration. The </w:t>
      </w:r>
      <w:r w:rsidRPr="00C04352">
        <w:rPr>
          <w:rFonts w:ascii="Calibri" w:eastAsia="Calibri" w:hAnsi="Calibri" w:cs="Times New Roman"/>
          <w:szCs w:val="24"/>
        </w:rPr>
        <w:lastRenderedPageBreak/>
        <w:t>Contractor will acquire this assurance for each year of the award HFT research is conducted for the life of the award and maintain this documentation in accordance with the NIH Record Retention and Access policy.</w:t>
      </w:r>
    </w:p>
    <w:p w14:paraId="10791EC6"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HFT was not obtained or acquired for valuable consideration, as such term is defined in 42 USC § 289g-2.</w:t>
      </w:r>
    </w:p>
    <w:p w14:paraId="119E39DF" w14:textId="77777777" w:rsidR="00C04352" w:rsidRPr="00C04352" w:rsidRDefault="00C04352">
      <w:pPr>
        <w:numPr>
          <w:ilvl w:val="0"/>
          <w:numId w:val="1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treatment of HFT, and the disposal of HFT when research is complete, shall be consistent with the plans outlined in the HFT proposal justification.</w:t>
      </w:r>
    </w:p>
    <w:p w14:paraId="7E1ECC5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E93205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Requests to Add New or Additional Non-Transplantation Research on Human Fetal Tissue from Elective Abortions after Contract Award: </w:t>
      </w:r>
      <w:r w:rsidRPr="00C04352">
        <w:rPr>
          <w:rFonts w:ascii="Calibri" w:eastAsia="Calibri" w:hAnsi="Calibri" w:cs="Times New Roman"/>
          <w:szCs w:val="24"/>
        </w:rPr>
        <w:t xml:space="preserve"> </w:t>
      </w:r>
    </w:p>
    <w:p w14:paraId="6D4D977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4B921B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submit a justification request to the Contracting Officer and COR to modify the contract to add either new or additional sources of HFT obtained from elective abortions.</w:t>
      </w:r>
    </w:p>
    <w:p w14:paraId="5D4FA08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include the following information in the justification package:</w:t>
      </w:r>
    </w:p>
    <w:p w14:paraId="52CE519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Use the specific heading:" Human Fetal Tissue Obtained from Elective Abortions Justification". The justification should be in detail for review by NIH.</w:t>
      </w:r>
    </w:p>
    <w:p w14:paraId="501C823E" w14:textId="77777777" w:rsidR="00C04352" w:rsidRPr="00C04352" w:rsidRDefault="00C04352" w:rsidP="00F76C82">
      <w:pPr>
        <w:spacing w:before="10" w:after="0" w:line="240" w:lineRule="auto"/>
        <w:ind w:left="360"/>
        <w:rPr>
          <w:rFonts w:ascii="Calibri" w:eastAsia="Calibri" w:hAnsi="Calibri" w:cs="Times New Roman"/>
          <w:szCs w:val="24"/>
        </w:rPr>
      </w:pPr>
      <w:r w:rsidRPr="00C04352">
        <w:rPr>
          <w:rFonts w:ascii="Calibri" w:eastAsia="Calibri" w:hAnsi="Calibri" w:cs="Times New Roman"/>
          <w:szCs w:val="24"/>
        </w:rPr>
        <w:t>The  Contractor must include the following in the justification:</w:t>
      </w:r>
    </w:p>
    <w:p w14:paraId="70BD5871"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Indicate why the research goals cannot be accomplished using an alternative to HFT (including, but not limited to, induced pluripotent cells not developed from HFT, organoids not developed from HFT, neonatal human tissue, human tissue obtained from adults, HFT not derived from elective abortion, animal models, and in vitro models that are not developed from HFT, and computational models).</w:t>
      </w:r>
    </w:p>
    <w:p w14:paraId="2AF6D1AD"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Indicate the methods used to determine that no alternatives to HFT can be used (including, but not limited to, literature review and preliminary experiments).</w:t>
      </w:r>
    </w:p>
    <w:p w14:paraId="59D69F9B"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Describe results from a literature review used to provide justifications.</w:t>
      </w:r>
    </w:p>
    <w:p w14:paraId="19B5DB45"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Describe plans for the treatment of HFT and the disposal of HFT when research is complete.</w:t>
      </w:r>
    </w:p>
    <w:p w14:paraId="70A9B75C"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Describe planned written, voluntary, informed consent process for cell/ tissue donation, or description and documentation of process if cells/ tissue were already obtained. Include a draft informed consent form for planned use under the proposed research. The informed consent for donation of HFT for use in research requires language that acknowledges informed consent for donation of HFT was obtained by someone other than the person who obtained the informed consent for abortion, occurred after the informed consent for abortion, and will not affect the method of abortion; no enticements, benefits, or financial incentives were used at any level of the process to incentivize abortion or the donation of HFT; and to be signed by both the woman and the person who obtains the informed consent.  </w:t>
      </w:r>
    </w:p>
    <w:p w14:paraId="39EC47B2"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Budget Justification: Describe and document the quantity, type, and source of the HFT, and include a line item cost for the acquisition of HFT or indicate the cost is $ 0 if using donated or existing HFT. </w:t>
      </w:r>
    </w:p>
    <w:p w14:paraId="38875A7F" w14:textId="77777777" w:rsidR="00C04352" w:rsidRPr="00C04352" w:rsidRDefault="00C04352">
      <w:pPr>
        <w:numPr>
          <w:ilvl w:val="1"/>
          <w:numId w:val="1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lastRenderedPageBreak/>
        <w:t>HFT Compliance Assurance: The Contractor shall provide a letter signed by the PD/ PI assuring the HFT donating organization or clinic adheres to the requirements of the informed consent process and documentation that HFT was not obtained or acquired for valuable consideration.</w:t>
      </w:r>
    </w:p>
    <w:p w14:paraId="3BA7840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4806B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Research using HFT shall be in compliance with all applicable federal, state, or local laws, regulations, and policies, including 42 USC 289g-1 and g-2, the HHS Regulations for the Protection of Human Subjects (45 CFR 46 Subparts A and B), NOT-OD-16-033, and NOT-OD-19-128.</w:t>
      </w:r>
    </w:p>
    <w:p w14:paraId="6D9733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C9DB4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Research on Transplantation of Human Fetal Tissue</w:t>
      </w:r>
      <w:r w:rsidRPr="00C04352">
        <w:rPr>
          <w:rFonts w:ascii="Calibri" w:eastAsia="Calibri" w:hAnsi="Calibri" w:cs="Times New Roman"/>
          <w:szCs w:val="24"/>
        </w:rPr>
        <w:t xml:space="preserve"> </w:t>
      </w:r>
    </w:p>
    <w:p w14:paraId="291A824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04C03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Sections 498A and 498B of the PHS Act (42 U.S.C. 289g-1 and 289g-2) contain additional requirements for research on the transplantation of human fetal tissue for therapeutic purposes conducted or supported by NIH. Research involving the transplantation of human fetal tissue must be conducted in accordance with applicable Federal, State and local laws as well as the following NIH guidance. </w:t>
      </w:r>
    </w:p>
    <w:p w14:paraId="465024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Under section 498A, the official who signs the application is certifying that the research on transplantation of human fetal tissue will adhere to the following provisions. The woman who donates the fetal tissue must sign a statement declaring that the donation is being made:</w:t>
      </w:r>
    </w:p>
    <w:p w14:paraId="0B9AE693"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for therapeutic transplantation research</w:t>
      </w:r>
    </w:p>
    <w:p w14:paraId="508C48F4"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without any restriction regarding the identity of individuals who may receive the transplantation, and</w:t>
      </w:r>
    </w:p>
    <w:p w14:paraId="30D79148"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without the donor knowing the identity of the recipient.</w:t>
      </w:r>
    </w:p>
    <w:p w14:paraId="58ED4C6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299C03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attending physician must sign a statement that they have: </w:t>
      </w:r>
    </w:p>
    <w:p w14:paraId="7F6F2CC1"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obtained the tissue in accordance with the donor's signed statement and</w:t>
      </w:r>
    </w:p>
    <w:p w14:paraId="6714EC36"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fully disclosed to the donor their intent, if any, to use the tissue in research and any known medical risks to the donor or risks to her privacy associated with the donation that are in addition to risks associated with the woman's medical care.</w:t>
      </w:r>
    </w:p>
    <w:p w14:paraId="28B6B67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8223A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the case of tissue obtained pursuant to an induced abortion, the physician's statement also must state that they:</w:t>
      </w:r>
    </w:p>
    <w:p w14:paraId="0F9EC19F"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obtained the woman's consent for the abortion before requesting or obtaining consent for the tissue to be used;</w:t>
      </w:r>
    </w:p>
    <w:p w14:paraId="58769F37"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did not alter the timing, method, or procedures used to terminate the pregnancy solely for the purpose of obtaining the tissue for research; and</w:t>
      </w:r>
    </w:p>
    <w:p w14:paraId="59C6F27F" w14:textId="77777777" w:rsidR="00C04352" w:rsidRPr="00C04352" w:rsidRDefault="00C04352" w:rsidP="00AC1265">
      <w:pPr>
        <w:numPr>
          <w:ilvl w:val="0"/>
          <w:numId w:val="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performed the abortion in accordance with applicable State and local laws.</w:t>
      </w:r>
    </w:p>
    <w:p w14:paraId="4051D31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E1C1B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Program Director/Principal Investigator (PD/PI) must sign a statement certifying that they are aware that the tissue is human fetal tissue obtained in a spontaneous or induced </w:t>
      </w:r>
      <w:r w:rsidRPr="00C04352">
        <w:rPr>
          <w:rFonts w:ascii="Calibri" w:eastAsia="Calibri" w:hAnsi="Calibri" w:cs="Times New Roman"/>
          <w:szCs w:val="24"/>
        </w:rPr>
        <w:lastRenderedPageBreak/>
        <w:t>abortion, or pursuant to a stillbirth and that the tissue was donated for research purposes. The PD/PI also must certify that this information has been shared with others who have responsibilities regarding the research and, before eliciting informed consent from the transplantation recipient, will obtain written acknowledgment that the patient is aware of the aforementioned information. The PD/PI must certify in writing that they have had no part in any decisions as to the timing, method, or procedures used to terminate the pregnancy.</w:t>
      </w:r>
    </w:p>
    <w:p w14:paraId="374C91C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F814AC0" w14:textId="306C612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submitting an application to NIH, the individual that signs the application is certifying that, if research on the transplantation of human fetal tissue is conducted under the grant-supported project, the organization will make available for audit by the HHS Secretary or designee, the physician statements, the PD/PI's statements, and informed consents required by subsections 498A(b)(2) and (c) of the PHS Act or will ensure HHS access to those records, if maintained by an entity other than the recipient. This requirement is in addition to the requirements concerning human subjects in research.</w:t>
      </w:r>
    </w:p>
    <w:p w14:paraId="48D8BC16" w14:textId="498A1582" w:rsidR="00680C8E" w:rsidRDefault="00680C8E">
      <w:pPr>
        <w:rPr>
          <w:rFonts w:ascii="Calibri" w:eastAsia="Calibri" w:hAnsi="Calibri" w:cs="Times New Roman"/>
          <w:szCs w:val="24"/>
        </w:rPr>
      </w:pPr>
      <w:r>
        <w:rPr>
          <w:rFonts w:ascii="Calibri" w:eastAsia="Calibri" w:hAnsi="Calibri" w:cs="Times New Roman"/>
          <w:szCs w:val="24"/>
        </w:rPr>
        <w:br w:type="page"/>
      </w:r>
    </w:p>
    <w:p w14:paraId="5167F8EA" w14:textId="77777777" w:rsidR="002C2BF4" w:rsidRPr="00C04352" w:rsidRDefault="002C2BF4" w:rsidP="00C04352">
      <w:pPr>
        <w:spacing w:before="25" w:after="15" w:line="240" w:lineRule="auto"/>
        <w:ind w:left="360"/>
        <w:rPr>
          <w:rFonts w:ascii="Calibri" w:eastAsia="Calibri" w:hAnsi="Calibri" w:cs="Times New Roman"/>
          <w:szCs w:val="24"/>
        </w:rPr>
      </w:pPr>
    </w:p>
    <w:p w14:paraId="6E1D57DA" w14:textId="32C796C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D00120">
        <w:rPr>
          <w:rFonts w:ascii="Calibri" w:eastAsia="Calibri" w:hAnsi="Calibri" w:cs="Times New Roman"/>
          <w:b/>
          <w:color w:val="CC0000"/>
          <w:szCs w:val="24"/>
        </w:rPr>
        <w:t>3</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06C1A8E" w14:textId="77777777" w:rsidTr="00CD55E8">
        <w:trPr>
          <w:cantSplit/>
        </w:trPr>
        <w:tc>
          <w:tcPr>
            <w:tcW w:w="9700" w:type="dxa"/>
            <w:shd w:val="clear" w:color="auto" w:fill="F3F3F3"/>
          </w:tcPr>
          <w:p w14:paraId="76C0378F" w14:textId="66C00A0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THAT INVOLVE HUMAN SUBJECTS, INCLUDING RESEARCH INVOLVING HUMAN SPECIMENS, SAMPLES, AND/OR DATA.</w:t>
            </w:r>
            <w:r w:rsidR="002C2BF4" w:rsidRPr="00C04352">
              <w:rPr>
                <w:rFonts w:ascii="Calibri" w:eastAsia="Calibri" w:hAnsi="Calibri" w:cs="Times New Roman"/>
                <w:szCs w:val="24"/>
              </w:rPr>
              <w:t>)****</w:t>
            </w:r>
          </w:p>
          <w:p w14:paraId="47206268" w14:textId="704C9BF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NIH NOTICE NOT-OD-22-001, NIH Implementation of the Revised Common Rule Provision Regarding Public Health Surveillance Activities Deemed Not to Be Research at:</w:t>
            </w:r>
            <w:hyperlink r:id="rId5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https://grants.nih.gov/grants/guide/notice-files/NOT-OD-22-001.html</w:t>
              </w:r>
              <w:r w:rsidRPr="00C04352">
                <w:rPr>
                  <w:rFonts w:ascii="Calibri" w:eastAsia="Calibri" w:hAnsi="Calibri" w:cs="Times New Roman"/>
                  <w:szCs w:val="24"/>
                </w:rPr>
                <w:t xml:space="preserve"> </w:t>
              </w:r>
            </w:hyperlink>
            <w:r w:rsidR="002C2BF4">
              <w:rPr>
                <w:rFonts w:ascii="Calibri" w:eastAsia="Calibri" w:hAnsi="Calibri" w:cs="Times New Roman"/>
                <w:szCs w:val="24"/>
              </w:rPr>
              <w:t>.</w:t>
            </w:r>
          </w:p>
        </w:tc>
      </w:tr>
    </w:tbl>
    <w:p w14:paraId="4435D6DE" w14:textId="77777777" w:rsidR="0035494F" w:rsidRDefault="0035494F" w:rsidP="0035494F">
      <w:pPr>
        <w:keepNext/>
        <w:spacing w:after="0" w:line="240" w:lineRule="auto"/>
        <w:ind w:left="360"/>
        <w:outlineLvl w:val="2"/>
        <w:rPr>
          <w:rFonts w:ascii="Calibri" w:eastAsia="Calibri" w:hAnsi="Calibri" w:cs="Calibri"/>
          <w:b/>
          <w:bCs/>
          <w:szCs w:val="24"/>
        </w:rPr>
      </w:pPr>
      <w:bookmarkStart w:id="27" w:name="_Toc556899"/>
    </w:p>
    <w:p w14:paraId="0E438D36" w14:textId="22499F05" w:rsidR="00C04352" w:rsidRPr="00C04352" w:rsidRDefault="00C04352" w:rsidP="0035494F">
      <w:pPr>
        <w:keepNext/>
        <w:spacing w:after="0" w:line="240" w:lineRule="auto"/>
        <w:ind w:left="360"/>
        <w:outlineLvl w:val="2"/>
        <w:rPr>
          <w:rFonts w:ascii="Calibri" w:eastAsia="Calibri" w:hAnsi="Calibri" w:cs="Calibri"/>
          <w:b/>
          <w:bCs/>
          <w:sz w:val="28"/>
          <w:szCs w:val="28"/>
        </w:rPr>
      </w:pPr>
      <w:r w:rsidRPr="00C04352">
        <w:rPr>
          <w:rFonts w:ascii="Calibri" w:eastAsia="Calibri" w:hAnsi="Calibri" w:cs="Calibri"/>
          <w:b/>
          <w:bCs/>
          <w:szCs w:val="24"/>
        </w:rPr>
        <w:t>ARTICLE H.2</w:t>
      </w:r>
      <w:r w:rsidR="000D4F8E">
        <w:rPr>
          <w:rFonts w:ascii="Calibri" w:eastAsia="Calibri" w:hAnsi="Calibri" w:cs="Calibri"/>
          <w:b/>
          <w:bCs/>
          <w:szCs w:val="24"/>
        </w:rPr>
        <w:t>7</w:t>
      </w:r>
      <w:r w:rsidRPr="00C04352">
        <w:rPr>
          <w:rFonts w:ascii="Calibri" w:eastAsia="Calibri" w:hAnsi="Calibri" w:cs="Calibri"/>
          <w:b/>
          <w:bCs/>
          <w:szCs w:val="24"/>
        </w:rPr>
        <w:t>. PUBLIC HEALTH SURVEILLANCE EXCLUSION</w:t>
      </w:r>
      <w:bookmarkEnd w:id="27"/>
    </w:p>
    <w:p w14:paraId="508CF901" w14:textId="77777777" w:rsidR="00C04352" w:rsidRPr="00C04352" w:rsidRDefault="00C04352" w:rsidP="0035494F">
      <w:pPr>
        <w:spacing w:after="0" w:line="240" w:lineRule="auto"/>
        <w:ind w:left="360"/>
        <w:rPr>
          <w:rFonts w:ascii="Calibri" w:eastAsia="Calibri" w:hAnsi="Calibri" w:cs="Times New Roman"/>
          <w:szCs w:val="24"/>
        </w:rPr>
      </w:pPr>
      <w:r w:rsidRPr="00C04352">
        <w:rPr>
          <w:rFonts w:ascii="Calibri" w:eastAsia="Calibri" w:hAnsi="Calibri" w:cs="Times New Roman"/>
          <w:szCs w:val="24"/>
        </w:rPr>
        <w:t> </w:t>
      </w:r>
    </w:p>
    <w:p w14:paraId="4B3971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may request an exclusion from applicability of the "revised Common Rule"</w:t>
      </w:r>
      <w:r w:rsidRPr="00C04352">
        <w:rPr>
          <w:rFonts w:ascii="Calibri" w:eastAsia="Calibri" w:hAnsi="Calibri" w:cs="Times New Roman"/>
          <w:szCs w:val="24"/>
          <w:vertAlign w:val="superscript"/>
        </w:rPr>
        <w:t>1</w:t>
      </w:r>
      <w:r w:rsidRPr="00C04352">
        <w:rPr>
          <w:rFonts w:ascii="Calibri" w:eastAsia="Calibri" w:hAnsi="Calibri" w:cs="Times New Roman"/>
          <w:szCs w:val="24"/>
        </w:rPr>
        <w:t xml:space="preserve">  if it believes that the NIH-funded or -conducted activities associated with this contract should be considered "public health surveillance activities deemed not to be research" for the purposes of the revised Common Rule. All requests for exclusion from the revised Common Rule for NIH-funded research-whether conducted or supported-must receive NIH approval, as per the process outlined below, to be considered a public health surveillance activity deemed not to be research under the revised Common Rule's Sections §46.102(k), Public health authority, and §46.102(l)(2), Public health surveillance activities.  NIH expects that NIH-supported or -conducted research will be determined to be a public health surveillance activity only in extremely rare cases.  </w:t>
      </w:r>
      <w:r w:rsidRPr="00C04352">
        <w:rPr>
          <w:rFonts w:ascii="Calibri" w:eastAsia="Calibri" w:hAnsi="Calibri" w:cs="Times New Roman"/>
          <w:b/>
          <w:szCs w:val="24"/>
        </w:rPr>
        <w:t>Please note that NIH will not consider any NIH-defined clinical trials for a public health surveillance exclusion request.  In addition, NIH will not consider studies that contain any activity that does not meet the requirements for an exclusion for a public health surveillance determination, which includes any intent to store specimens and/or data for future use, for a request for exclusion.</w:t>
      </w:r>
      <w:r w:rsidRPr="00C04352">
        <w:rPr>
          <w:rFonts w:ascii="Calibri" w:eastAsia="Calibri" w:hAnsi="Calibri" w:cs="Times New Roman"/>
          <w:szCs w:val="24"/>
        </w:rPr>
        <w:t xml:space="preserve"> </w:t>
      </w:r>
    </w:p>
    <w:p w14:paraId="75C543E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BCAB21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shall provide a compelling justification as to why NIH-funded or -conducted activities should be considered public health surveillance activities deemed not to be research for the purposes of the revised Common Rule, a template of which is included as an attachment in Section J, LIST OF ATTACHMENTS - CONTRACT, of this Contract.</w:t>
      </w:r>
    </w:p>
    <w:p w14:paraId="1A1DCBA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41BB11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shall complete and submit the PHS Human Subjects and Clinical Trials Information Form, following instructions in the solicitation or contract, as applicable.  Contractor should not assume that approval of an exclusion will be granted when completing the PHS Human Subjects and Clinical Trials Information Form.</w:t>
      </w:r>
    </w:p>
    <w:p w14:paraId="3564D7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8B4F2C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that the proposed budget in the proposal must reflect all necessary/required costs for the full and proper conduct of research involving human subjects, in complete compliance with all applicable laws, protocols, rules, and/or regulations at all levels, without approval of any exclusion. Contractor should not assume that approval of an exclusion will be granted when considering the costs to include in any proposed budget and therefore, must respond and price accordingly.</w:t>
      </w:r>
    </w:p>
    <w:p w14:paraId="50D1BD7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w:t>
      </w:r>
    </w:p>
    <w:p w14:paraId="195D5E1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Notice of Approval or Disapproval of Request for Exclusion</w:t>
      </w:r>
      <w:r w:rsidRPr="00C04352">
        <w:rPr>
          <w:rFonts w:ascii="Calibri" w:eastAsia="Calibri" w:hAnsi="Calibri" w:cs="Times New Roman"/>
          <w:szCs w:val="24"/>
        </w:rPr>
        <w:t xml:space="preserve"> </w:t>
      </w:r>
    </w:p>
    <w:p w14:paraId="2DF02BA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1C719C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Exclusion requests will be considered separate from the NIH peer review of technical proposals. Offerors will be issued written notification of approval or denial by the NIH Contracting Officer of any request(s) for exclusion prior to award.  Any decision by NIH on an Offeror's request for a Public Health Surveillance Exclusion shall be final.</w:t>
      </w:r>
    </w:p>
    <w:p w14:paraId="7E33DF8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712EC6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a Public Health Surveillance exclusion is approved, the Contracting Officer shall  request that the Contractor revise its proposed costs during negotiations, in order to reflect any associated decreases in estimated costs, as a result of the exclusion being granted.  The Contracting Officer shall also determine if any changes to the terms and conditions of the contract, as applicable, need to be made, based on the exclusion. </w:t>
      </w:r>
    </w:p>
    <w:p w14:paraId="1C04D5D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08D1E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cost proposal will then be adjusted accordingly at award if approval of an exclusion is granted by NIH.</w:t>
      </w:r>
    </w:p>
    <w:p w14:paraId="40DBF74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1AB1A64" w14:textId="0AEBBFCF"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vertAlign w:val="superscript"/>
        </w:rPr>
        <w:t>1</w:t>
      </w:r>
      <w:r w:rsidRPr="00C04352">
        <w:rPr>
          <w:rFonts w:ascii="Calibri" w:eastAsia="Calibri" w:hAnsi="Calibri" w:cs="Times New Roman"/>
          <w:szCs w:val="24"/>
        </w:rPr>
        <w:t xml:space="preserve"> Code of Federal Regulations (CFR) Title 45, Public Welfare, Department of Health and Human Services, Part 46, Protection of Human Subjects, Revised 19 January 2017, Effective 19 July 2018, with a General Compliance Date of 21 January 2019 (45 CFR part 46)), and not its predecessor, the Pre-2018 Common Rule (Common Rule).  The revised Common Rule is also known or referred to as the "2018 Requirements" or the "2018 Rule."</w:t>
      </w:r>
    </w:p>
    <w:p w14:paraId="112A2964" w14:textId="77777777" w:rsidR="00864BC5" w:rsidRPr="00C04352" w:rsidRDefault="00864BC5" w:rsidP="00C04352">
      <w:pPr>
        <w:spacing w:before="25" w:after="15" w:line="240" w:lineRule="auto"/>
        <w:ind w:left="360"/>
        <w:rPr>
          <w:rFonts w:ascii="Calibri" w:eastAsia="Calibri" w:hAnsi="Calibri" w:cs="Times New Roman"/>
          <w:szCs w:val="24"/>
        </w:rPr>
      </w:pPr>
    </w:p>
    <w:p w14:paraId="2C205655" w14:textId="0DF2A98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D00120">
        <w:rPr>
          <w:rFonts w:ascii="Calibri" w:eastAsia="Calibri" w:hAnsi="Calibri" w:cs="Times New Roman"/>
          <w:b/>
          <w:color w:val="CC0000"/>
          <w:szCs w:val="24"/>
        </w:rPr>
        <w:t>4</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8622F8" w14:textId="77777777" w:rsidTr="00CD55E8">
        <w:trPr>
          <w:cantSplit/>
        </w:trPr>
        <w:tc>
          <w:tcPr>
            <w:tcW w:w="9700" w:type="dxa"/>
            <w:shd w:val="clear" w:color="auto" w:fill="F3F3F3"/>
          </w:tcPr>
          <w:p w14:paraId="6F9CB2D9" w14:textId="55F1767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INCLUDE RESEARCH INVOLVING RECOMBINANT DNA OR SYNTHETIC NUCLEIC ACID MOLECULES (INCLUDING HUMAN GENE TRANSFER RESEARCH</w:t>
            </w:r>
            <w:r w:rsidR="00864BC5">
              <w:rPr>
                <w:rFonts w:ascii="Calibri" w:eastAsia="Calibri" w:hAnsi="Calibri" w:cs="Times New Roman"/>
                <w:szCs w:val="24"/>
              </w:rPr>
              <w:t>.)</w:t>
            </w:r>
            <w:r w:rsidRPr="00C04352">
              <w:rPr>
                <w:rFonts w:ascii="Calibri" w:eastAsia="Calibri" w:hAnsi="Calibri" w:cs="Times New Roman"/>
                <w:szCs w:val="24"/>
              </w:rPr>
              <w:t>)****</w:t>
            </w:r>
          </w:p>
        </w:tc>
      </w:tr>
    </w:tbl>
    <w:p w14:paraId="59F872E9" w14:textId="57209731"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8" w:name="_Toc556909"/>
      <w:r w:rsidRPr="00C04352">
        <w:rPr>
          <w:rFonts w:ascii="Calibri" w:eastAsia="Calibri" w:hAnsi="Calibri" w:cs="Calibri"/>
          <w:b/>
          <w:bCs/>
          <w:szCs w:val="24"/>
        </w:rPr>
        <w:t>ARTICLE H.2</w:t>
      </w:r>
      <w:r w:rsidR="000D4F8E">
        <w:rPr>
          <w:rFonts w:ascii="Calibri" w:eastAsia="Calibri" w:hAnsi="Calibri" w:cs="Calibri"/>
          <w:b/>
          <w:bCs/>
          <w:szCs w:val="24"/>
        </w:rPr>
        <w:t>8</w:t>
      </w:r>
      <w:r w:rsidRPr="00C04352">
        <w:rPr>
          <w:rFonts w:ascii="Calibri" w:eastAsia="Calibri" w:hAnsi="Calibri" w:cs="Calibri"/>
          <w:b/>
          <w:bCs/>
          <w:szCs w:val="24"/>
        </w:rPr>
        <w:t>. RESEARCH INVOLVING RECOMBINANT OR SYNTHETIC NUCLEIC ACID MOLECULES (Including Human Gene Transfer Research)</w:t>
      </w:r>
      <w:bookmarkEnd w:id="28"/>
    </w:p>
    <w:p w14:paraId="2B5D4749" w14:textId="1E345AC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sidRPr="00C04352">
        <w:rPr>
          <w:rFonts w:ascii="Calibri" w:eastAsia="Calibri" w:hAnsi="Calibri" w:cs="Times New Roman"/>
          <w:i/>
          <w:szCs w:val="24"/>
        </w:rPr>
        <w:t>NIH Guidelines for Research Involving Recombinant or Synthetic Nucleic Acid Molecules</w:t>
      </w:r>
      <w:r w:rsidRPr="00C04352">
        <w:rPr>
          <w:rFonts w:ascii="Calibri" w:eastAsia="Calibri" w:hAnsi="Calibri" w:cs="Times New Roman"/>
          <w:szCs w:val="24"/>
        </w:rPr>
        <w:t xml:space="preserve"> (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 available at:</w:t>
      </w:r>
      <w:r w:rsidR="00D147A3">
        <w:rPr>
          <w:rFonts w:ascii="Calibri" w:eastAsia="Calibri" w:hAnsi="Calibri" w:cs="Times New Roman"/>
          <w:szCs w:val="24"/>
        </w:rPr>
        <w:t xml:space="preserve">  </w:t>
      </w:r>
      <w:hyperlink r:id="rId60" w:history="1">
        <w:r w:rsidR="00D147A3" w:rsidRPr="001E5BE6">
          <w:rPr>
            <w:rStyle w:val="Hyperlink"/>
            <w:rFonts w:ascii="Calibri" w:eastAsia="Calibri" w:hAnsi="Calibri" w:cs="Times New Roman"/>
            <w:szCs w:val="24"/>
          </w:rPr>
          <w:t>https://osp.od.nih.gov/biotechnology/nih-guidelines/</w:t>
        </w:r>
      </w:hyperlink>
      <w:r w:rsidR="00D147A3">
        <w:rPr>
          <w:rFonts w:ascii="Calibri" w:eastAsia="Calibri" w:hAnsi="Calibri" w:cs="Times New Roman"/>
          <w:szCs w:val="24"/>
        </w:rPr>
        <w:t xml:space="preserve"> </w:t>
      </w:r>
      <w:r w:rsidRPr="00C04352">
        <w:rPr>
          <w:rFonts w:ascii="Calibri" w:eastAsia="Calibri" w:hAnsi="Calibri" w:cs="Times New Roman"/>
          <w:szCs w:val="24"/>
        </w:rPr>
        <w:t xml:space="preserve">. All NIH-funded projects abroad that include recombinant or synthetic nucleic acid molecules must also comply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w:t>
      </w:r>
      <w:r w:rsidRPr="00C04352">
        <w:rPr>
          <w:rFonts w:ascii="Calibri" w:eastAsia="Calibri" w:hAnsi="Calibri" w:cs="Times New Roman"/>
          <w:szCs w:val="24"/>
        </w:rPr>
        <w:br/>
        <w:t> </w:t>
      </w:r>
    </w:p>
    <w:p w14:paraId="348491E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stipulate biosafety and containment measures for recombinant or synthetic nucleic acid research, which is defined in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as research with (1) molecules that a) are constructed by joining nucleic acid molecules and b) can replicate in a </w:t>
      </w:r>
      <w:r w:rsidRPr="00C04352">
        <w:rPr>
          <w:rFonts w:ascii="Calibri" w:eastAsia="Calibri" w:hAnsi="Calibri" w:cs="Times New Roman"/>
          <w:szCs w:val="24"/>
        </w:rPr>
        <w:lastRenderedPageBreak/>
        <w:t xml:space="preserve">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apply to both basic and clinical research. </w:t>
      </w:r>
      <w:r w:rsidRPr="00C04352">
        <w:rPr>
          <w:rFonts w:ascii="Calibri" w:eastAsia="Calibri" w:hAnsi="Calibri" w:cs="Times New Roman"/>
          <w:szCs w:val="24"/>
        </w:rPr>
        <w:br/>
        <w:t> </w:t>
      </w:r>
    </w:p>
    <w:p w14:paraId="5CDE820B" w14:textId="4822A86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Failure to comply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the NIH Office of Science Policy that complies with the requirements of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 Further information about compliance with the </w:t>
      </w:r>
      <w:r w:rsidRPr="00C04352">
        <w:rPr>
          <w:rFonts w:ascii="Calibri" w:eastAsia="Calibri" w:hAnsi="Calibri" w:cs="Times New Roman"/>
          <w:i/>
          <w:szCs w:val="24"/>
        </w:rPr>
        <w:t>NIH Guidelines</w:t>
      </w:r>
      <w:r w:rsidRPr="00C04352">
        <w:rPr>
          <w:rFonts w:ascii="Calibri" w:eastAsia="Calibri" w:hAnsi="Calibri" w:cs="Times New Roman"/>
          <w:szCs w:val="24"/>
        </w:rPr>
        <w:t xml:space="preserve"> can be found on the NIH Office of Science Policy website available at:</w:t>
      </w:r>
      <w:hyperlink r:id="rId6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https://osp.od.nih.gov/biotechnology/nih-guidelines/</w:t>
        </w:r>
        <w:r w:rsidRPr="00C04352">
          <w:rPr>
            <w:rFonts w:ascii="Calibri" w:eastAsia="Calibri" w:hAnsi="Calibri" w:cs="Times New Roman"/>
            <w:szCs w:val="24"/>
          </w:rPr>
          <w:t xml:space="preserve"> </w:t>
        </w:r>
      </w:hyperlink>
      <w:r w:rsidR="00864BC5">
        <w:rPr>
          <w:rFonts w:ascii="Calibri" w:eastAsia="Calibri" w:hAnsi="Calibri" w:cs="Times New Roman"/>
          <w:szCs w:val="24"/>
        </w:rPr>
        <w:t>.</w:t>
      </w:r>
    </w:p>
    <w:p w14:paraId="74A37286" w14:textId="77777777" w:rsidR="00864BC5" w:rsidRPr="00C04352" w:rsidRDefault="00864BC5" w:rsidP="00C04352">
      <w:pPr>
        <w:spacing w:before="25" w:after="15" w:line="240" w:lineRule="auto"/>
        <w:ind w:left="360"/>
        <w:rPr>
          <w:rFonts w:ascii="Calibri" w:eastAsia="Calibri" w:hAnsi="Calibri" w:cs="Times New Roman"/>
          <w:szCs w:val="24"/>
        </w:rPr>
      </w:pPr>
    </w:p>
    <w:p w14:paraId="5F2FB723" w14:textId="6EBBA94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D00120">
        <w:rPr>
          <w:rFonts w:ascii="Calibri" w:eastAsia="Calibri" w:hAnsi="Calibri" w:cs="Times New Roman"/>
          <w:b/>
          <w:color w:val="CC0000"/>
          <w:szCs w:val="24"/>
        </w:rPr>
        <w:t>4</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1438FD6" w14:textId="77777777" w:rsidTr="00CD55E8">
        <w:trPr>
          <w:cantSplit/>
        </w:trPr>
        <w:tc>
          <w:tcPr>
            <w:tcW w:w="9700" w:type="dxa"/>
            <w:shd w:val="clear" w:color="auto" w:fill="F3F3F3"/>
          </w:tcPr>
          <w:p w14:paraId="44919D12" w14:textId="77777777" w:rsidR="00C04352" w:rsidRPr="00C04352" w:rsidRDefault="00C04352" w:rsidP="00864BC5">
            <w:pPr>
              <w:spacing w:before="15" w:after="25" w:line="240" w:lineRule="auto"/>
              <w:ind w:right="-30"/>
              <w:rPr>
                <w:rFonts w:ascii="Calibri" w:eastAsia="Calibri" w:hAnsi="Calibri" w:cs="Times New Roman"/>
                <w:szCs w:val="24"/>
              </w:rPr>
            </w:pPr>
            <w:r w:rsidRPr="00C04352">
              <w:rPr>
                <w:rFonts w:ascii="Calibri" w:eastAsia="Calibri" w:hAnsi="Calibri" w:cs="Times New Roman"/>
                <w:szCs w:val="24"/>
              </w:rPr>
              <w:t>****(USE BELOW IN SOLICITATIONS THAT INVOLVE HUMAN STEM CELL RESEARCH.)****</w:t>
            </w:r>
          </w:p>
        </w:tc>
      </w:tr>
    </w:tbl>
    <w:p w14:paraId="37F1C57B" w14:textId="118244E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29" w:name="_Toc556919"/>
      <w:r w:rsidRPr="00C04352">
        <w:rPr>
          <w:rFonts w:ascii="Calibri" w:eastAsia="Calibri" w:hAnsi="Calibri" w:cs="Calibri"/>
          <w:b/>
          <w:bCs/>
          <w:szCs w:val="24"/>
        </w:rPr>
        <w:t>ARTICLE H.2</w:t>
      </w:r>
      <w:r w:rsidR="000D4F8E">
        <w:rPr>
          <w:rFonts w:ascii="Calibri" w:eastAsia="Calibri" w:hAnsi="Calibri" w:cs="Calibri"/>
          <w:b/>
          <w:bCs/>
          <w:szCs w:val="24"/>
        </w:rPr>
        <w:t>9</w:t>
      </w:r>
      <w:r w:rsidRPr="00C04352">
        <w:rPr>
          <w:rFonts w:ascii="Calibri" w:eastAsia="Calibri" w:hAnsi="Calibri" w:cs="Calibri"/>
          <w:b/>
          <w:bCs/>
          <w:szCs w:val="24"/>
        </w:rPr>
        <w:t>. HUMAN STEM CELL RESEARCH</w:t>
      </w:r>
      <w:bookmarkEnd w:id="29"/>
    </w:p>
    <w:p w14:paraId="5131D720" w14:textId="02ED118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conducted under this contract shall be in accordance with NIH Guidelines on Human Stem Cell Research</w:t>
      </w:r>
      <w:hyperlink r:id="rId62" w:history="1">
        <w:r w:rsidR="000030A2" w:rsidRPr="00193C3B">
          <w:rPr>
            <w:rStyle w:val="Hyperlink"/>
            <w:rFonts w:ascii="Calibri" w:eastAsia="Calibri" w:hAnsi="Calibri" w:cs="Times New Roman"/>
            <w:szCs w:val="24"/>
          </w:rPr>
          <w:t xml:space="preserve"> (https://stemcells.nih.gov/research-policy/guidelines-for-human-stem-cell-research), </w:t>
        </w:r>
      </w:hyperlink>
      <w:r w:rsidRPr="00C04352">
        <w:rPr>
          <w:rFonts w:ascii="Calibri" w:eastAsia="Calibri" w:hAnsi="Calibri" w:cs="Times New Roman"/>
          <w:szCs w:val="24"/>
        </w:rPr>
        <w:t> and shall involve the use of approved human embryonic stem cells (hESCs) or derivatives that are listed on the NIH Human Embryonic Stem Cell Registry</w:t>
      </w:r>
      <w:hyperlink r:id="rId63" w:history="1">
        <w:r w:rsidR="00A96B75" w:rsidRPr="001E5BE6">
          <w:rPr>
            <w:rStyle w:val="Hyperlink"/>
            <w:rFonts w:ascii="Calibri" w:eastAsia="Calibri" w:hAnsi="Calibri" w:cs="Times New Roman"/>
            <w:szCs w:val="24"/>
          </w:rPr>
          <w:t xml:space="preserve">  </w:t>
        </w:r>
      </w:hyperlink>
      <w:r w:rsidR="005C5319">
        <w:rPr>
          <w:rFonts w:ascii="Calibri" w:eastAsia="Calibri" w:hAnsi="Calibri" w:cs="Times New Roman"/>
          <w:szCs w:val="24"/>
        </w:rPr>
        <w:t xml:space="preserve"> </w:t>
      </w:r>
      <w:hyperlink r:id="rId64" w:history="1">
        <w:r w:rsidR="005C5319" w:rsidRPr="001E5BE6">
          <w:rPr>
            <w:rStyle w:val="Hyperlink"/>
            <w:rFonts w:ascii="Calibri" w:eastAsia="Calibri" w:hAnsi="Calibri" w:cs="Times New Roman"/>
            <w:szCs w:val="24"/>
          </w:rPr>
          <w:t>https://grants.nih.gov/stem_cells/registry/current.htm</w:t>
        </w:r>
      </w:hyperlink>
      <w:r w:rsidR="005C5319">
        <w:rPr>
          <w:rFonts w:ascii="Calibri" w:eastAsia="Calibri" w:hAnsi="Calibri" w:cs="Times New Roman"/>
          <w:szCs w:val="24"/>
        </w:rPr>
        <w:t xml:space="preserve"> .   </w:t>
      </w:r>
    </w:p>
    <w:p w14:paraId="0016BF7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Sections II and III of the National Institutes of Health Guidelines for Research Using Human Stem Cells (</w:t>
      </w:r>
      <w:hyperlink r:id="rId6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https://stemcells.nih.gov/research-policy/guidelines-for-human-stem-cell-research</w:t>
        </w:r>
        <w:r w:rsidRPr="00C04352">
          <w:rPr>
            <w:rFonts w:ascii="Calibri" w:eastAsia="Calibri" w:hAnsi="Calibri" w:cs="Times New Roman"/>
            <w:szCs w:val="24"/>
          </w:rPr>
          <w:t xml:space="preserve"> </w:t>
        </w:r>
      </w:hyperlink>
      <w:r w:rsidRPr="00C04352">
        <w:rPr>
          <w:rFonts w:ascii="Calibri" w:eastAsia="Calibri" w:hAnsi="Calibri" w:cs="Times New Roman"/>
          <w:szCs w:val="24"/>
        </w:rPr>
        <w:t>) apply specifically to human embryonic stem cells (hESCs).</w:t>
      </w:r>
    </w:p>
    <w:p w14:paraId="03BD0896"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II details the eligibility criteria used by NIH to determine if specific hESC lines are eligible for use in NIH-funded research.</w:t>
      </w:r>
    </w:p>
    <w:p w14:paraId="05FF24BC"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III explains the responsibility of NIH-funding recipients to assure that hESCs used in NIH-funded research are approved by NIH.</w:t>
      </w:r>
    </w:p>
    <w:p w14:paraId="2830F0F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IV sets limits on certain animal studies using all types of human pluripotent stem cells, including, but not limited to, those developed by methods such as the expression of genes involved in establishing pluripotency (e.g. the "Yamanaka factors") and the culturing of embryonic germ cells from primordial germ cells. Prohibited experiments include those in which the cells are introduced into non-human primate blastocysts and the breeding of animals in which the cells may contribute to the germ line.</w:t>
      </w:r>
    </w:p>
    <w:p w14:paraId="7898417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V details other types of research not eligible for NIH funding: the derivation of stem cells from human embryos and research using hESCs derived from sources other than human embryos created using in vitro fertilization for reproductive purposes.</w:t>
      </w:r>
    </w:p>
    <w:p w14:paraId="041503F3" w14:textId="3B0B588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Research involving the use of human embryonic stem cells, or derivatives, that are not listed on the NIH Registry may not be conducted with Federal funding. Derivatives include, but are </w:t>
      </w:r>
      <w:r w:rsidRPr="00C04352">
        <w:rPr>
          <w:rFonts w:ascii="Calibri" w:eastAsia="Calibri" w:hAnsi="Calibri" w:cs="Times New Roman"/>
          <w:szCs w:val="24"/>
        </w:rPr>
        <w:lastRenderedPageBreak/>
        <w:t>not limited to, subclones of hESC lines, modified hESC lines (such as a line expressing green fluorescent protein), differentiated cells developed from hESC lines (such as muscle progenitor cells), and cellular materials (such as DNA, RNA, and proteins). Thus, no federal funds may be used for the generation of new data from unapproved hESC lines or derivatives. However publicly accessible data from unapproved lines or derivatives are not considered "derivative" and therefore not subject to this prohibition. Such publicly accessible data can be used and analyzed with federal funds.</w:t>
      </w:r>
      <w:r w:rsidRPr="00C04352">
        <w:rPr>
          <w:rFonts w:ascii="Calibri" w:eastAsia="Calibri" w:hAnsi="Calibri" w:cs="Times New Roman"/>
          <w:szCs w:val="24"/>
        </w:rPr>
        <w:br/>
      </w:r>
      <w:r w:rsidRPr="00C04352">
        <w:rPr>
          <w:rFonts w:ascii="Calibri" w:eastAsia="Calibri" w:hAnsi="Calibri" w:cs="Times New Roman"/>
          <w:szCs w:val="24"/>
        </w:rPr>
        <w:br/>
        <w:t>The Contractor shall not conduct research in which human pluripotent stem cells are introduced into non-human vertebrate animal pre-gastrulation stage embryos.</w:t>
      </w:r>
    </w:p>
    <w:p w14:paraId="3D5080B9" w14:textId="77777777" w:rsidR="00B06B96" w:rsidRPr="00C04352" w:rsidRDefault="00B06B96" w:rsidP="00C04352">
      <w:pPr>
        <w:spacing w:before="25" w:after="15" w:line="240" w:lineRule="auto"/>
        <w:ind w:left="360"/>
        <w:rPr>
          <w:rFonts w:ascii="Calibri" w:eastAsia="Calibri" w:hAnsi="Calibri" w:cs="Times New Roman"/>
          <w:szCs w:val="24"/>
        </w:rPr>
      </w:pPr>
    </w:p>
    <w:p w14:paraId="354522EC" w14:textId="7E3BA22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0030A2">
        <w:rPr>
          <w:rFonts w:ascii="Calibri" w:eastAsia="Calibri" w:hAnsi="Calibri" w:cs="Times New Roman"/>
          <w:b/>
          <w:color w:val="CC0000"/>
          <w:szCs w:val="24"/>
        </w:rPr>
        <w:t>4</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4D24C8B" w14:textId="77777777" w:rsidTr="00CD55E8">
        <w:trPr>
          <w:cantSplit/>
        </w:trPr>
        <w:tc>
          <w:tcPr>
            <w:tcW w:w="9700" w:type="dxa"/>
            <w:shd w:val="clear" w:color="auto" w:fill="F3F3F3"/>
          </w:tcPr>
          <w:p w14:paraId="38598091" w14:textId="4DB1F50D" w:rsidR="00C04352" w:rsidRPr="00C04352" w:rsidRDefault="00B06B96" w:rsidP="00C04352">
            <w:pPr>
              <w:spacing w:before="15" w:after="25" w:line="240" w:lineRule="auto"/>
              <w:rPr>
                <w:rFonts w:ascii="Calibri" w:eastAsia="Calibri" w:hAnsi="Calibri" w:cs="Times New Roman"/>
                <w:szCs w:val="24"/>
              </w:rPr>
            </w:pPr>
            <w:r>
              <w:rPr>
                <w:rFonts w:ascii="Calibri" w:eastAsia="Calibri" w:hAnsi="Calibri" w:cs="Times New Roman"/>
                <w:szCs w:val="24"/>
              </w:rPr>
              <w:t>****(</w:t>
            </w:r>
            <w:r w:rsidR="00C04352" w:rsidRPr="00C04352">
              <w:rPr>
                <w:rFonts w:ascii="Calibri" w:eastAsia="Calibri" w:hAnsi="Calibri" w:cs="Times New Roman"/>
                <w:szCs w:val="24"/>
              </w:rPr>
              <w:t>USE BELOW IN ALL SOLICITATIONS AND CONTRACTS THAT INCLUDE THE SALE OF RESEARCH SUBSTANCES AND/OR LIVING ORGANISMS.</w:t>
            </w:r>
            <w:r>
              <w:rPr>
                <w:rFonts w:ascii="Calibri" w:eastAsia="Calibri" w:hAnsi="Calibri" w:cs="Times New Roman"/>
                <w:szCs w:val="24"/>
              </w:rPr>
              <w:t>)****</w:t>
            </w:r>
          </w:p>
          <w:p w14:paraId="5CA6036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NOTES:</w:t>
            </w:r>
          </w:p>
          <w:p w14:paraId="67DE7B1C" w14:textId="77777777" w:rsidR="00C04352" w:rsidRPr="00C04352" w:rsidRDefault="00C04352">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Carefully read the OALM/OAMP/DAPE Guidance on the REIMBURSEMENT FOR RESEARCH SUBSTANCES AND LIVING ORGANISMS before including this Article in solicitations/contracts.</w:t>
            </w:r>
          </w:p>
          <w:p w14:paraId="5D25CD71" w14:textId="77777777" w:rsidR="00C04352" w:rsidRPr="00C04352" w:rsidRDefault="00C04352">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Include the following attachments in solicitations/contracts when using this Article: Monthly Summary of Sales; Sample Recipient Invoice; NIH Pay.gov User Guide; and price list (optional for solicitation).</w:t>
            </w:r>
          </w:p>
          <w:p w14:paraId="0E4753F3" w14:textId="77777777" w:rsidR="00C04352" w:rsidRPr="00C04352" w:rsidRDefault="00C04352">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shall describe any relevant standards for the safety and use of the research substances and/or living organisms. This information must also be furnished to eventual recipients of such research materials before they are physically transferred. Where appropriate, recipients shall be required to execute an assurance certificate whereby they agree not to use the research substances and/or living organisms in any unauthorized or unsafe manner. Such assurances shall be obtained by the Contractor before the research substances and/or living organisms are shipped/transferred to the recipient and shall be forwarded to the Government and retained as part of the contract file.</w:t>
            </w:r>
          </w:p>
          <w:p w14:paraId="616C5A55" w14:textId="77777777" w:rsidR="00C04352" w:rsidRPr="00C04352" w:rsidRDefault="00C04352">
            <w:pPr>
              <w:numPr>
                <w:ilvl w:val="0"/>
                <w:numId w:val="1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Program Office shall perform an assessment of the nature of the research substances and/or living organisms to be made available to potential recipients to determine whether the contract should include a requirement to obtain a release and indemnification agreement from recipients (whether payment is requested or the substances/organisms are provided free of charge). If the Program Office determines that there is potential risk (e.g., risk of property damage or personal injury resulting from use of the research substances and/or living organisms), consultation with the General Law Division, Office of General Counsel, HHS, is recommended and language similar to that provided in Section F.4. of the Guidance should be incorporated into any resultant contract.</w:t>
            </w:r>
          </w:p>
        </w:tc>
      </w:tr>
    </w:tbl>
    <w:p w14:paraId="62CF25EB" w14:textId="42C20E42"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0" w:name="_Toc556929"/>
      <w:r w:rsidRPr="00C04352">
        <w:rPr>
          <w:rFonts w:ascii="Calibri" w:eastAsia="Calibri" w:hAnsi="Calibri" w:cs="Calibri"/>
          <w:b/>
          <w:bCs/>
          <w:szCs w:val="24"/>
        </w:rPr>
        <w:lastRenderedPageBreak/>
        <w:t>ARTICLE H.</w:t>
      </w:r>
      <w:r w:rsidR="000D4F8E">
        <w:rPr>
          <w:rFonts w:ascii="Calibri" w:eastAsia="Calibri" w:hAnsi="Calibri" w:cs="Calibri"/>
          <w:b/>
          <w:bCs/>
          <w:szCs w:val="24"/>
        </w:rPr>
        <w:t>30</w:t>
      </w:r>
      <w:r w:rsidRPr="00C04352">
        <w:rPr>
          <w:rFonts w:ascii="Calibri" w:eastAsia="Calibri" w:hAnsi="Calibri" w:cs="Calibri"/>
          <w:b/>
          <w:bCs/>
          <w:szCs w:val="24"/>
        </w:rPr>
        <w:t>. REMITTANCE PROCEDURES FOR SALE OF RESEARCH SUBSTANCES AND LIVING ORGANISMS</w:t>
      </w:r>
      <w:bookmarkEnd w:id="30"/>
    </w:p>
    <w:p w14:paraId="3FEE95C4"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make available to individuals and entities, for biomedical and behavioral research, research substances and/or living organisms under the terms and conditions specified below and in Section C, Description/Specifications/Statement of Work, of this contract.</w:t>
      </w:r>
    </w:p>
    <w:p w14:paraId="3EF46189"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bill recipients directly for the research substances and/or living organisms provided, including any shipping and handling costs, which shall be itemized separately on the recipient's invoice. The prices charged for research substances and/or living organisms shall be as specified in the price list, which is included as an attachment in Section J of this contract. Under no circumstances shall the Contractor bill prices other than those included in the price list unless directed to do so by the Contracting Officer or his/her designated representative. The Government, without the concurrence of the Contractor, may revise the price of the research substances and/or living organisms being made available. The Contracting Officer or his/her designated representative may direct the Contractor to make the research substances and/or living organisms available free of charge to recipients, including any shipping and handling costs.</w:t>
      </w:r>
    </w:p>
    <w:p w14:paraId="404E9CBC"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include with each shipment/transfer of research substances and/or living organisms to recipients an invoice substantially the same as the Sample Recipient Invoice, which is included as an attachment in Section J of this contract, and instruct the recipients how and when to make payments.</w:t>
      </w:r>
    </w:p>
    <w:p w14:paraId="22DFBB94"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assign a unique invoice number to each invoice and instruct recipients to remit payment to the Contractor in U.S. dollars by check or other method acceptable to the Contractor within 15 calendar days from the date of the invoice. All payments shall be made payable to the Contractor.</w:t>
      </w:r>
    </w:p>
    <w:p w14:paraId="7C2BEA17"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inform the recipients of the research substances and/or living organisms prior to shipment/transfer that: 1) such research materials are not returnable and the costs associated with providing them, including shipping and handling, are not refundable; and 2) failure to pay an invoice may result in future purchase requests being denied. The Contractor shall contact the Contracting Officer and his/her designated representative immediately if there are any issues with the research substances and/or living organisms provided to the recipients.</w:t>
      </w:r>
    </w:p>
    <w:p w14:paraId="3BC05F94"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Shipping and handling costs are defined as follows: 1) shipping costs are costs charged for delivering the research substances and/or living organisms to the recipient, including insurance, if required; and 2) handling costs are the costs charged for preparing the research substances and/or living organisms for shipment/transfer, including labor, packaging, and invoicing. Excessive shipping and handling charges are to be avoided. Establishment of flat rate shipping and handling charges is encouraged; however, such charges must be approved in advance by the Contracting Officer or his/her designated representative.</w:t>
      </w:r>
    </w:p>
    <w:p w14:paraId="5E1F87E8"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keep an accurate account of all sales of research substances and/or living organisms on a calendar month basis and report the following information to the </w:t>
      </w:r>
      <w:r w:rsidRPr="00C04352">
        <w:rPr>
          <w:rFonts w:ascii="Calibri" w:eastAsia="Calibri" w:hAnsi="Calibri" w:cs="Times New Roman"/>
          <w:szCs w:val="24"/>
        </w:rPr>
        <w:lastRenderedPageBreak/>
        <w:t xml:space="preserve">Government: 1) recipient's name, address, and contact information; 2) quantity; 3) item shipped/transferred; 4) unit price; 5) shipping and handling charges; 6) total charges; 7) shipment/transfer date; 8) invoice number; and 9) payment due date. This information shall be reported on the form, Monthly Summary of Sales, which is included as an attachment in Section J of this contract, and submitted to the Government in accordance with the delivery schedule in Section F of this contract. </w:t>
      </w:r>
      <w:r w:rsidRPr="00C04352">
        <w:rPr>
          <w:rFonts w:ascii="Calibri" w:eastAsia="Calibri" w:hAnsi="Calibri" w:cs="Times New Roman"/>
          <w:b/>
          <w:szCs w:val="24"/>
        </w:rPr>
        <w:t>[Identify designated staff in Section F, Deliveries, to receive a copy of the Monthly Summary of Sales, which will be used to enter accounts receivables in the NIH Business System (NBS), as well as for contract administration purposes. The delivery date for the Monthly Summary of Sales should not extend beyond 10 business days from the close of the reporting period, i.e., the end of each calendar month.]</w:t>
      </w:r>
      <w:r w:rsidRPr="00C04352">
        <w:rPr>
          <w:rFonts w:ascii="Calibri" w:eastAsia="Calibri" w:hAnsi="Calibri" w:cs="Times New Roman"/>
          <w:szCs w:val="24"/>
        </w:rPr>
        <w:t xml:space="preserve"> </w:t>
      </w:r>
    </w:p>
    <w:p w14:paraId="7AADB2A2" w14:textId="77777777" w:rsidR="00C04352" w:rsidRP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receipt by the Government of the Monthly Summary of Sales, the Government will provide the Contractor with an invoice number needed to process payments through the U.S. Department of Treasury's government-wide collection portal, Pay.gov. Within 30 calendar days of receipt of the invoice number from the Government, the Contractor shall submit payment to the Government through Pay.gov for the research substances and/or living organisms associated with the invoice number received from the Government. Before submitting payment through Pay.gov, the Contractor shall reconcile the sales of research substances and/or living organisms reported on the Monthly Summary of Sales with the payment to be submitted to the Government.</w:t>
      </w:r>
      <w:r w:rsidRPr="00C04352">
        <w:rPr>
          <w:rFonts w:ascii="Calibri" w:eastAsia="Calibri" w:hAnsi="Calibri" w:cs="Times New Roman"/>
          <w:szCs w:val="24"/>
        </w:rPr>
        <w:br/>
        <w:t xml:space="preserve"> </w:t>
      </w:r>
      <w:r w:rsidRPr="00C04352">
        <w:rPr>
          <w:rFonts w:ascii="Calibri" w:eastAsia="Calibri" w:hAnsi="Calibri" w:cs="Times New Roman"/>
          <w:b/>
          <w:szCs w:val="24"/>
        </w:rPr>
        <w:t>[NIH staff responsible for providing the invoice number to the Contractor shall clearly identify the contract/order number and calendar month of sales to which it applies.]</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For assistance with Pay.gov, reference the NIH Pay.gov User Guide included as an attachment in Section J of this contract. For further assistance, contact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p>
    <w:p w14:paraId="74AAEB82" w14:textId="3F12D43B" w:rsidR="00C04352" w:rsidRDefault="00C04352">
      <w:pPr>
        <w:numPr>
          <w:ilvl w:val="0"/>
          <w:numId w:val="253"/>
        </w:numPr>
        <w:spacing w:before="10" w:after="0" w:line="240" w:lineRule="auto"/>
        <w:rPr>
          <w:rFonts w:ascii="Calibri" w:eastAsia="Calibri" w:hAnsi="Calibri" w:cs="Times New Roman"/>
          <w:szCs w:val="24"/>
        </w:rPr>
      </w:pPr>
      <w:r w:rsidRPr="00C04352">
        <w:rPr>
          <w:rFonts w:ascii="Calibri" w:eastAsia="Calibri" w:hAnsi="Calibri" w:cs="Times New Roman"/>
          <w:szCs w:val="24"/>
        </w:rPr>
        <w:t>Examination of costs and transaction records related to the sale of research substances and/or living organisms shall be subject to the terms and conditions of this contract, including FAR Clause 52.215-2, Audit and Records-Negotiation, and its applicable Alternates. </w:t>
      </w:r>
    </w:p>
    <w:p w14:paraId="5064B379" w14:textId="77777777" w:rsidR="00B06B96" w:rsidRPr="00C04352" w:rsidRDefault="00B06B96" w:rsidP="00B06B96">
      <w:pPr>
        <w:spacing w:before="10" w:after="0" w:line="240" w:lineRule="auto"/>
        <w:ind w:left="720"/>
        <w:rPr>
          <w:rFonts w:ascii="Calibri" w:eastAsia="Calibri" w:hAnsi="Calibri" w:cs="Times New Roman"/>
          <w:szCs w:val="24"/>
        </w:rPr>
      </w:pPr>
    </w:p>
    <w:p w14:paraId="5C19C167" w14:textId="1F555E7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0030A2">
        <w:rPr>
          <w:rFonts w:ascii="Calibri" w:eastAsia="Calibri" w:hAnsi="Calibri" w:cs="Times New Roman"/>
          <w:b/>
          <w:color w:val="CC0000"/>
          <w:szCs w:val="24"/>
        </w:rPr>
        <w:t>4</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9AFBA0" w14:textId="77777777" w:rsidTr="00CD55E8">
        <w:trPr>
          <w:cantSplit/>
        </w:trPr>
        <w:tc>
          <w:tcPr>
            <w:tcW w:w="9700" w:type="dxa"/>
            <w:shd w:val="clear" w:color="auto" w:fill="F3F3F3"/>
          </w:tcPr>
          <w:p w14:paraId="631D6AE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R&amp;D REQUIREMENTS INCLUDING SBIRs.)****</w:t>
            </w:r>
          </w:p>
        </w:tc>
      </w:tr>
    </w:tbl>
    <w:p w14:paraId="26B435EB" w14:textId="71558B6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1" w:name="_Toc556939"/>
      <w:r w:rsidRPr="00C04352">
        <w:rPr>
          <w:rFonts w:ascii="Calibri" w:eastAsia="Calibri" w:hAnsi="Calibri" w:cs="Calibri"/>
          <w:b/>
          <w:bCs/>
          <w:szCs w:val="24"/>
        </w:rPr>
        <w:t>ARTICLE H.3</w:t>
      </w:r>
      <w:r w:rsidR="000D4F8E">
        <w:rPr>
          <w:rFonts w:ascii="Calibri" w:eastAsia="Calibri" w:hAnsi="Calibri" w:cs="Calibri"/>
          <w:b/>
          <w:bCs/>
          <w:szCs w:val="24"/>
        </w:rPr>
        <w:t>1</w:t>
      </w:r>
      <w:r w:rsidRPr="00C04352">
        <w:rPr>
          <w:rFonts w:ascii="Calibri" w:eastAsia="Calibri" w:hAnsi="Calibri" w:cs="Calibri"/>
          <w:b/>
          <w:bCs/>
          <w:szCs w:val="24"/>
        </w:rPr>
        <w:t>. NIH POLICY ON ENHANCING REPRODUCIBILITY THROUGH RIGOR AND TRANSPARENCY</w:t>
      </w:r>
      <w:bookmarkEnd w:id="31"/>
    </w:p>
    <w:p w14:paraId="6A853789" w14:textId="501F3FA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Contractors shall adhere to the NIH policy of enhancing reproducibility through rigor and transparency by addressing each of the four areas of the policy in performance of the Statement of Work and in publications, as applicable: 1) Scientific Premise; 2) Scientific Rigor; 3) Consideration of Relevant Biological Variables, including Sex; and 4) Authentication of Key Biological and/or Chemical Resources. This policy applies to all NIH funded research and development, from basic through advanced clinical studies. See NIH Guide Notice,</w:t>
      </w:r>
      <w:hyperlink r:id="rId6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NOT-OD-15-103</w:t>
        </w:r>
        <w:r w:rsidRPr="00C04352">
          <w:rPr>
            <w:rFonts w:ascii="Calibri" w:eastAsia="Calibri" w:hAnsi="Calibri" w:cs="Times New Roman"/>
            <w:szCs w:val="24"/>
          </w:rPr>
          <w:t xml:space="preserve"> </w:t>
        </w:r>
      </w:hyperlink>
      <w:r w:rsidRPr="00C04352">
        <w:rPr>
          <w:rFonts w:ascii="Calibri" w:eastAsia="Calibri" w:hAnsi="Calibri" w:cs="Times New Roman"/>
          <w:szCs w:val="24"/>
        </w:rPr>
        <w:t>, "Enhancing Reproducibility through Rigor and Transparency" and</w:t>
      </w:r>
      <w:hyperlink r:id="rId6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NOT-OD-15-</w:t>
        </w:r>
        <w:r w:rsidRPr="00C04352">
          <w:rPr>
            <w:rFonts w:ascii="Calibri" w:eastAsia="Calibri" w:hAnsi="Calibri" w:cs="Times New Roman"/>
            <w:color w:val="2B60DE"/>
            <w:szCs w:val="24"/>
            <w:u w:val="single"/>
          </w:rPr>
          <w:lastRenderedPageBreak/>
          <w:t>102</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"Consideration of Sex as a Biological Variable in NIH-funded Research" for more </w:t>
      </w:r>
      <w:r w:rsidR="00FA62FB" w:rsidRPr="00AB61D3">
        <w:rPr>
          <w:rFonts w:ascii="Calibri" w:eastAsia="Calibri" w:hAnsi="Calibri" w:cs="Times New Roman"/>
          <w:szCs w:val="24"/>
        </w:rPr>
        <w:t>information. In addition, publications are expected to follow the guidance at</w:t>
      </w:r>
      <w:r w:rsidR="00FA62FB">
        <w:rPr>
          <w:rFonts w:ascii="Calibri" w:eastAsia="Calibri" w:hAnsi="Calibri" w:cs="Times New Roman"/>
          <w:szCs w:val="24"/>
        </w:rPr>
        <w:t xml:space="preserve"> </w:t>
      </w:r>
      <w:hyperlink r:id="rId68" w:history="1">
        <w:r w:rsidR="00FA62FB" w:rsidRPr="001E5BE6">
          <w:rPr>
            <w:rStyle w:val="Hyperlink"/>
            <w:rFonts w:ascii="Calibri" w:eastAsia="Calibri" w:hAnsi="Calibri" w:cs="Times New Roman"/>
            <w:szCs w:val="24"/>
          </w:rPr>
          <w:t>https://www.nih.gov/research-training/rigor-reproducibility/principles-guidelines-reporting-preclinical-research</w:t>
        </w:r>
      </w:hyperlink>
      <w:r w:rsidRPr="00C04352">
        <w:rPr>
          <w:rFonts w:ascii="Calibri" w:eastAsia="Calibri" w:hAnsi="Calibri" w:cs="Times New Roman"/>
          <w:szCs w:val="24"/>
        </w:rPr>
        <w:t xml:space="preserve"> </w:t>
      </w:r>
      <w:r w:rsidR="00FA62FB">
        <w:rPr>
          <w:rFonts w:ascii="Calibri" w:eastAsia="Calibri" w:hAnsi="Calibri" w:cs="Times New Roman"/>
          <w:szCs w:val="24"/>
        </w:rPr>
        <w:t>, w</w:t>
      </w:r>
      <w:r w:rsidRPr="00C04352">
        <w:rPr>
          <w:rFonts w:ascii="Calibri" w:eastAsia="Calibri" w:hAnsi="Calibri" w:cs="Times New Roman"/>
          <w:szCs w:val="24"/>
        </w:rPr>
        <w:t>hether preclinical or otherwise, as appropriate. More information is available at</w:t>
      </w:r>
      <w:r w:rsidR="00FA62FB">
        <w:rPr>
          <w:rFonts w:ascii="Calibri" w:eastAsia="Calibri" w:hAnsi="Calibri" w:cs="Times New Roman"/>
          <w:szCs w:val="24"/>
        </w:rPr>
        <w:t xml:space="preserve">  </w:t>
      </w:r>
      <w:hyperlink r:id="rId69" w:history="1">
        <w:r w:rsidR="00FA62FB" w:rsidRPr="001E5BE6">
          <w:rPr>
            <w:rStyle w:val="Hyperlink"/>
            <w:rFonts w:ascii="Calibri" w:eastAsia="Calibri" w:hAnsi="Calibri" w:cs="Times New Roman"/>
            <w:szCs w:val="24"/>
          </w:rPr>
          <w:t>https://grants.nih.gov/policy/reproducibility/index.htm</w:t>
        </w:r>
      </w:hyperlink>
      <w:r w:rsidR="00FA62FB">
        <w:rPr>
          <w:rFonts w:ascii="Calibri" w:eastAsia="Calibri" w:hAnsi="Calibri" w:cs="Times New Roman"/>
          <w:szCs w:val="24"/>
        </w:rPr>
        <w:t xml:space="preserve"> , </w:t>
      </w:r>
      <w:r w:rsidRPr="00C04352">
        <w:rPr>
          <w:rFonts w:ascii="Calibri" w:eastAsia="Calibri" w:hAnsi="Calibri" w:cs="Times New Roman"/>
          <w:szCs w:val="24"/>
        </w:rPr>
        <w:t>including FAQs and a General Policy Overview.</w:t>
      </w:r>
      <w:r w:rsidRPr="00C04352">
        <w:rPr>
          <w:rFonts w:ascii="Calibri" w:eastAsia="Calibri" w:hAnsi="Calibri" w:cs="Times New Roman"/>
          <w:szCs w:val="24"/>
        </w:rPr>
        <w:br/>
        <w:t> </w:t>
      </w:r>
    </w:p>
    <w:p w14:paraId="13B06155" w14:textId="2C85C50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7647E78" w14:textId="77777777" w:rsidTr="00CD55E8">
        <w:trPr>
          <w:cantSplit/>
        </w:trPr>
        <w:tc>
          <w:tcPr>
            <w:tcW w:w="9700" w:type="dxa"/>
            <w:shd w:val="clear" w:color="auto" w:fill="F3F3F3"/>
          </w:tcPr>
          <w:p w14:paraId="7092B63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NIH -FUNDED RESEARCH THAT GENERATES LARGE-SCALE HUMAN OR NON-HUMAN GENOMIC DATA ON OR AFTER JANUARY 25, 2015.)****</w:t>
            </w:r>
          </w:p>
        </w:tc>
      </w:tr>
    </w:tbl>
    <w:p w14:paraId="7554A76B" w14:textId="7D223E92"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2" w:name="_Toc556949"/>
      <w:r w:rsidRPr="00C04352">
        <w:rPr>
          <w:rFonts w:ascii="Calibri" w:eastAsia="Calibri" w:hAnsi="Calibri" w:cs="Calibri"/>
          <w:b/>
          <w:bCs/>
          <w:szCs w:val="24"/>
        </w:rPr>
        <w:t>ARTICLE H.3</w:t>
      </w:r>
      <w:r w:rsidR="000D4F8E">
        <w:rPr>
          <w:rFonts w:ascii="Calibri" w:eastAsia="Calibri" w:hAnsi="Calibri" w:cs="Calibri"/>
          <w:b/>
          <w:bCs/>
          <w:szCs w:val="24"/>
        </w:rPr>
        <w:t>2</w:t>
      </w:r>
      <w:r w:rsidRPr="00C04352">
        <w:rPr>
          <w:rFonts w:ascii="Calibri" w:eastAsia="Calibri" w:hAnsi="Calibri" w:cs="Calibri"/>
          <w:b/>
          <w:bCs/>
          <w:szCs w:val="24"/>
        </w:rPr>
        <w:t>. DATA SHARING IN LARGE-SCALE HUMAN OR NON-HUMAN GENOMIC DATA</w:t>
      </w:r>
      <w:bookmarkEnd w:id="32"/>
    </w:p>
    <w:p w14:paraId="4BA7AE4E" w14:textId="28CE1CE3"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NIH "Genomic Data Sharing Policy" located at:</w:t>
      </w:r>
      <w:hyperlink r:id="rId7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https://grants.nih.gov/grants/guide/notice-files/not-od-14-124.html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shall submit and certify data obtained in the genomic data study to the data repository in accordance with the policy. The Contractor shall also submit the data to the Contracting Officer and Contracting Officer</w:t>
      </w:r>
      <w:r w:rsidR="00134D0F">
        <w:rPr>
          <w:rFonts w:ascii="Calibri" w:eastAsia="Calibri" w:hAnsi="Calibri" w:cs="Times New Roman"/>
          <w:szCs w:val="24"/>
        </w:rPr>
        <w:t xml:space="preserve"> </w:t>
      </w:r>
      <w:r w:rsidRPr="00C04352">
        <w:rPr>
          <w:rFonts w:ascii="Calibri" w:eastAsia="Calibri" w:hAnsi="Calibri" w:cs="Times New Roman"/>
          <w:szCs w:val="24"/>
        </w:rPr>
        <w:t>Representative.</w:t>
      </w:r>
      <w:r w:rsidRPr="00C04352">
        <w:rPr>
          <w:rFonts w:ascii="Calibri" w:eastAsia="Calibri" w:hAnsi="Calibri" w:cs="Times New Roman"/>
          <w:szCs w:val="24"/>
        </w:rPr>
        <w:br/>
        <w:t>Large-scale data include genome-wide association studies, single nucleotide polymorphisms arrays, and genome sequence, transcriptomic, metagenomic, epigenomic, and gene expression data, irrespective of funding level and funding mechanism.</w:t>
      </w:r>
      <w:r w:rsidRPr="00C04352">
        <w:rPr>
          <w:rFonts w:ascii="Calibri" w:eastAsia="Calibri" w:hAnsi="Calibri" w:cs="Times New Roman"/>
          <w:szCs w:val="24"/>
        </w:rPr>
        <w:br/>
        <w:t> </w:t>
      </w:r>
    </w:p>
    <w:p w14:paraId="7AD6B8AE" w14:textId="06E30A2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3644C4B" w14:textId="77777777" w:rsidTr="00CD55E8">
        <w:trPr>
          <w:cantSplit/>
        </w:trPr>
        <w:tc>
          <w:tcPr>
            <w:tcW w:w="9700" w:type="dxa"/>
            <w:shd w:val="clear" w:color="auto" w:fill="F3F3F3"/>
          </w:tcPr>
          <w:p w14:paraId="7CB17E39" w14:textId="77777777" w:rsidR="00B06B9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IN ALL SOLICITATIONS AND CONTRACTS THAT INCLUDE HeLa CELL WHOLE GENOME SEQUENCE DATA.</w:t>
            </w:r>
          </w:p>
          <w:p w14:paraId="1A77DCF4" w14:textId="639C4289" w:rsidR="00C04352" w:rsidRPr="00C04352" w:rsidRDefault="00C04352" w:rsidP="00B06B9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NLM Processes/Procedures - HeLa Cell NIH Guidance - Reviewed 9/22)****</w:t>
            </w:r>
          </w:p>
        </w:tc>
      </w:tr>
    </w:tbl>
    <w:p w14:paraId="39CF8FF2" w14:textId="6AB16B38"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3" w:name="_Toc556959"/>
      <w:r w:rsidRPr="00C04352">
        <w:rPr>
          <w:rFonts w:ascii="Calibri" w:eastAsia="Calibri" w:hAnsi="Calibri" w:cs="Calibri"/>
          <w:b/>
          <w:bCs/>
          <w:szCs w:val="24"/>
        </w:rPr>
        <w:t>ARTICLE H.3</w:t>
      </w:r>
      <w:r w:rsidR="000D4F8E">
        <w:rPr>
          <w:rFonts w:ascii="Calibri" w:eastAsia="Calibri" w:hAnsi="Calibri" w:cs="Calibri"/>
          <w:b/>
          <w:bCs/>
          <w:szCs w:val="24"/>
        </w:rPr>
        <w:t>3</w:t>
      </w:r>
      <w:r w:rsidRPr="00C04352">
        <w:rPr>
          <w:rFonts w:ascii="Calibri" w:eastAsia="Calibri" w:hAnsi="Calibri" w:cs="Calibri"/>
          <w:b/>
          <w:bCs/>
          <w:szCs w:val="24"/>
        </w:rPr>
        <w:t>. SHARING HeLa CELL WHOLE GENOME SEQUENCE DATA AND FAMILY ACKNOWLEDGEMENT</w:t>
      </w:r>
      <w:bookmarkEnd w:id="33"/>
    </w:p>
    <w:p w14:paraId="6AD2015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using HeLa Cell Whole Genome Sequence data shall be conducted in accordance with NIH notice NOT-OD-13-099, entitled, "Notice of NIH Guidance on the Family Acknowledgement and Use of HeLa Cell Whole Genome Sequence Data" located at:</w:t>
      </w:r>
      <w:hyperlink r:id="rId7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https://grants.nih.gov/grants/guide/notice-files/NOT-OD-13-099.html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shall submit HeLa Whole Genome Sequence Data generated under this contract to the database of Genotypes and Phenotypes (dbGaP) available at:</w:t>
      </w:r>
      <w:hyperlink r:id="rId7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https://www.ncbi.nlm.nih.gov/projects/gap/cgi-bin/study.cgi?study_id=phs000640.v10.p1</w:t>
        </w:r>
        <w:r w:rsidRPr="00C04352">
          <w:rPr>
            <w:rFonts w:ascii="Calibri" w:eastAsia="Calibri" w:hAnsi="Calibri" w:cs="Times New Roman"/>
            <w:szCs w:val="24"/>
          </w:rPr>
          <w:t xml:space="preserve"> </w:t>
        </w:r>
      </w:hyperlink>
      <w:r w:rsidRPr="00C04352">
        <w:rPr>
          <w:rFonts w:ascii="Calibri" w:eastAsia="Calibri" w:hAnsi="Calibri" w:cs="Times New Roman"/>
          <w:szCs w:val="24"/>
        </w:rPr>
        <w:t>, in accordance with the HeLa Genome Data Use Agreement available at:</w:t>
      </w:r>
      <w:hyperlink r:id="rId7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https://dbgap.ncbi.nlm.nih.gov/aa/wga.cgi?view_pdf&amp;stacc=phs000640.v1.p1</w:t>
        </w:r>
        <w:r w:rsidRPr="00C04352">
          <w:rPr>
            <w:rFonts w:ascii="Calibri" w:eastAsia="Calibri" w:hAnsi="Calibri" w:cs="Times New Roman"/>
            <w:szCs w:val="24"/>
          </w:rPr>
          <w:t xml:space="preserve"> </w:t>
        </w:r>
      </w:hyperlink>
    </w:p>
    <w:p w14:paraId="1589686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NIH-funded investigators who have generated and submitted HeLa cell whole genome sequence data from DNA or RNA to dbGaP must submit a data access request if they plan to use these data in any analyses.  The process for accessing these data is outlined on the HeLa </w:t>
      </w:r>
      <w:r w:rsidRPr="00C04352">
        <w:rPr>
          <w:rFonts w:ascii="Calibri" w:eastAsia="Calibri" w:hAnsi="Calibri" w:cs="Times New Roman"/>
          <w:szCs w:val="24"/>
        </w:rPr>
        <w:lastRenderedPageBreak/>
        <w:t>Cell Genome Sequencing Studies page (available at</w:t>
      </w:r>
      <w:hyperlink r:id="rId7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http://www.ncbi.nlm.nih.gov/projects/gap/cgi-bin/study.cgi?study_id=phs000640).</w:t>
        </w:r>
        <w:r w:rsidRPr="00C04352">
          <w:rPr>
            <w:rFonts w:ascii="Calibri" w:eastAsia="Calibri" w:hAnsi="Calibri" w:cs="Times New Roman"/>
            <w:szCs w:val="24"/>
          </w:rPr>
          <w:t xml:space="preserve"> </w:t>
        </w:r>
      </w:hyperlink>
    </w:p>
    <w:p w14:paraId="5377FBE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following acknowledgment, or a variation of it that has been reviewed by the HeLa Genome Data Access Working Group, shall be made in any dissemination of research findings:</w:t>
      </w:r>
    </w:p>
    <w:p w14:paraId="3D08CD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genome sequence described/used in this research was derived from a HeLa cell line (URL to dbGaP). Henrietta Lacks, and the HeLa cell line that was established from her tumor cells without her knowledge or consent in 1951, have made significant contributions to scientific progress and advances in human health. We are grateful to Henrietta Lacks, now deceased, and to her surviving family members for their contributions to biomedical research. This study was reviewed by the NIH HeLa Genome Data Access Working Group."</w:t>
      </w:r>
    </w:p>
    <w:p w14:paraId="15C45541" w14:textId="4044459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Contact</w:t>
      </w:r>
      <w:hyperlink r:id="rId7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helagenome@nih.gov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for acknowledgement variation requests.</w:t>
      </w:r>
    </w:p>
    <w:p w14:paraId="162EBFD9" w14:textId="77777777" w:rsidR="00B06B96" w:rsidRPr="00C04352" w:rsidRDefault="00B06B96" w:rsidP="00C04352">
      <w:pPr>
        <w:spacing w:before="25" w:after="15" w:line="240" w:lineRule="auto"/>
        <w:ind w:left="360"/>
        <w:rPr>
          <w:rFonts w:ascii="Calibri" w:eastAsia="Calibri" w:hAnsi="Calibri" w:cs="Times New Roman"/>
          <w:szCs w:val="24"/>
        </w:rPr>
      </w:pPr>
    </w:p>
    <w:p w14:paraId="28075CF5" w14:textId="4C3DAA2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1A23B73" w14:textId="77777777" w:rsidTr="00CD55E8">
        <w:trPr>
          <w:cantSplit/>
        </w:trPr>
        <w:tc>
          <w:tcPr>
            <w:tcW w:w="9700" w:type="dxa"/>
            <w:shd w:val="clear" w:color="auto" w:fill="F3F3F3"/>
          </w:tcPr>
          <w:p w14:paraId="3D85DB4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****(INCLUDE THE FOLLOWING IN ALL SOLICITATIONS AND CONTRACTS FOR R&amp;D REQUIREMENTS. IN ACCORDANCE WITH THE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 THAT HAVE R&amp;D (RESEARCH &amp; DEVELOPMENT) REQUIREMENTS.</w:t>
            </w:r>
          </w:p>
          <w:p w14:paraId="5339F614" w14:textId="310596AF" w:rsidR="00C04352" w:rsidRPr="00C04352" w:rsidRDefault="00C04352" w:rsidP="00B06B9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NLM Processes/Procedures - PubMed Central Manuscripts - Reviewed 9/22)****</w:t>
            </w:r>
          </w:p>
        </w:tc>
      </w:tr>
    </w:tbl>
    <w:p w14:paraId="77CF90FA" w14:textId="353C015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4" w:name="_Toc556969"/>
      <w:r w:rsidRPr="00C04352">
        <w:rPr>
          <w:rFonts w:ascii="Calibri" w:eastAsia="Calibri" w:hAnsi="Calibri" w:cs="Calibri"/>
          <w:b/>
          <w:bCs/>
          <w:szCs w:val="24"/>
        </w:rPr>
        <w:t>ARTICLE H.3</w:t>
      </w:r>
      <w:r w:rsidR="000D4F8E">
        <w:rPr>
          <w:rFonts w:ascii="Calibri" w:eastAsia="Calibri" w:hAnsi="Calibri" w:cs="Calibri"/>
          <w:b/>
          <w:bCs/>
          <w:szCs w:val="24"/>
        </w:rPr>
        <w:t>4</w:t>
      </w:r>
      <w:r w:rsidRPr="00C04352">
        <w:rPr>
          <w:rFonts w:ascii="Calibri" w:eastAsia="Calibri" w:hAnsi="Calibri" w:cs="Calibri"/>
          <w:b/>
          <w:bCs/>
          <w:szCs w:val="24"/>
        </w:rPr>
        <w:t>. NIH POLICY ON ENHANCING PUBLIC ACCESS TO ARCHIVED PUBLICATIONS RESULTING FROM NIH-FUNDED RESEARCH</w:t>
      </w:r>
      <w:bookmarkEnd w:id="34"/>
    </w:p>
    <w:p w14:paraId="70F9BDBB" w14:textId="77777777" w:rsidR="00C04352" w:rsidRPr="00C04352" w:rsidRDefault="00C04352" w:rsidP="00C04352">
      <w:pPr>
        <w:spacing w:before="25" w:after="15" w:line="240" w:lineRule="auto"/>
        <w:ind w:left="360"/>
        <w:rPr>
          <w:rFonts w:ascii="Calibri" w:eastAsia="Calibri" w:hAnsi="Calibri" w:cs="Times New Roman"/>
          <w:szCs w:val="24"/>
        </w:rPr>
      </w:pPr>
      <w:bookmarkStart w:id="35" w:name="_Hlk120702935"/>
      <w:r w:rsidRPr="00C04352">
        <w:rPr>
          <w:rFonts w:ascii="Calibri" w:eastAsia="Calibri" w:hAnsi="Calibri" w:cs="Times New Roman"/>
          <w:szCs w:val="24"/>
        </w:rPr>
        <w:t>NIH-funded investigators shall submit to the NIH National Library of Medicine's (NLM) PubMed Central (PMC) an electronic version of the author's final manuscript, upon acceptance for publication, resulting from any NIH-funded or conducted research, supported in whole or in part with direct costs from NIH regardless of NIH funding mechanism. NIH defines the author's final manuscript as the final version accepted for journal publication, which includes all modifications that result from the publishing and peer review process, and which should be made accessible as soon as possible, and no later than the time of an associated publication or the end of the award/support period, whichever comes first. The PMC archive will permanently preserve and retain these manuscripts for use by the public, health care providers, educators, scientists, and NIH. NIH Policy directs electronic submissions to the NIH/NLM/PMC:</w:t>
      </w:r>
      <w:hyperlink r:id="rId7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https://www.ncbi.nlm.nih.gov/pmc/.</w:t>
        </w:r>
        <w:r w:rsidRPr="00C04352">
          <w:rPr>
            <w:rFonts w:ascii="Calibri" w:eastAsia="Calibri" w:hAnsi="Calibri" w:cs="Times New Roman"/>
            <w:szCs w:val="24"/>
          </w:rPr>
          <w:t xml:space="preserve"> </w:t>
        </w:r>
      </w:hyperlink>
    </w:p>
    <w:p w14:paraId="37F092F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Additional information is available at:</w:t>
      </w:r>
      <w:hyperlink r:id="rId7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https://grants.nih.gov/grants/guide/notice-files/NOT-OD-21-013.html</w:t>
        </w:r>
        <w:r w:rsidRPr="00C04352">
          <w:rPr>
            <w:rFonts w:ascii="Calibri" w:eastAsia="Calibri" w:hAnsi="Calibri" w:cs="Times New Roman"/>
            <w:szCs w:val="24"/>
          </w:rPr>
          <w:t xml:space="preserve"> </w:t>
        </w:r>
      </w:hyperlink>
      <w:r w:rsidRPr="00C04352">
        <w:rPr>
          <w:rFonts w:ascii="Calibri" w:eastAsia="Calibri" w:hAnsi="Calibri" w:cs="Times New Roman"/>
          <w:szCs w:val="24"/>
        </w:rPr>
        <w:t>and</w:t>
      </w:r>
      <w:hyperlink r:id="rId7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https://publicaccess.nih.gov/.</w:t>
        </w:r>
        <w:r w:rsidRPr="00C04352">
          <w:rPr>
            <w:rFonts w:ascii="Calibri" w:eastAsia="Calibri" w:hAnsi="Calibri" w:cs="Times New Roman"/>
            <w:szCs w:val="24"/>
          </w:rPr>
          <w:t xml:space="preserve"> </w:t>
        </w:r>
      </w:hyperlink>
    </w:p>
    <w:bookmarkEnd w:id="35"/>
    <w:p w14:paraId="2342D41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w:t>
      </w:r>
    </w:p>
    <w:p w14:paraId="55CF3F56" w14:textId="6B9E5708" w:rsidR="00C04352" w:rsidRPr="00C04352" w:rsidRDefault="00C04352" w:rsidP="00C04352">
      <w:pPr>
        <w:keepNext/>
        <w:spacing w:before="100" w:after="0" w:line="240" w:lineRule="auto"/>
        <w:rPr>
          <w:rFonts w:ascii="Calibri" w:eastAsia="Calibri" w:hAnsi="Calibri" w:cs="Times New Roman"/>
          <w:szCs w:val="24"/>
        </w:rPr>
      </w:pPr>
      <w:bookmarkStart w:id="36" w:name="_Hlk120703040"/>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3A5CBC" w14:textId="77777777" w:rsidTr="00CD55E8">
        <w:trPr>
          <w:cantSplit/>
        </w:trPr>
        <w:tc>
          <w:tcPr>
            <w:tcW w:w="9700" w:type="dxa"/>
            <w:shd w:val="clear" w:color="auto" w:fill="F3F3F3"/>
          </w:tcPr>
          <w:p w14:paraId="0ABD9CF0" w14:textId="43D4207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WHEN CONTRACT PERFORMANCE MAY INVOLVE AN AGENT OR TOXIN THAT IS LISTED IN THE UNITED STATES GOVERNMENT POLICY FOR INSTITUTIONAL OVERSIGHT OF LIFE SCIENCES DUAL USE RESEARCH OF CONCERN (DURC).</w:t>
            </w:r>
            <w:r w:rsidR="00B06B96" w:rsidRPr="00C04352">
              <w:rPr>
                <w:rFonts w:ascii="Calibri" w:eastAsia="Calibri" w:hAnsi="Calibri" w:cs="Times New Roman"/>
                <w:szCs w:val="24"/>
              </w:rPr>
              <w:t>)****</w:t>
            </w:r>
            <w:r w:rsidRPr="00C04352">
              <w:rPr>
                <w:rFonts w:ascii="Calibri" w:eastAsia="Calibri" w:hAnsi="Calibri" w:cs="Times New Roman"/>
                <w:szCs w:val="24"/>
              </w:rPr>
              <w:b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r w:rsidRPr="00C04352">
              <w:rPr>
                <w:rFonts w:ascii="Calibri" w:eastAsia="Calibri" w:hAnsi="Calibri" w:cs="Times New Roman"/>
                <w:szCs w:val="24"/>
              </w:rPr>
              <w:br/>
              <w:t>• For a list of applicable agents or toxins, refer to Section 6 of the United States Government Policy for Institutional Oversight of Life Sciences Dual Use Research of Concern</w:t>
            </w:r>
            <w:r w:rsidR="008D370F">
              <w:rPr>
                <w:rFonts w:ascii="Calibri" w:eastAsia="Calibri" w:hAnsi="Calibri" w:cs="Times New Roman"/>
                <w:szCs w:val="24"/>
              </w:rPr>
              <w:t xml:space="preserve">: </w:t>
            </w:r>
            <w:hyperlink r:id="rId79" w:history="1">
              <w:r w:rsidR="008D370F" w:rsidRPr="001E5BE6">
                <w:rPr>
                  <w:rStyle w:val="Hyperlink"/>
                  <w:rFonts w:ascii="Calibri" w:eastAsia="Calibri" w:hAnsi="Calibri" w:cs="Times New Roman"/>
                  <w:szCs w:val="24"/>
                </w:rPr>
                <w:t>https://www.phe.gov/s3/dualuse/Documents/durc-policy.pdf</w:t>
              </w:r>
            </w:hyperlink>
            <w:r w:rsidR="008D370F">
              <w:rPr>
                <w:rFonts w:ascii="Calibri" w:eastAsia="Calibri" w:hAnsi="Calibri" w:cs="Times New Roman"/>
                <w:szCs w:val="24"/>
              </w:rPr>
              <w:t xml:space="preserve"> .</w:t>
            </w:r>
          </w:p>
        </w:tc>
      </w:tr>
    </w:tbl>
    <w:p w14:paraId="05045EF5" w14:textId="188040C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7" w:name="_Toc556979"/>
      <w:bookmarkEnd w:id="36"/>
      <w:r w:rsidRPr="00C04352">
        <w:rPr>
          <w:rFonts w:ascii="Calibri" w:eastAsia="Calibri" w:hAnsi="Calibri" w:cs="Calibri"/>
          <w:b/>
          <w:bCs/>
          <w:szCs w:val="24"/>
        </w:rPr>
        <w:t>ARTICLE H.3</w:t>
      </w:r>
      <w:r w:rsidR="000D4F8E">
        <w:rPr>
          <w:rFonts w:ascii="Calibri" w:eastAsia="Calibri" w:hAnsi="Calibri" w:cs="Calibri"/>
          <w:b/>
          <w:bCs/>
          <w:szCs w:val="24"/>
        </w:rPr>
        <w:t>5</w:t>
      </w:r>
      <w:r w:rsidRPr="00C04352">
        <w:rPr>
          <w:rFonts w:ascii="Calibri" w:eastAsia="Calibri" w:hAnsi="Calibri" w:cs="Calibri"/>
          <w:b/>
          <w:bCs/>
          <w:szCs w:val="24"/>
        </w:rPr>
        <w:t>. DUAL USE RESEARCH OF CONCERN</w:t>
      </w:r>
      <w:bookmarkEnd w:id="37"/>
    </w:p>
    <w:p w14:paraId="13BB9B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United States Government Policy for Institutional Oversight of Life Sciences Dual Use Research of Concern (</w:t>
      </w:r>
      <w:hyperlink r:id="rId8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https://www.phe.gov/s3/dualuse/Documents/durc-policy.pdf</w:t>
        </w:r>
        <w:r w:rsidRPr="00C04352">
          <w:rPr>
            <w:rFonts w:ascii="Calibri" w:eastAsia="Calibri" w:hAnsi="Calibri" w:cs="Times New Roman"/>
            <w:szCs w:val="24"/>
          </w:rPr>
          <w:t xml:space="preserve"> </w:t>
        </w:r>
      </w:hyperlink>
      <w:r w:rsidRPr="00C04352">
        <w:rPr>
          <w:rFonts w:ascii="Calibri" w:eastAsia="Calibri" w:hAnsi="Calibri" w:cs="Times New Roman"/>
          <w:szCs w:val="24"/>
        </w:rPr>
        <w:t>) or "DURC policy". The responsibilities of the Contractor include but are not limited to:</w:t>
      </w:r>
    </w:p>
    <w:p w14:paraId="1F491D59"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internal policies and practices that provide for the identification and effective oversight of DURC;</w:t>
      </w:r>
    </w:p>
    <w:p w14:paraId="52F79A60"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Establishing an institutional review entity (IRE);</w:t>
      </w:r>
    </w:p>
    <w:p w14:paraId="7FEA33CE"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Ensuring that laboratory personnel conducting research have received education and training;</w:t>
      </w:r>
    </w:p>
    <w:p w14:paraId="56D26B5B"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Maintaining records of institutional DURC reviews and completed risk mitigation plans related to research conducted under this contract, for the term of the contract plus three years after its completion, but no less than eight years, unless a shorter period is required by law or regulation;</w:t>
      </w:r>
    </w:p>
    <w:p w14:paraId="616D7645"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Promptly providing records upon request by the U.S. Government, of institutional DURC reviews and completed risk mitigation plans related to research conducted under this contract;</w:t>
      </w:r>
    </w:p>
    <w:p w14:paraId="3F5F2AB4" w14:textId="3EE93D4C"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Obtaining pre-approval from the Contracting Officer</w:t>
      </w:r>
      <w:r w:rsidR="00134D0F">
        <w:rPr>
          <w:rFonts w:ascii="Calibri" w:eastAsia="Calibri" w:hAnsi="Calibri" w:cs="Times New Roman"/>
          <w:szCs w:val="24"/>
        </w:rPr>
        <w:t xml:space="preserve"> </w:t>
      </w:r>
      <w:r w:rsidRPr="00C04352">
        <w:rPr>
          <w:rFonts w:ascii="Calibri" w:eastAsia="Calibri" w:hAnsi="Calibri" w:cs="Times New Roman"/>
          <w:szCs w:val="24"/>
        </w:rPr>
        <w:t xml:space="preserve">Representative for all communications with </w:t>
      </w:r>
      <w:proofErr w:type="gramStart"/>
      <w:r w:rsidRPr="00C04352">
        <w:rPr>
          <w:rFonts w:ascii="Calibri" w:eastAsia="Calibri" w:hAnsi="Calibri" w:cs="Times New Roman"/>
          <w:szCs w:val="24"/>
        </w:rPr>
        <w:t>third-parties</w:t>
      </w:r>
      <w:proofErr w:type="gramEnd"/>
      <w:r w:rsidRPr="00C04352">
        <w:rPr>
          <w:rFonts w:ascii="Calibri" w:eastAsia="Calibri" w:hAnsi="Calibri" w:cs="Times New Roman"/>
          <w:szCs w:val="24"/>
        </w:rPr>
        <w:t>, involving DURC funded by this contract, and;</w:t>
      </w:r>
    </w:p>
    <w:p w14:paraId="40F61BF9" w14:textId="77777777" w:rsidR="00C04352" w:rsidRPr="00C04352" w:rsidRDefault="00C04352">
      <w:pPr>
        <w:numPr>
          <w:ilvl w:val="0"/>
          <w:numId w:val="19"/>
        </w:numPr>
        <w:spacing w:before="10" w:after="0" w:line="240" w:lineRule="auto"/>
        <w:rPr>
          <w:rFonts w:ascii="Calibri" w:eastAsia="Calibri" w:hAnsi="Calibri" w:cs="Times New Roman"/>
          <w:szCs w:val="24"/>
        </w:rPr>
      </w:pPr>
      <w:r w:rsidRPr="00C04352">
        <w:rPr>
          <w:rFonts w:ascii="Calibri" w:eastAsia="Calibri" w:hAnsi="Calibri" w:cs="Times New Roman"/>
          <w:szCs w:val="24"/>
        </w:rPr>
        <w:t>Obtaining pre-approval from the Contracting Officer for subcontracts, subgrants, consultant agreements, or any other subaward involving research subject to the DURC policy and funded by this contract. The contractor shall ensure that the substantive requirements of this article are included in any such agreements.</w:t>
      </w:r>
    </w:p>
    <w:p w14:paraId="3C9BFE77" w14:textId="1D5589C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Non-compliance with the DURC policy or with this article may result in suspension, debarment or termination for default.</w:t>
      </w:r>
    </w:p>
    <w:p w14:paraId="759467B8" w14:textId="77777777" w:rsidR="00423B1E" w:rsidRPr="00C04352" w:rsidRDefault="00423B1E" w:rsidP="00C04352">
      <w:pPr>
        <w:spacing w:before="25" w:after="15" w:line="240" w:lineRule="auto"/>
        <w:ind w:left="360"/>
        <w:rPr>
          <w:rFonts w:ascii="Calibri" w:eastAsia="Calibri" w:hAnsi="Calibri" w:cs="Times New Roman"/>
          <w:szCs w:val="24"/>
        </w:rPr>
      </w:pPr>
    </w:p>
    <w:p w14:paraId="477E015C" w14:textId="5D1D6A6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D321813" w14:textId="77777777" w:rsidTr="00CD55E8">
        <w:trPr>
          <w:cantSplit/>
        </w:trPr>
        <w:tc>
          <w:tcPr>
            <w:tcW w:w="9700" w:type="dxa"/>
            <w:shd w:val="clear" w:color="auto" w:fill="F3F3F3"/>
          </w:tcPr>
          <w:p w14:paraId="4806F00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HUMAN SUBJECTS.)****</w:t>
            </w:r>
          </w:p>
        </w:tc>
      </w:tr>
    </w:tbl>
    <w:p w14:paraId="15D27635" w14:textId="0136BF0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8" w:name="_Toc556989"/>
      <w:r w:rsidRPr="00C04352">
        <w:rPr>
          <w:rFonts w:ascii="Calibri" w:eastAsia="Calibri" w:hAnsi="Calibri" w:cs="Calibri"/>
          <w:b/>
          <w:bCs/>
          <w:szCs w:val="24"/>
        </w:rPr>
        <w:lastRenderedPageBreak/>
        <w:t>ARTICLE H.3</w:t>
      </w:r>
      <w:r w:rsidR="000D4F8E">
        <w:rPr>
          <w:rFonts w:ascii="Calibri" w:eastAsia="Calibri" w:hAnsi="Calibri" w:cs="Calibri"/>
          <w:b/>
          <w:bCs/>
          <w:szCs w:val="24"/>
        </w:rPr>
        <w:t>6</w:t>
      </w:r>
      <w:r w:rsidRPr="00C04352">
        <w:rPr>
          <w:rFonts w:ascii="Calibri" w:eastAsia="Calibri" w:hAnsi="Calibri" w:cs="Calibri"/>
          <w:b/>
          <w:bCs/>
          <w:szCs w:val="24"/>
        </w:rPr>
        <w:t xml:space="preserve">. NEEDLE EXCHANGE, HHSAR 352.270-12 </w:t>
      </w:r>
      <w:r w:rsidRPr="003B3CCC">
        <w:rPr>
          <w:rFonts w:ascii="Calibri" w:eastAsia="Calibri" w:hAnsi="Calibri" w:cs="Calibri"/>
          <w:szCs w:val="24"/>
        </w:rPr>
        <w:t>(December 2015)</w:t>
      </w:r>
      <w:bookmarkEnd w:id="38"/>
      <w:r w:rsidR="001D0882" w:rsidRPr="003B3CCC">
        <w:rPr>
          <w:rFonts w:ascii="Calibri" w:eastAsia="Calibri" w:hAnsi="Calibri" w:cs="Calibri"/>
          <w:szCs w:val="24"/>
        </w:rPr>
        <w:t>.</w:t>
      </w:r>
    </w:p>
    <w:p w14:paraId="460D98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to carry out any program of distributing sterile needles or syringes for the hypodermic injection of any illegal drug.</w:t>
      </w:r>
    </w:p>
    <w:p w14:paraId="12AFEB54" w14:textId="0F84EC71" w:rsidR="00C04352" w:rsidRDefault="00C04352" w:rsidP="00423B1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p>
    <w:p w14:paraId="796F6EB5" w14:textId="77777777" w:rsidR="00423B1E" w:rsidRPr="00C04352" w:rsidRDefault="00423B1E" w:rsidP="00423B1E">
      <w:pPr>
        <w:spacing w:before="25" w:after="15" w:line="240" w:lineRule="auto"/>
        <w:ind w:left="360"/>
        <w:jc w:val="center"/>
        <w:rPr>
          <w:rFonts w:ascii="Calibri" w:eastAsia="Calibri" w:hAnsi="Calibri" w:cs="Times New Roman"/>
          <w:szCs w:val="24"/>
        </w:rPr>
      </w:pPr>
    </w:p>
    <w:p w14:paraId="01E3B057" w14:textId="30E9BFE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4</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CE4B98" w14:textId="77777777" w:rsidTr="00CD55E8">
        <w:trPr>
          <w:cantSplit/>
        </w:trPr>
        <w:tc>
          <w:tcPr>
            <w:tcW w:w="9700" w:type="dxa"/>
            <w:shd w:val="clear" w:color="auto" w:fill="F3F3F3"/>
          </w:tcPr>
          <w:p w14:paraId="16F09D46" w14:textId="77777777" w:rsidR="00C04352" w:rsidRPr="00C04352" w:rsidRDefault="00C04352" w:rsidP="00423B1E">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p>
        </w:tc>
      </w:tr>
    </w:tbl>
    <w:p w14:paraId="3036C370" w14:textId="599F679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39" w:name="_Toc556999"/>
      <w:r w:rsidRPr="00C04352">
        <w:rPr>
          <w:rFonts w:ascii="Calibri" w:eastAsia="Calibri" w:hAnsi="Calibri" w:cs="Calibri"/>
          <w:b/>
          <w:bCs/>
          <w:szCs w:val="24"/>
        </w:rPr>
        <w:t>ARTICLE H.3</w:t>
      </w:r>
      <w:r w:rsidR="000D4F8E">
        <w:rPr>
          <w:rFonts w:ascii="Calibri" w:eastAsia="Calibri" w:hAnsi="Calibri" w:cs="Calibri"/>
          <w:b/>
          <w:bCs/>
          <w:szCs w:val="24"/>
        </w:rPr>
        <w:t>7</w:t>
      </w:r>
      <w:r w:rsidRPr="00C04352">
        <w:rPr>
          <w:rFonts w:ascii="Calibri" w:eastAsia="Calibri" w:hAnsi="Calibri" w:cs="Calibri"/>
          <w:b/>
          <w:bCs/>
          <w:szCs w:val="24"/>
        </w:rPr>
        <w:t>. ACKNOWLEDGEMENT OF FEDERAL FUNDING</w:t>
      </w:r>
      <w:bookmarkEnd w:id="39"/>
    </w:p>
    <w:p w14:paraId="3FF46286" w14:textId="3CE1F7C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14:paraId="43EB5766" w14:textId="77777777" w:rsidR="00423B1E" w:rsidRPr="00C04352" w:rsidRDefault="00423B1E" w:rsidP="00C04352">
      <w:pPr>
        <w:spacing w:before="25" w:after="15" w:line="240" w:lineRule="auto"/>
        <w:ind w:left="360"/>
        <w:rPr>
          <w:rFonts w:ascii="Calibri" w:eastAsia="Calibri" w:hAnsi="Calibri" w:cs="Times New Roman"/>
          <w:szCs w:val="24"/>
        </w:rPr>
      </w:pPr>
    </w:p>
    <w:p w14:paraId="1D74896C" w14:textId="5B3AB40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EA5E4FD" w14:textId="77777777" w:rsidTr="00CD55E8">
        <w:trPr>
          <w:cantSplit/>
        </w:trPr>
        <w:tc>
          <w:tcPr>
            <w:tcW w:w="9700" w:type="dxa"/>
            <w:shd w:val="clear" w:color="auto" w:fill="F3F3F3"/>
          </w:tcPr>
          <w:p w14:paraId="1AC8A67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FOR INVOLVING HUMAN SUBJECTS.)****</w:t>
            </w:r>
          </w:p>
        </w:tc>
      </w:tr>
    </w:tbl>
    <w:p w14:paraId="5D4E90A1" w14:textId="18EF403B"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0" w:name="_Toc557009"/>
      <w:r w:rsidRPr="00C04352">
        <w:rPr>
          <w:rFonts w:ascii="Calibri" w:eastAsia="Calibri" w:hAnsi="Calibri" w:cs="Calibri"/>
          <w:b/>
          <w:bCs/>
          <w:szCs w:val="24"/>
        </w:rPr>
        <w:t>ARTICLE H.3</w:t>
      </w:r>
      <w:r w:rsidR="000D4F8E">
        <w:rPr>
          <w:rFonts w:ascii="Calibri" w:eastAsia="Calibri" w:hAnsi="Calibri" w:cs="Calibri"/>
          <w:b/>
          <w:bCs/>
          <w:szCs w:val="24"/>
        </w:rPr>
        <w:t>8</w:t>
      </w:r>
      <w:r w:rsidRPr="00C04352">
        <w:rPr>
          <w:rFonts w:ascii="Calibri" w:eastAsia="Calibri" w:hAnsi="Calibri" w:cs="Calibri"/>
          <w:b/>
          <w:bCs/>
          <w:szCs w:val="24"/>
        </w:rPr>
        <w:t xml:space="preserve">. CONTINUED BAN ON FUNDING ABORTION AND CONTINUED BAN ON FUNDING OF HUMAN EMBRYO RESEARCH, HHSAR 352.270-13 </w:t>
      </w:r>
      <w:r w:rsidRPr="000D4F8E">
        <w:rPr>
          <w:rFonts w:ascii="Calibri" w:eastAsia="Calibri" w:hAnsi="Calibri" w:cs="Calibri"/>
          <w:szCs w:val="24"/>
        </w:rPr>
        <w:t>(December 2015)</w:t>
      </w:r>
      <w:bookmarkEnd w:id="40"/>
      <w:r w:rsidR="001D0882" w:rsidRPr="000D4F8E">
        <w:rPr>
          <w:rFonts w:ascii="Calibri" w:eastAsia="Calibri" w:hAnsi="Calibri" w:cs="Calibri"/>
          <w:szCs w:val="24"/>
        </w:rPr>
        <w:t>.</w:t>
      </w:r>
    </w:p>
    <w:p w14:paraId="2A0F5EB6" w14:textId="77777777" w:rsidR="00C04352" w:rsidRPr="00C04352" w:rsidRDefault="00C04352">
      <w:pPr>
        <w:numPr>
          <w:ilvl w:val="0"/>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for any abortion.</w:t>
      </w:r>
    </w:p>
    <w:p w14:paraId="2AB12703" w14:textId="77777777" w:rsidR="00C04352" w:rsidRPr="00C04352" w:rsidRDefault="00C04352">
      <w:pPr>
        <w:numPr>
          <w:ilvl w:val="0"/>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funds obligated under this contract for the following:</w:t>
      </w:r>
    </w:p>
    <w:p w14:paraId="69326F16" w14:textId="77777777" w:rsidR="00C04352" w:rsidRPr="00C04352" w:rsidRDefault="00C04352">
      <w:pPr>
        <w:numPr>
          <w:ilvl w:val="1"/>
          <w:numId w:val="21"/>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The creation of a human embryo or embryos for research purposes; or</w:t>
      </w:r>
    </w:p>
    <w:p w14:paraId="4EDC8665" w14:textId="77777777" w:rsidR="00C04352" w:rsidRPr="00C04352" w:rsidRDefault="00C04352">
      <w:pPr>
        <w:numPr>
          <w:ilvl w:val="1"/>
          <w:numId w:val="21"/>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Research in which a human embryo or embryos are destroyed, discarded, or knowingly subjected to risk of injury of death greater than that allowed for research on fetuses in utero under 45 CFR part 46 and Section 498(b) of the Public Health Service Act (42 U.S.C. 289g(b)).</w:t>
      </w:r>
    </w:p>
    <w:p w14:paraId="7D1C9DA4" w14:textId="77777777" w:rsidR="00C04352" w:rsidRPr="00C04352" w:rsidRDefault="00C04352">
      <w:pPr>
        <w:numPr>
          <w:ilvl w:val="0"/>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term "human embryo or embryos'' includes any organism, not protected as a human subject under 45 CFR part 46 as of the date of the enactment of this Act, that is derived by fertilization, parthenogenesis, cloning, or any other means from one or more human gametes of human diploid cells.</w:t>
      </w:r>
    </w:p>
    <w:p w14:paraId="4DD88B52" w14:textId="3684B02F" w:rsidR="00C04352" w:rsidRDefault="00C04352">
      <w:pPr>
        <w:numPr>
          <w:ilvl w:val="0"/>
          <w:numId w:val="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 use any Federal funds for the cloning of human beings.</w:t>
      </w:r>
    </w:p>
    <w:p w14:paraId="1B67C388" w14:textId="77777777" w:rsidR="00423B1E" w:rsidRPr="00C04352" w:rsidRDefault="00423B1E" w:rsidP="00423B1E">
      <w:pPr>
        <w:spacing w:before="10" w:after="0" w:line="240" w:lineRule="auto"/>
        <w:ind w:left="720"/>
        <w:rPr>
          <w:rFonts w:ascii="Calibri" w:eastAsia="Calibri" w:hAnsi="Calibri" w:cs="Times New Roman"/>
          <w:szCs w:val="24"/>
        </w:rPr>
      </w:pPr>
    </w:p>
    <w:p w14:paraId="0765B49D" w14:textId="38A623D8" w:rsidR="00C04352" w:rsidRDefault="00C04352" w:rsidP="00423B1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r w:rsidR="00520C3B">
        <w:rPr>
          <w:rFonts w:ascii="Calibri" w:eastAsia="Calibri" w:hAnsi="Calibri" w:cs="Times New Roman"/>
          <w:szCs w:val="24"/>
        </w:rPr>
        <w:t>.</w:t>
      </w:r>
    </w:p>
    <w:p w14:paraId="33A3DFE2" w14:textId="77777777" w:rsidR="00423B1E" w:rsidRPr="00C04352" w:rsidRDefault="00423B1E" w:rsidP="00423B1E">
      <w:pPr>
        <w:spacing w:before="25" w:after="15" w:line="240" w:lineRule="auto"/>
        <w:ind w:left="360"/>
        <w:jc w:val="center"/>
        <w:rPr>
          <w:rFonts w:ascii="Calibri" w:eastAsia="Calibri" w:hAnsi="Calibri" w:cs="Times New Roman"/>
          <w:szCs w:val="24"/>
        </w:rPr>
      </w:pPr>
    </w:p>
    <w:p w14:paraId="63CEAD1F" w14:textId="30D0B399"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Furthermore, per the</w:t>
      </w:r>
      <w:hyperlink r:id="rId8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 Director's Statement of April 28, 2015</w:t>
        </w:r>
        <w:r w:rsidRPr="00C04352">
          <w:rPr>
            <w:rFonts w:ascii="Calibri" w:eastAsia="Calibri" w:hAnsi="Calibri" w:cs="Times New Roman"/>
            <w:szCs w:val="24"/>
          </w:rPr>
          <w:t xml:space="preserve"> </w:t>
        </w:r>
      </w:hyperlink>
      <w:r w:rsidRPr="00C04352">
        <w:rPr>
          <w:rFonts w:ascii="Calibri" w:eastAsia="Calibri" w:hAnsi="Calibri" w:cs="Times New Roman"/>
          <w:szCs w:val="24"/>
        </w:rPr>
        <w:t>, NIH will not fund any use of gene-editing technologies in human embryos.</w:t>
      </w:r>
    </w:p>
    <w:p w14:paraId="5186CDE5" w14:textId="77777777" w:rsidR="00423B1E" w:rsidRPr="00C04352" w:rsidRDefault="00423B1E" w:rsidP="00C04352">
      <w:pPr>
        <w:spacing w:before="25" w:after="15" w:line="240" w:lineRule="auto"/>
        <w:ind w:left="360"/>
        <w:rPr>
          <w:rFonts w:ascii="Calibri" w:eastAsia="Calibri" w:hAnsi="Calibri" w:cs="Times New Roman"/>
          <w:szCs w:val="24"/>
        </w:rPr>
      </w:pPr>
    </w:p>
    <w:p w14:paraId="0AD4600C" w14:textId="0DDF7C88"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26C3B4" w14:textId="77777777" w:rsidTr="00CD55E8">
        <w:trPr>
          <w:cantSplit/>
        </w:trPr>
        <w:tc>
          <w:tcPr>
            <w:tcW w:w="9700" w:type="dxa"/>
            <w:shd w:val="clear" w:color="auto" w:fill="F3F3F3"/>
          </w:tcPr>
          <w:p w14:paraId="1075616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14:paraId="242E799A" w14:textId="5F54C68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1" w:name="_Toc557019"/>
      <w:r w:rsidRPr="00C04352">
        <w:rPr>
          <w:rFonts w:ascii="Calibri" w:eastAsia="Calibri" w:hAnsi="Calibri" w:cs="Calibri"/>
          <w:b/>
          <w:bCs/>
          <w:szCs w:val="24"/>
        </w:rPr>
        <w:t>ARTICLE H.3</w:t>
      </w:r>
      <w:r w:rsidR="007A4253">
        <w:rPr>
          <w:rFonts w:ascii="Calibri" w:eastAsia="Calibri" w:hAnsi="Calibri" w:cs="Calibri"/>
          <w:b/>
          <w:bCs/>
          <w:szCs w:val="24"/>
        </w:rPr>
        <w:t>9</w:t>
      </w:r>
      <w:r w:rsidRPr="00C04352">
        <w:rPr>
          <w:rFonts w:ascii="Calibri" w:eastAsia="Calibri" w:hAnsi="Calibri" w:cs="Calibri"/>
          <w:b/>
          <w:bCs/>
          <w:szCs w:val="24"/>
        </w:rPr>
        <w:t>. LIMITATION ON USE OF FUNDS FOR PROMOTION OF LEGALIZATION OF CONTROLLED SUBSTANCES</w:t>
      </w:r>
      <w:bookmarkEnd w:id="41"/>
    </w:p>
    <w:p w14:paraId="25FBDF0B" w14:textId="3B95B7D0"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14:paraId="79B9766F" w14:textId="77777777" w:rsidR="00423B1E" w:rsidRPr="00C04352" w:rsidRDefault="00423B1E" w:rsidP="00C04352">
      <w:pPr>
        <w:spacing w:before="25" w:after="15" w:line="240" w:lineRule="auto"/>
        <w:ind w:left="360"/>
        <w:rPr>
          <w:rFonts w:ascii="Calibri" w:eastAsia="Calibri" w:hAnsi="Calibri" w:cs="Times New Roman"/>
          <w:szCs w:val="24"/>
        </w:rPr>
      </w:pPr>
    </w:p>
    <w:p w14:paraId="4AA86829" w14:textId="4973CA2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E7A03D2" w14:textId="77777777" w:rsidTr="00CD55E8">
        <w:trPr>
          <w:cantSplit/>
        </w:trPr>
        <w:tc>
          <w:tcPr>
            <w:tcW w:w="9700" w:type="dxa"/>
            <w:shd w:val="clear" w:color="auto" w:fill="F3F3F3"/>
          </w:tcPr>
          <w:p w14:paraId="39B0CB7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REQUIRE THE DISSEMINATION OF INFORMATION.)****</w:t>
            </w:r>
          </w:p>
        </w:tc>
      </w:tr>
    </w:tbl>
    <w:p w14:paraId="39F17198" w14:textId="25341E9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2" w:name="_Toc557029"/>
      <w:r w:rsidRPr="00C04352">
        <w:rPr>
          <w:rFonts w:ascii="Calibri" w:eastAsia="Calibri" w:hAnsi="Calibri" w:cs="Calibri"/>
          <w:b/>
          <w:bCs/>
          <w:szCs w:val="24"/>
        </w:rPr>
        <w:t>ARTICLE H.</w:t>
      </w:r>
      <w:r w:rsidR="007A4253">
        <w:rPr>
          <w:rFonts w:ascii="Calibri" w:eastAsia="Calibri" w:hAnsi="Calibri" w:cs="Calibri"/>
          <w:b/>
          <w:bCs/>
          <w:szCs w:val="24"/>
        </w:rPr>
        <w:t>40</w:t>
      </w:r>
      <w:r w:rsidRPr="00C04352">
        <w:rPr>
          <w:rFonts w:ascii="Calibri" w:eastAsia="Calibri" w:hAnsi="Calibri" w:cs="Calibri"/>
          <w:b/>
          <w:bCs/>
          <w:szCs w:val="24"/>
        </w:rPr>
        <w:t>. DISSEMINATION OF FALSE OR DELIBERATELY MISLEADING INFORMATION</w:t>
      </w:r>
      <w:bookmarkEnd w:id="42"/>
    </w:p>
    <w:p w14:paraId="7E9FBA0B" w14:textId="155F6A8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disseminate information that is deliberately false or misleading.</w:t>
      </w:r>
    </w:p>
    <w:p w14:paraId="0886199B" w14:textId="77777777" w:rsidR="00423B1E" w:rsidRPr="00C04352" w:rsidRDefault="00423B1E" w:rsidP="00C04352">
      <w:pPr>
        <w:spacing w:before="25" w:after="15" w:line="240" w:lineRule="auto"/>
        <w:ind w:left="360"/>
        <w:rPr>
          <w:rFonts w:ascii="Calibri" w:eastAsia="Calibri" w:hAnsi="Calibri" w:cs="Times New Roman"/>
          <w:szCs w:val="24"/>
        </w:rPr>
      </w:pPr>
    </w:p>
    <w:p w14:paraId="50B1326E" w14:textId="02809B0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CD8AF25" w14:textId="77777777" w:rsidTr="00CD55E8">
        <w:trPr>
          <w:cantSplit/>
        </w:trPr>
        <w:tc>
          <w:tcPr>
            <w:tcW w:w="9700" w:type="dxa"/>
            <w:shd w:val="clear" w:color="auto" w:fill="F3F3F3"/>
          </w:tcPr>
          <w:p w14:paraId="38E8784F" w14:textId="6A604E84"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SOLICITATION OR CONTRACT HAS BEEN SELECTED TO INCLUDE THE OPTION FOR PROPOSING MULTIPLE PRINCIPAL INVESTIGATORS UNDER THE CONTRACT.</w:t>
            </w:r>
            <w:r w:rsidR="00423B1E" w:rsidRPr="00C04352">
              <w:rPr>
                <w:rFonts w:ascii="Calibri" w:eastAsia="Calibri" w:hAnsi="Calibri" w:cs="Times New Roman"/>
                <w:szCs w:val="24"/>
              </w:rPr>
              <w:t>)****</w:t>
            </w:r>
          </w:p>
          <w:p w14:paraId="495C3A1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722CE0C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w:t>
            </w:r>
          </w:p>
          <w:p w14:paraId="3EB78E54"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Complete the date of the Leadership Plan.</w:t>
            </w:r>
          </w:p>
          <w:p w14:paraId="22DBFF2A" w14:textId="1088EAFE"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appropriate location for the Leadership Plan from the Drop Down List.</w:t>
            </w:r>
          </w:p>
        </w:tc>
      </w:tr>
    </w:tbl>
    <w:p w14:paraId="4FC403D2" w14:textId="0A051224"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3" w:name="_Toc557039"/>
      <w:r w:rsidRPr="00C04352">
        <w:rPr>
          <w:rFonts w:ascii="Calibri" w:eastAsia="Calibri" w:hAnsi="Calibri" w:cs="Calibri"/>
          <w:b/>
          <w:bCs/>
          <w:szCs w:val="24"/>
        </w:rPr>
        <w:t>ARTICLE H.4</w:t>
      </w:r>
      <w:r w:rsidR="00F77D24">
        <w:rPr>
          <w:rFonts w:ascii="Calibri" w:eastAsia="Calibri" w:hAnsi="Calibri" w:cs="Calibri"/>
          <w:b/>
          <w:bCs/>
          <w:szCs w:val="24"/>
        </w:rPr>
        <w:t>1</w:t>
      </w:r>
      <w:r w:rsidRPr="00C04352">
        <w:rPr>
          <w:rFonts w:ascii="Calibri" w:eastAsia="Calibri" w:hAnsi="Calibri" w:cs="Calibri"/>
          <w:b/>
          <w:bCs/>
          <w:szCs w:val="24"/>
        </w:rPr>
        <w:t>. MULTIPLE PRINCIPAL INVESTIGATORS</w:t>
      </w:r>
      <w:bookmarkEnd w:id="43"/>
    </w:p>
    <w:p w14:paraId="2DD35FF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NIH awarded this contract as a multiple Principal Investigators project. The Key Personnel Article in SECTION G of this contract designates the Contact Principal Investigator and all other Principal Investigators.</w:t>
      </w:r>
    </w:p>
    <w:p w14:paraId="23B3C3A8" w14:textId="77777777" w:rsidR="00423B1E" w:rsidRDefault="00C04352" w:rsidP="00C04352">
      <w:pPr>
        <w:spacing w:before="25" w:after="15" w:line="240" w:lineRule="auto"/>
        <w:ind w:left="360"/>
        <w:rPr>
          <w:rFonts w:ascii="Calibri" w:eastAsia="Calibri" w:hAnsi="Calibri" w:cs="Times New Roman"/>
          <w:szCs w:val="24"/>
          <w:u w:val="single"/>
        </w:rPr>
      </w:pPr>
      <w:r w:rsidRPr="00C04352">
        <w:rPr>
          <w:rFonts w:ascii="Calibri" w:eastAsia="Calibri" w:hAnsi="Calibri" w:cs="Times New Roman"/>
          <w:szCs w:val="24"/>
        </w:rP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w:t>
      </w:r>
      <w:r w:rsidRPr="00C04352">
        <w:rPr>
          <w:rFonts w:ascii="Calibri" w:eastAsia="Calibri" w:hAnsi="Calibri" w:cs="Times New Roman"/>
          <w:szCs w:val="24"/>
        </w:rPr>
        <w:lastRenderedPageBreak/>
        <w:t xml:space="preserve">contract), is hereby </w:t>
      </w:r>
      <w:r w:rsidRPr="00C04352">
        <w:rPr>
          <w:rFonts w:ascii="Calibri" w:eastAsia="Calibri" w:hAnsi="Calibri" w:cs="Times New Roman"/>
          <w:szCs w:val="24"/>
          <w:u w:val="single"/>
        </w:rPr>
        <w:t>[incorporated by reference./included as an Attachment in SECTION J of this contract.]</w:t>
      </w:r>
    </w:p>
    <w:p w14:paraId="21163871" w14:textId="0BB1165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p>
    <w:p w14:paraId="6C7FFE1F" w14:textId="01C24BE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D32C6C6" w14:textId="77777777" w:rsidTr="00CD55E8">
        <w:trPr>
          <w:cantSplit/>
        </w:trPr>
        <w:tc>
          <w:tcPr>
            <w:tcW w:w="9700" w:type="dxa"/>
            <w:shd w:val="clear" w:color="auto" w:fill="F3F3F3"/>
          </w:tcPr>
          <w:p w14:paraId="09A24282" w14:textId="30DE2D93" w:rsidR="001D088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r w:rsidR="001D0882" w:rsidRPr="00C04352">
              <w:rPr>
                <w:rFonts w:ascii="Calibri" w:eastAsia="Calibri" w:hAnsi="Calibri" w:cs="Times New Roman"/>
                <w:szCs w:val="24"/>
              </w:rPr>
              <w:t>)****</w:t>
            </w:r>
            <w:r w:rsidRPr="00C04352">
              <w:rPr>
                <w:rFonts w:ascii="Calibri" w:eastAsia="Calibri" w:hAnsi="Calibri" w:cs="Times New Roman"/>
                <w:szCs w:val="24"/>
              </w:rPr>
              <w:t xml:space="preserve"> </w:t>
            </w:r>
          </w:p>
          <w:p w14:paraId="0544D883" w14:textId="5243AF2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i/>
                <w:szCs w:val="24"/>
              </w:rPr>
              <w:t>See HHSAR 324.105(a) for more information</w:t>
            </w:r>
            <w:r w:rsidRPr="00C04352">
              <w:rPr>
                <w:rFonts w:ascii="Calibri" w:eastAsia="Calibri" w:hAnsi="Calibri" w:cs="Times New Roman"/>
                <w:szCs w:val="24"/>
              </w:rPr>
              <w:t xml:space="preserve"> .</w:t>
            </w:r>
          </w:p>
        </w:tc>
      </w:tr>
    </w:tbl>
    <w:p w14:paraId="600061B6" w14:textId="2CF3F774"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4" w:name="_Toc557049"/>
      <w:r w:rsidRPr="00C04352">
        <w:rPr>
          <w:rFonts w:ascii="Calibri" w:eastAsia="Calibri" w:hAnsi="Calibri" w:cs="Calibri"/>
          <w:b/>
          <w:bCs/>
          <w:szCs w:val="24"/>
        </w:rPr>
        <w:t>ARTICLE H.4</w:t>
      </w:r>
      <w:r w:rsidR="00F77D24">
        <w:rPr>
          <w:rFonts w:ascii="Calibri" w:eastAsia="Calibri" w:hAnsi="Calibri" w:cs="Calibri"/>
          <w:b/>
          <w:bCs/>
          <w:szCs w:val="24"/>
        </w:rPr>
        <w:t>2</w:t>
      </w:r>
      <w:r w:rsidRPr="00C04352">
        <w:rPr>
          <w:rFonts w:ascii="Calibri" w:eastAsia="Calibri" w:hAnsi="Calibri" w:cs="Calibri"/>
          <w:b/>
          <w:bCs/>
          <w:szCs w:val="24"/>
        </w:rPr>
        <w:t xml:space="preserve">. PRIVACY ACT, HHSAR 352.224-70 </w:t>
      </w:r>
      <w:r w:rsidRPr="003B3CCC">
        <w:rPr>
          <w:rFonts w:ascii="Calibri" w:eastAsia="Calibri" w:hAnsi="Calibri" w:cs="Calibri"/>
          <w:szCs w:val="24"/>
        </w:rPr>
        <w:t>(December 2015)</w:t>
      </w:r>
      <w:bookmarkEnd w:id="44"/>
      <w:r w:rsidR="001D0882" w:rsidRPr="003B3CCC">
        <w:rPr>
          <w:rFonts w:ascii="Calibri" w:eastAsia="Calibri" w:hAnsi="Calibri" w:cs="Calibri"/>
          <w:szCs w:val="24"/>
        </w:rPr>
        <w:t>.</w:t>
      </w:r>
    </w:p>
    <w:p w14:paraId="09B15D6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This contract requires the Contractor to perform one or more of the following: (a) Design; (b) develop; or (c) operate a Federal agency system of records to accomplish an agency function in accordance with the Privacy Act of 1974 (Act) (5 U.S.C. 552a(m)(1)) and applicable agency regulations. </w:t>
      </w:r>
    </w:p>
    <w:p w14:paraId="745933E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w:t>
      </w:r>
      <w:proofErr w:type="spellStart"/>
      <w:r w:rsidRPr="00C04352">
        <w:rPr>
          <w:rFonts w:ascii="Calibri" w:eastAsia="Calibri" w:hAnsi="Calibri" w:cs="Times New Roman"/>
          <w:szCs w:val="24"/>
        </w:rPr>
        <w:t>i</w:t>
      </w:r>
      <w:proofErr w:type="spellEnd"/>
      <w:r w:rsidRPr="00C04352">
        <w:rPr>
          <w:rFonts w:ascii="Calibri" w:eastAsia="Calibri" w:hAnsi="Calibri" w:cs="Times New Roman"/>
          <w:szCs w:val="24"/>
        </w:rPr>
        <w:t>)). </w:t>
      </w:r>
    </w:p>
    <w:p w14:paraId="1D28E5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ensure that each of its employees knows the prescribed rules of conduct  in CFR 45 part 5b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w:t>
      </w:r>
    </w:p>
    <w:p w14:paraId="44FC55A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 identifies the system(s) of records and the design, development, or operation work the Contractor is to perform; and</w:t>
      </w:r>
    </w:p>
    <w:p w14:paraId="1F6FB1CE" w14:textId="4265BDA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(b) specifies the disposition to be made of such records upon completion of contract performance.</w:t>
      </w:r>
    </w:p>
    <w:p w14:paraId="5016A402" w14:textId="0CAC8996" w:rsidR="00423B1E" w:rsidRPr="00AB61D3" w:rsidRDefault="00423B1E" w:rsidP="00423B1E">
      <w:pPr>
        <w:spacing w:before="25" w:after="15" w:line="240" w:lineRule="auto"/>
        <w:ind w:left="360"/>
        <w:jc w:val="center"/>
        <w:rPr>
          <w:rFonts w:ascii="Calibri" w:eastAsia="Calibri" w:hAnsi="Calibri" w:cs="Times New Roman"/>
          <w:szCs w:val="24"/>
        </w:rPr>
      </w:pPr>
      <w:r w:rsidRPr="00AB61D3">
        <w:rPr>
          <w:rFonts w:ascii="Calibri" w:eastAsia="Calibri" w:hAnsi="Calibri" w:cs="Times New Roman"/>
          <w:szCs w:val="24"/>
        </w:rPr>
        <w:t>(End of clause)</w:t>
      </w:r>
      <w:r w:rsidR="00BB6007">
        <w:rPr>
          <w:rFonts w:ascii="Calibri" w:eastAsia="Calibri" w:hAnsi="Calibri" w:cs="Times New Roman"/>
          <w:szCs w:val="24"/>
        </w:rPr>
        <w:t>.</w:t>
      </w:r>
    </w:p>
    <w:p w14:paraId="0F9EC37C" w14:textId="77777777" w:rsidR="00423B1E" w:rsidRPr="00AB61D3" w:rsidRDefault="00423B1E" w:rsidP="00423B1E">
      <w:pPr>
        <w:spacing w:before="25" w:after="15" w:line="240" w:lineRule="auto"/>
        <w:ind w:left="360"/>
        <w:rPr>
          <w:rFonts w:ascii="Calibri" w:eastAsia="Calibri" w:hAnsi="Calibri" w:cs="Times New Roman"/>
          <w:szCs w:val="24"/>
        </w:rPr>
      </w:pPr>
    </w:p>
    <w:p w14:paraId="1B04EB27" w14:textId="32CBCF6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E6CBB50" w14:textId="77777777" w:rsidTr="00CD55E8">
        <w:trPr>
          <w:cantSplit/>
        </w:trPr>
        <w:tc>
          <w:tcPr>
            <w:tcW w:w="9700" w:type="dxa"/>
            <w:shd w:val="clear" w:color="auto" w:fill="F3F3F3"/>
          </w:tcPr>
          <w:p w14:paraId="26BDFD4D" w14:textId="19DF976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IS FUNDED WITH 1% SET-ASIDE EVALUATION FUNDS.</w:t>
            </w:r>
            <w:r w:rsidR="00DD553E" w:rsidRPr="00C04352">
              <w:rPr>
                <w:rFonts w:ascii="Calibri" w:eastAsia="Calibri" w:hAnsi="Calibri" w:cs="Times New Roman"/>
                <w:szCs w:val="24"/>
              </w:rPr>
              <w:t>)****</w:t>
            </w:r>
          </w:p>
          <w:p w14:paraId="61AB4D6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3C59834" w14:textId="47B9766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2nd Paragraph:</w:t>
            </w:r>
            <w:r w:rsidRPr="00C04352">
              <w:rPr>
                <w:rFonts w:ascii="Calibri" w:eastAsia="Calibri" w:hAnsi="Calibri" w:cs="Times New Roman"/>
                <w:szCs w:val="24"/>
              </w:rPr>
              <w:t xml:space="preserve"> Insert the NIH Evaluation Project Number and Contract Number.</w:t>
            </w:r>
          </w:p>
        </w:tc>
      </w:tr>
    </w:tbl>
    <w:p w14:paraId="3C5ABD49" w14:textId="233C93D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5" w:name="_Toc557059"/>
      <w:r w:rsidRPr="00C04352">
        <w:rPr>
          <w:rFonts w:ascii="Calibri" w:eastAsia="Calibri" w:hAnsi="Calibri" w:cs="Calibri"/>
          <w:b/>
          <w:bCs/>
          <w:szCs w:val="24"/>
        </w:rPr>
        <w:lastRenderedPageBreak/>
        <w:t>ARTICLE H.4</w:t>
      </w:r>
      <w:r w:rsidR="00F77D24">
        <w:rPr>
          <w:rFonts w:ascii="Calibri" w:eastAsia="Calibri" w:hAnsi="Calibri" w:cs="Calibri"/>
          <w:b/>
          <w:bCs/>
          <w:szCs w:val="24"/>
        </w:rPr>
        <w:t>3</w:t>
      </w:r>
      <w:r w:rsidRPr="00C04352">
        <w:rPr>
          <w:rFonts w:ascii="Calibri" w:eastAsia="Calibri" w:hAnsi="Calibri" w:cs="Calibri"/>
          <w:b/>
          <w:bCs/>
          <w:szCs w:val="24"/>
        </w:rPr>
        <w:t>. EVALUATION PROJECTS</w:t>
      </w:r>
      <w:bookmarkEnd w:id="45"/>
    </w:p>
    <w:p w14:paraId="001C6F7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publications including reports, compilations of data, articles and the like resulting from this contract shall contain the statement below. It shall be located on the cover, inside cover, or title page.</w:t>
      </w:r>
    </w:p>
    <w:p w14:paraId="5DECE8D1" w14:textId="77777777" w:rsidR="00C04352" w:rsidRPr="00C04352" w:rsidRDefault="00C04352" w:rsidP="00C04352">
      <w:pPr>
        <w:spacing w:before="25" w:after="15" w:line="240" w:lineRule="auto"/>
        <w:ind w:left="360"/>
        <w:rPr>
          <w:rFonts w:ascii="Calibri" w:eastAsia="Calibri" w:hAnsi="Calibri" w:cs="Times New Roman"/>
          <w:szCs w:val="24"/>
        </w:rPr>
      </w:pPr>
    </w:p>
    <w:p w14:paraId="64AC89CB"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This project,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received support from the evaluation set-aside Section 513, Public Health Service Act.</w:t>
      </w:r>
    </w:p>
    <w:p w14:paraId="4A2F203D" w14:textId="77777777" w:rsidR="00C04352" w:rsidRPr="00C04352" w:rsidRDefault="00C04352" w:rsidP="00C04352">
      <w:pPr>
        <w:spacing w:after="0" w:line="240" w:lineRule="auto"/>
        <w:rPr>
          <w:rFonts w:ascii="Calibri" w:eastAsia="Calibri" w:hAnsi="Calibri" w:cs="Times New Roman"/>
          <w:szCs w:val="24"/>
        </w:rPr>
      </w:pPr>
    </w:p>
    <w:p w14:paraId="0CF4A8CB" w14:textId="08D60B2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4262B22" w14:textId="77777777" w:rsidTr="00CD55E8">
        <w:trPr>
          <w:cantSplit/>
        </w:trPr>
        <w:tc>
          <w:tcPr>
            <w:tcW w:w="9700" w:type="dxa"/>
            <w:shd w:val="clear" w:color="auto" w:fill="F3F3F3"/>
          </w:tcPr>
          <w:p w14:paraId="20FC250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IN ALL SOLICITATIONS, CONTRACTS AND ORDERS INVOLVING LIVE VERTEBRATE ANIMALS.)****</w:t>
            </w:r>
          </w:p>
        </w:tc>
      </w:tr>
    </w:tbl>
    <w:p w14:paraId="47516ECC" w14:textId="39F63B8E" w:rsidR="00C04352" w:rsidRPr="00334361" w:rsidRDefault="00C04352" w:rsidP="00C04352">
      <w:pPr>
        <w:keepNext/>
        <w:spacing w:before="200" w:after="100" w:line="240" w:lineRule="auto"/>
        <w:ind w:left="360"/>
        <w:outlineLvl w:val="2"/>
        <w:rPr>
          <w:rFonts w:ascii="Calibri" w:eastAsia="Calibri" w:hAnsi="Calibri" w:cs="Calibri"/>
          <w:sz w:val="28"/>
          <w:szCs w:val="28"/>
        </w:rPr>
      </w:pPr>
      <w:bookmarkStart w:id="46" w:name="_Toc557069"/>
      <w:r w:rsidRPr="00C04352">
        <w:rPr>
          <w:rFonts w:ascii="Calibri" w:eastAsia="Calibri" w:hAnsi="Calibri" w:cs="Calibri"/>
          <w:b/>
          <w:bCs/>
          <w:szCs w:val="24"/>
        </w:rPr>
        <w:t>ARTICLE H.4</w:t>
      </w:r>
      <w:r w:rsidR="00F77D24">
        <w:rPr>
          <w:rFonts w:ascii="Calibri" w:eastAsia="Calibri" w:hAnsi="Calibri" w:cs="Calibri"/>
          <w:b/>
          <w:bCs/>
          <w:szCs w:val="24"/>
        </w:rPr>
        <w:t>4</w:t>
      </w:r>
      <w:r w:rsidRPr="00C04352">
        <w:rPr>
          <w:rFonts w:ascii="Calibri" w:eastAsia="Calibri" w:hAnsi="Calibri" w:cs="Calibri"/>
          <w:b/>
          <w:bCs/>
          <w:szCs w:val="24"/>
        </w:rPr>
        <w:t xml:space="preserve">. CARE OF LIVE VERTEBRATE ANIMALS, HHSAR 352.270-5(b) </w:t>
      </w:r>
      <w:r w:rsidRPr="00334361">
        <w:rPr>
          <w:rFonts w:ascii="Calibri" w:eastAsia="Calibri" w:hAnsi="Calibri" w:cs="Calibri"/>
          <w:szCs w:val="24"/>
        </w:rPr>
        <w:t>(December 2015)</w:t>
      </w:r>
      <w:bookmarkEnd w:id="46"/>
      <w:r w:rsidR="001D0882" w:rsidRPr="00334361">
        <w:rPr>
          <w:rFonts w:ascii="Calibri" w:eastAsia="Calibri" w:hAnsi="Calibri" w:cs="Calibri"/>
          <w:szCs w:val="24"/>
        </w:rPr>
        <w:t>.</w:t>
      </w:r>
    </w:p>
    <w:p w14:paraId="1A1471D6" w14:textId="77777777" w:rsidR="00C04352" w:rsidRPr="00C04352" w:rsidRDefault="00C04352">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Before undertaking performance of any contract involving animal-related activities where the species is regulated by the United Sates Department of Agriculture (USDA), the Contractor shall register with the Secretary of Agriculture of the United States in accordance with 7 U.S.C. 2136 and 9 CFR 2.25 through 2.28. The Contractor shall furnish evidence of the registration to the Contracting Officer.</w:t>
      </w:r>
    </w:p>
    <w:p w14:paraId="1D5FDD89" w14:textId="77777777" w:rsidR="00C04352" w:rsidRPr="00C04352" w:rsidRDefault="00C04352">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acquire vertebrate animals used in research from a dealer licensed by the Secretary of Agriculture under 7 U.S.C. 2133 and 9 CFR 2.1 2.11, or from a source that is exempt from licensing under those sections.</w:t>
      </w:r>
    </w:p>
    <w:p w14:paraId="01C28C7E" w14:textId="77777777" w:rsidR="00C04352" w:rsidRPr="00C04352" w:rsidRDefault="00C04352">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agrees that the care, use, and intended use of any live vertebrate animals in the performance of this contract shall conform with the Public Health Service (PHS) Policy on Humane Care and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p>
    <w:p w14:paraId="1F946856" w14:textId="77777777" w:rsidR="00C04352" w:rsidRPr="00C04352" w:rsidRDefault="00C04352">
      <w:pPr>
        <w:numPr>
          <w:ilvl w:val="0"/>
          <w:numId w:val="22"/>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Animal Welfare Assurances.</w:t>
      </w:r>
      <w:r w:rsidRPr="00C04352">
        <w:rPr>
          <w:rFonts w:ascii="Calibri" w:eastAsia="Calibri" w:hAnsi="Calibri" w:cs="Times New Roman"/>
          <w:szCs w:val="24"/>
        </w:rPr>
        <w:br/>
        <w:t> </w:t>
      </w:r>
    </w:p>
    <w:p w14:paraId="1B736551" w14:textId="3261987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Note</w:t>
      </w:r>
      <w:r w:rsidRPr="00C04352">
        <w:rPr>
          <w:rFonts w:ascii="Calibri" w:eastAsia="Calibri" w:hAnsi="Calibri" w:cs="Times New Roman"/>
          <w:szCs w:val="24"/>
        </w:rPr>
        <w:t>: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USDA/APHIS/AC, 4700 River Road, Unit 84, Riverdale, Maryland 20737 (Email:</w:t>
      </w:r>
      <w:hyperlink r:id="rId8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animalcare@usda.gov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Web site:</w:t>
      </w:r>
      <w:hyperlink r:id="rId8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https://www.aphis.usda.gov/aphis/ourfocus/animalwelfare</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35029624" w14:textId="6523E214" w:rsidR="00C04352" w:rsidRDefault="00C04352" w:rsidP="00DD553E">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br/>
        <w:t>(End of clause)</w:t>
      </w:r>
      <w:r w:rsidR="00BB6007">
        <w:rPr>
          <w:rFonts w:ascii="Calibri" w:eastAsia="Calibri" w:hAnsi="Calibri" w:cs="Times New Roman"/>
          <w:szCs w:val="24"/>
        </w:rPr>
        <w:t>.</w:t>
      </w:r>
    </w:p>
    <w:p w14:paraId="3F46A205" w14:textId="5D52A65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E691216" w14:textId="77777777" w:rsidTr="00CD55E8">
        <w:trPr>
          <w:cantSplit/>
        </w:trPr>
        <w:tc>
          <w:tcPr>
            <w:tcW w:w="9700" w:type="dxa"/>
            <w:shd w:val="clear" w:color="auto" w:fill="F3F3F3"/>
          </w:tcPr>
          <w:p w14:paraId="13C26379" w14:textId="32A0A89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INVOLVING LIVE VERTEBRATE ANIMALS.</w:t>
            </w:r>
            <w:r w:rsidR="00DD553E" w:rsidRPr="00C04352">
              <w:rPr>
                <w:rFonts w:ascii="Calibri" w:eastAsia="Calibri" w:hAnsi="Calibri" w:cs="Times New Roman"/>
                <w:szCs w:val="24"/>
              </w:rPr>
              <w:t>)****</w:t>
            </w:r>
          </w:p>
          <w:p w14:paraId="236EE1A4"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6FD30B65" w14:textId="295FAEB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Insert the date of the contractor's Vertebrate Animal Section (VAS) from the technical proposal, as applicable. For additional information about the VAS, see NIH Notice NOT-OD-16-006 available at:</w:t>
            </w:r>
            <w:hyperlink r:id="rId8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http://grants.nih.gov/grants/guide/notice-files/NOT-OD-16-006.html</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tc>
      </w:tr>
    </w:tbl>
    <w:p w14:paraId="6FE79B26" w14:textId="55F0D26D"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7" w:name="_Toc557079"/>
      <w:r w:rsidRPr="00C04352">
        <w:rPr>
          <w:rFonts w:ascii="Calibri" w:eastAsia="Calibri" w:hAnsi="Calibri" w:cs="Calibri"/>
          <w:b/>
          <w:bCs/>
          <w:szCs w:val="24"/>
        </w:rPr>
        <w:t>ARTICLE H.4</w:t>
      </w:r>
      <w:r w:rsidR="00F77D24">
        <w:rPr>
          <w:rFonts w:ascii="Calibri" w:eastAsia="Calibri" w:hAnsi="Calibri" w:cs="Calibri"/>
          <w:b/>
          <w:bCs/>
          <w:szCs w:val="24"/>
        </w:rPr>
        <w:t>5</w:t>
      </w:r>
      <w:r w:rsidRPr="00C04352">
        <w:rPr>
          <w:rFonts w:ascii="Calibri" w:eastAsia="Calibri" w:hAnsi="Calibri" w:cs="Calibri"/>
          <w:b/>
          <w:bCs/>
          <w:szCs w:val="24"/>
        </w:rPr>
        <w:t>. ANIMAL WELFARE</w:t>
      </w:r>
      <w:bookmarkEnd w:id="47"/>
    </w:p>
    <w:p w14:paraId="2337F3B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research involving live, vertebrate animals shall be conducted in accordance with the Public Health Service Policy on Humane Care and Use of Laboratory Animals (PHS Policy). The PHS Policy can be accessed at:</w:t>
      </w:r>
      <w:hyperlink r:id="rId8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https://olaw.nih.gov/policies-laws/phs-policy.htm</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r w:rsidRPr="00C04352">
        <w:rPr>
          <w:rFonts w:ascii="Calibri" w:eastAsia="Calibri" w:hAnsi="Calibri" w:cs="Times New Roman"/>
          <w:szCs w:val="24"/>
        </w:rPr>
        <w:br/>
        <w:t> </w:t>
      </w:r>
    </w:p>
    <w:p w14:paraId="348EB271" w14:textId="58710D1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In addition, the research involving live vertebrate animals shall be conducted in accordance with the description set forth in the Vertebrate Animal Section (VAS) of the contractor's technical proposal, as modified in the Final Proposal Revision (FPR),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which is incorporated by reference.</w:t>
      </w:r>
    </w:p>
    <w:p w14:paraId="040FE97A" w14:textId="77777777" w:rsidR="00DD553E" w:rsidRPr="00C04352" w:rsidRDefault="00DD553E" w:rsidP="00C04352">
      <w:pPr>
        <w:spacing w:before="25" w:after="15" w:line="240" w:lineRule="auto"/>
        <w:ind w:left="360"/>
        <w:rPr>
          <w:rFonts w:ascii="Calibri" w:eastAsia="Calibri" w:hAnsi="Calibri" w:cs="Times New Roman"/>
          <w:szCs w:val="24"/>
        </w:rPr>
      </w:pPr>
    </w:p>
    <w:p w14:paraId="61605A89" w14:textId="47B97AD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92AD17D" w14:textId="77777777" w:rsidTr="00CD55E8">
        <w:trPr>
          <w:cantSplit/>
        </w:trPr>
        <w:tc>
          <w:tcPr>
            <w:tcW w:w="9700" w:type="dxa"/>
            <w:shd w:val="clear" w:color="auto" w:fill="F3F3F3"/>
          </w:tcPr>
          <w:p w14:paraId="487E3088" w14:textId="3FE4C12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AS REQUIRED.</w:t>
            </w:r>
            <w:r w:rsidR="00DD553E" w:rsidRPr="00C04352">
              <w:rPr>
                <w:rFonts w:ascii="Calibri" w:eastAsia="Calibri" w:hAnsi="Calibri" w:cs="Times New Roman"/>
                <w:szCs w:val="24"/>
              </w:rPr>
              <w:t>)****</w:t>
            </w:r>
          </w:p>
          <w:p w14:paraId="2C18A76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48DBC827" w14:textId="77777777" w:rsidR="00C04352" w:rsidRPr="00C04352" w:rsidRDefault="00C04352">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First sentence: </w:t>
            </w:r>
            <w:r w:rsidRPr="00C04352">
              <w:rPr>
                <w:rFonts w:ascii="Calibri" w:eastAsia="Calibri" w:hAnsi="Calibri" w:cs="Times New Roman"/>
                <w:szCs w:val="24"/>
              </w:rPr>
              <w:t xml:space="preserve"> Insert the appropriate I/C and contract number in each text box.</w:t>
            </w:r>
          </w:p>
          <w:p w14:paraId="329A6BEA" w14:textId="4A767AA1" w:rsidR="00C04352" w:rsidRPr="00C04352" w:rsidRDefault="00C04352">
            <w:pPr>
              <w:numPr>
                <w:ilvl w:val="0"/>
                <w:numId w:val="2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Fifth sentence:</w:t>
            </w:r>
            <w:r w:rsidRPr="00C04352">
              <w:rPr>
                <w:rFonts w:ascii="Calibri" w:eastAsia="Calibri" w:hAnsi="Calibri" w:cs="Times New Roman"/>
                <w:szCs w:val="24"/>
              </w:rPr>
              <w:t xml:space="preserve">   Insert the appropriate I/C in the text box.</w:t>
            </w:r>
          </w:p>
        </w:tc>
      </w:tr>
    </w:tbl>
    <w:p w14:paraId="2AB38E50" w14:textId="3FF56B2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8" w:name="_Toc557089"/>
      <w:r w:rsidRPr="00C04352">
        <w:rPr>
          <w:rFonts w:ascii="Calibri" w:eastAsia="Calibri" w:hAnsi="Calibri" w:cs="Calibri"/>
          <w:b/>
          <w:bCs/>
          <w:szCs w:val="24"/>
        </w:rPr>
        <w:t>ARTICLE H.4</w:t>
      </w:r>
      <w:r w:rsidR="00F77D24">
        <w:rPr>
          <w:rFonts w:ascii="Calibri" w:eastAsia="Calibri" w:hAnsi="Calibri" w:cs="Calibri"/>
          <w:b/>
          <w:bCs/>
          <w:szCs w:val="24"/>
        </w:rPr>
        <w:t>6</w:t>
      </w:r>
      <w:r w:rsidRPr="00C04352">
        <w:rPr>
          <w:rFonts w:ascii="Calibri" w:eastAsia="Calibri" w:hAnsi="Calibri" w:cs="Calibri"/>
          <w:b/>
          <w:bCs/>
          <w:szCs w:val="24"/>
        </w:rPr>
        <w:t>. INTRODUCTION OF RODENTS AND RODENT PRODUCTS</w:t>
      </w:r>
      <w:bookmarkEnd w:id="48"/>
    </w:p>
    <w:p w14:paraId="45676E1A" w14:textId="01399A3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No rodent or rodent product shall be delivered into the NIH,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environment (NIH) directly, or through collaborative research or holding facilities under contract to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w:t>
      </w:r>
      <w:r w:rsidRPr="00C04352">
        <w:rPr>
          <w:rFonts w:ascii="Calibri" w:eastAsia="Calibri" w:hAnsi="Calibri" w:cs="Times New Roman"/>
          <w:szCs w:val="24"/>
        </w:rPr>
        <w:lastRenderedPageBreak/>
        <w:t xml:space="preserve">Contractor must be sure that this permit exists and is current before transferring rodents or rodent products into the NIH,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14:paraId="19DE14D6" w14:textId="77777777" w:rsidR="000B6A56" w:rsidRPr="00C04352" w:rsidRDefault="000B6A56" w:rsidP="00C04352">
      <w:pPr>
        <w:spacing w:before="25" w:after="15" w:line="240" w:lineRule="auto"/>
        <w:ind w:left="360"/>
        <w:rPr>
          <w:rFonts w:ascii="Calibri" w:eastAsia="Calibri" w:hAnsi="Calibri" w:cs="Times New Roman"/>
          <w:szCs w:val="24"/>
        </w:rPr>
      </w:pPr>
    </w:p>
    <w:p w14:paraId="2BF7A986" w14:textId="56D280A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5</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029E32" w14:textId="77777777" w:rsidTr="00CD55E8">
        <w:trPr>
          <w:cantSplit/>
        </w:trPr>
        <w:tc>
          <w:tcPr>
            <w:tcW w:w="9700" w:type="dxa"/>
            <w:shd w:val="clear" w:color="auto" w:fill="F3F3F3"/>
          </w:tcPr>
          <w:p w14:paraId="572F377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NIEHS USE ONLY AS REQUIRED.</w:t>
            </w:r>
          </w:p>
          <w:p w14:paraId="4970D75B" w14:textId="568573F8" w:rsidR="00C04352" w:rsidRPr="00C04352" w:rsidRDefault="00C04352" w:rsidP="001332A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NIEHS Processes/Procedures Reviewed 9/22)**** </w:t>
            </w:r>
          </w:p>
        </w:tc>
      </w:tr>
    </w:tbl>
    <w:p w14:paraId="447B995D" w14:textId="6DAFD38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49" w:name="_Toc557099"/>
      <w:r w:rsidRPr="00C04352">
        <w:rPr>
          <w:rFonts w:ascii="Calibri" w:eastAsia="Calibri" w:hAnsi="Calibri" w:cs="Calibri"/>
          <w:b/>
          <w:bCs/>
          <w:szCs w:val="24"/>
        </w:rPr>
        <w:t>ARTICLE H.4</w:t>
      </w:r>
      <w:r w:rsidR="00F77D24">
        <w:rPr>
          <w:rFonts w:ascii="Calibri" w:eastAsia="Calibri" w:hAnsi="Calibri" w:cs="Calibri"/>
          <w:b/>
          <w:bCs/>
          <w:szCs w:val="24"/>
        </w:rPr>
        <w:t>7</w:t>
      </w:r>
      <w:r w:rsidRPr="00C04352">
        <w:rPr>
          <w:rFonts w:ascii="Calibri" w:eastAsia="Calibri" w:hAnsi="Calibri" w:cs="Calibri"/>
          <w:b/>
          <w:bCs/>
          <w:szCs w:val="24"/>
        </w:rPr>
        <w:t>. INTRODUCTION OF RODENTS AND RODENT PRODUCTS - NIEHS</w:t>
      </w:r>
      <w:bookmarkEnd w:id="49"/>
    </w:p>
    <w:p w14:paraId="27B3F82D" w14:textId="77777777" w:rsidR="001D088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984-287-3912.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r w:rsidR="001D0882">
        <w:rPr>
          <w:rFonts w:ascii="Calibri" w:eastAsia="Calibri" w:hAnsi="Calibri" w:cs="Times New Roman"/>
          <w:szCs w:val="24"/>
        </w:rPr>
        <w:t xml:space="preserve"> </w:t>
      </w:r>
    </w:p>
    <w:p w14:paraId="54B75D46" w14:textId="48600BD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t>
      </w:r>
      <w:hyperlink r:id="rId8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https://www.aphis.usda.gov/aphis/resources/permits</w:t>
        </w:r>
        <w:r w:rsidRPr="00C04352">
          <w:rPr>
            <w:rFonts w:ascii="Calibri" w:eastAsia="Calibri" w:hAnsi="Calibri" w:cs="Times New Roman"/>
            <w:szCs w:val="24"/>
          </w:rPr>
          <w:t xml:space="preserve"> </w:t>
        </w:r>
      </w:hyperlink>
      <w:r w:rsidRPr="00C04352">
        <w:rPr>
          <w:rFonts w:ascii="Calibri" w:eastAsia="Calibri" w:hAnsi="Calibri" w:cs="Times New Roman"/>
          <w:szCs w:val="24"/>
        </w:rPr>
        <w:t>). A copy of the completed permit form should be submitted to the Comparative Medicine Branch.</w:t>
      </w:r>
    </w:p>
    <w:p w14:paraId="29FD8A30" w14:textId="77777777" w:rsidR="001332AC" w:rsidRPr="00C04352" w:rsidRDefault="001332AC" w:rsidP="00C04352">
      <w:pPr>
        <w:spacing w:before="25" w:after="15" w:line="240" w:lineRule="auto"/>
        <w:ind w:left="360"/>
        <w:rPr>
          <w:rFonts w:ascii="Calibri" w:eastAsia="Calibri" w:hAnsi="Calibri" w:cs="Times New Roman"/>
          <w:szCs w:val="24"/>
        </w:rPr>
      </w:pPr>
    </w:p>
    <w:p w14:paraId="19823421" w14:textId="25770BA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B3CCC">
        <w:rPr>
          <w:rFonts w:ascii="Calibri" w:eastAsia="Calibri" w:hAnsi="Calibri" w:cs="Times New Roman"/>
          <w:b/>
          <w:color w:val="CC0000"/>
          <w:szCs w:val="24"/>
        </w:rPr>
        <w:t>6</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317114" w14:textId="77777777" w:rsidTr="00CD55E8">
        <w:trPr>
          <w:cantSplit/>
        </w:trPr>
        <w:tc>
          <w:tcPr>
            <w:tcW w:w="9700" w:type="dxa"/>
            <w:shd w:val="clear" w:color="auto" w:fill="F3F3F3"/>
          </w:tcPr>
          <w:p w14:paraId="33168678" w14:textId="6305AFF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INCLUDE RESEARCH INVOLVING NON HUMAN PRIMATES.)****</w:t>
            </w:r>
          </w:p>
        </w:tc>
      </w:tr>
    </w:tbl>
    <w:p w14:paraId="3DCBCAAE" w14:textId="6D54CF91"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0" w:name="_Toc557109"/>
      <w:r w:rsidRPr="00C04352">
        <w:rPr>
          <w:rFonts w:ascii="Calibri" w:eastAsia="Calibri" w:hAnsi="Calibri" w:cs="Calibri"/>
          <w:b/>
          <w:bCs/>
          <w:szCs w:val="24"/>
        </w:rPr>
        <w:t>ARTICLE H.4</w:t>
      </w:r>
      <w:r w:rsidR="00F77D24">
        <w:rPr>
          <w:rFonts w:ascii="Calibri" w:eastAsia="Calibri" w:hAnsi="Calibri" w:cs="Calibri"/>
          <w:b/>
          <w:bCs/>
          <w:szCs w:val="24"/>
        </w:rPr>
        <w:t>8</w:t>
      </w:r>
      <w:r w:rsidRPr="00C04352">
        <w:rPr>
          <w:rFonts w:ascii="Calibri" w:eastAsia="Calibri" w:hAnsi="Calibri" w:cs="Calibri"/>
          <w:b/>
          <w:bCs/>
          <w:szCs w:val="24"/>
        </w:rPr>
        <w:t>. PROTECTION OF PERSONNEL WHO WORK WITH NONHUMAN PRIMATES</w:t>
      </w:r>
      <w:bookmarkEnd w:id="50"/>
    </w:p>
    <w:p w14:paraId="4E2B5AD1" w14:textId="7179209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 </w:t>
      </w:r>
      <w:hyperlink r:id="rId8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https://policymanual.nih.gov/3044-2.</w:t>
        </w:r>
        <w:r w:rsidRPr="00C04352">
          <w:rPr>
            <w:rFonts w:ascii="Calibri" w:eastAsia="Calibri" w:hAnsi="Calibri" w:cs="Times New Roman"/>
            <w:szCs w:val="24"/>
          </w:rPr>
          <w:t xml:space="preserve"> </w:t>
        </w:r>
      </w:hyperlink>
    </w:p>
    <w:p w14:paraId="4EE3D862" w14:textId="77777777" w:rsidR="001332AC" w:rsidRPr="00C04352" w:rsidRDefault="001332AC" w:rsidP="00C04352">
      <w:pPr>
        <w:spacing w:before="25" w:after="15" w:line="240" w:lineRule="auto"/>
        <w:ind w:left="360"/>
        <w:rPr>
          <w:rFonts w:ascii="Calibri" w:eastAsia="Calibri" w:hAnsi="Calibri" w:cs="Times New Roman"/>
          <w:szCs w:val="24"/>
        </w:rPr>
      </w:pPr>
    </w:p>
    <w:p w14:paraId="7047DA17" w14:textId="3AF3C9D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3B3CCC">
        <w:rPr>
          <w:rFonts w:ascii="Calibri" w:eastAsia="Calibri" w:hAnsi="Calibri" w:cs="Times New Roman"/>
          <w:b/>
          <w:color w:val="CC0000"/>
          <w:szCs w:val="24"/>
        </w:rPr>
        <w:t>6</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83002F" w14:textId="77777777" w:rsidTr="00CD55E8">
        <w:trPr>
          <w:cantSplit/>
        </w:trPr>
        <w:tc>
          <w:tcPr>
            <w:tcW w:w="9700" w:type="dxa"/>
            <w:shd w:val="clear" w:color="auto" w:fill="F3F3F3"/>
          </w:tcPr>
          <w:p w14:paraId="0F86A037" w14:textId="34E0AD3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ONLY IF OER, OLAW HAS GRANTED APPROVAL TO AWARD TO A CONTRACTOR NOT CURRENTLY COVERED BY AN APPROPRIATE ANIMAL WELFARE ASSURANCE AND VALID INSTITUTIONAL ANIMAL CARE AND USE COMMITTEE (IACUC) APPROVAL. THE FOLLOWING </w:t>
            </w:r>
            <w:r w:rsidRPr="00C04352">
              <w:rPr>
                <w:rFonts w:ascii="Calibri" w:eastAsia="Calibri" w:hAnsi="Calibri" w:cs="Times New Roman"/>
                <w:b/>
                <w:szCs w:val="24"/>
              </w:rPr>
              <w:t>MUST</w:t>
            </w:r>
            <w:r w:rsidRPr="00C04352">
              <w:rPr>
                <w:rFonts w:ascii="Calibri" w:eastAsia="Calibri" w:hAnsi="Calibri" w:cs="Times New Roman"/>
                <w:szCs w:val="24"/>
              </w:rPr>
              <w:t xml:space="preserve"> BE INCLUDED IN ANY CONTRACT RECEIVING THIS CONDITIONAL PREAWARD APPROVAL FROM OLAW.</w:t>
            </w:r>
            <w:r w:rsidR="001332AC" w:rsidRPr="00C04352">
              <w:rPr>
                <w:rFonts w:ascii="Calibri" w:eastAsia="Calibri" w:hAnsi="Calibri" w:cs="Times New Roman"/>
                <w:szCs w:val="24"/>
              </w:rPr>
              <w:t>)****</w:t>
            </w:r>
          </w:p>
          <w:p w14:paraId="3ABD1B3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w:t>
            </w:r>
          </w:p>
          <w:p w14:paraId="03C9365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3DB1B53F" w14:textId="2A61D852" w:rsidR="00C04352" w:rsidRPr="00C04352" w:rsidRDefault="00C04352" w:rsidP="001332AC">
            <w:pPr>
              <w:spacing w:before="15" w:after="25" w:line="240" w:lineRule="auto"/>
              <w:rPr>
                <w:rFonts w:ascii="Calibri" w:eastAsia="Calibri" w:hAnsi="Calibri" w:cs="Times New Roman"/>
                <w:szCs w:val="24"/>
              </w:rPr>
            </w:pPr>
            <w:r w:rsidRPr="00C04352">
              <w:rPr>
                <w:rFonts w:ascii="Calibri" w:eastAsia="Calibri" w:hAnsi="Calibri" w:cs="Times New Roman"/>
                <w:szCs w:val="24"/>
              </w:rPr>
              <w:t> Select and/or remove the approval required from the choices in the brackets, as appropriate.</w:t>
            </w:r>
          </w:p>
        </w:tc>
      </w:tr>
    </w:tbl>
    <w:p w14:paraId="6DAB0428" w14:textId="0408401B"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1" w:name="_Toc557119"/>
      <w:r w:rsidRPr="00C04352">
        <w:rPr>
          <w:rFonts w:ascii="Calibri" w:eastAsia="Calibri" w:hAnsi="Calibri" w:cs="Calibri"/>
          <w:b/>
          <w:bCs/>
          <w:szCs w:val="24"/>
        </w:rPr>
        <w:t>ARTICLE H.4</w:t>
      </w:r>
      <w:r w:rsidR="00F77D24">
        <w:rPr>
          <w:rFonts w:ascii="Calibri" w:eastAsia="Calibri" w:hAnsi="Calibri" w:cs="Calibri"/>
          <w:b/>
          <w:bCs/>
          <w:szCs w:val="24"/>
        </w:rPr>
        <w:t>9</w:t>
      </w:r>
      <w:r w:rsidRPr="00C04352">
        <w:rPr>
          <w:rFonts w:ascii="Calibri" w:eastAsia="Calibri" w:hAnsi="Calibri" w:cs="Calibri"/>
          <w:b/>
          <w:bCs/>
          <w:szCs w:val="24"/>
        </w:rPr>
        <w:t>. RESTRICTION FROM USE OF LIVE VERTEBRATE ANIMALS</w:t>
      </w:r>
      <w:bookmarkEnd w:id="51"/>
    </w:p>
    <w:p w14:paraId="54CB60C0" w14:textId="350D8B3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UNDER GOVERNING POLICY, FEDERAL FUNDS ADMINISTERED BY THE PUBLIC HEALTH SERVICE (PHS) SHALL NOT BE EXPENDED FOR RESEARCH INVOLVING LIVE VERTEBRATE ANIMALS WITHOUT PRIOR APPROVAL BY THE OFFICE OF LABORATORY ANIMAL WELFARE (OLAW), OF [ </w:t>
      </w:r>
      <w:r w:rsidRPr="00C04352">
        <w:rPr>
          <w:rFonts w:ascii="Calibri" w:eastAsia="Calibri" w:hAnsi="Calibri" w:cs="Times New Roman"/>
          <w:b/>
          <w:szCs w:val="24"/>
        </w:rPr>
        <w:t>AN ANIMAL WELFARE ASSURANCE THAT COMPLIES WITH THE PHS POLICY ON HUMANE CARE AND USE OF LABORATORY ANIMALS AND/OR A VALID INSTITUTIONAL ANIMAL CARE AND USE COMMITTEE (IACUC) APPROVAL</w:t>
      </w:r>
      <w:r w:rsidRPr="00C04352">
        <w:rPr>
          <w:rFonts w:ascii="Calibri" w:eastAsia="Calibri" w:hAnsi="Calibri" w:cs="Times New Roman"/>
          <w:szCs w:val="24"/>
        </w:rPr>
        <w:t>]. THIS RESTRICTION APPLIES TO ALL PERFORMANCE SITES (e.g. COLLABORATING INSTITUTIONS, SUBCONTRACTORS, SUBGRANTEES) WITHOUT OLAW-APPROVED ASSURANCES, WHETHER DOMESTIC OR FOREIGN.</w:t>
      </w:r>
    </w:p>
    <w:p w14:paraId="37FF9F99" w14:textId="77777777" w:rsidR="00623C16" w:rsidRPr="00C04352" w:rsidRDefault="00623C16" w:rsidP="00C04352">
      <w:pPr>
        <w:spacing w:before="25" w:after="15" w:line="240" w:lineRule="auto"/>
        <w:ind w:left="360"/>
        <w:rPr>
          <w:rFonts w:ascii="Calibri" w:eastAsia="Calibri" w:hAnsi="Calibri" w:cs="Times New Roman"/>
          <w:szCs w:val="24"/>
        </w:rPr>
      </w:pPr>
    </w:p>
    <w:p w14:paraId="194B8716" w14:textId="55F6C80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94ED3">
        <w:rPr>
          <w:rFonts w:ascii="Calibri" w:eastAsia="Calibri" w:hAnsi="Calibri" w:cs="Times New Roman"/>
          <w:b/>
          <w:color w:val="CC0000"/>
          <w:szCs w:val="24"/>
        </w:rPr>
        <w:t>6</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7789280" w14:textId="77777777" w:rsidTr="00CD55E8">
        <w:trPr>
          <w:cantSplit/>
        </w:trPr>
        <w:tc>
          <w:tcPr>
            <w:tcW w:w="9700" w:type="dxa"/>
            <w:shd w:val="clear" w:color="auto" w:fill="F3F3F3"/>
          </w:tcPr>
          <w:p w14:paraId="018A0899" w14:textId="45158705"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AS NECESSARY.)****</w:t>
            </w:r>
          </w:p>
        </w:tc>
      </w:tr>
    </w:tbl>
    <w:p w14:paraId="579905D3" w14:textId="5B8FA6CE"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2" w:name="_Toc557129"/>
      <w:r w:rsidRPr="00C04352">
        <w:rPr>
          <w:rFonts w:ascii="Calibri" w:eastAsia="Calibri" w:hAnsi="Calibri" w:cs="Calibri"/>
          <w:b/>
          <w:bCs/>
          <w:szCs w:val="24"/>
        </w:rPr>
        <w:t>ARTICLE H.</w:t>
      </w:r>
      <w:r w:rsidR="00F77D24">
        <w:rPr>
          <w:rFonts w:ascii="Calibri" w:eastAsia="Calibri" w:hAnsi="Calibri" w:cs="Calibri"/>
          <w:b/>
          <w:bCs/>
          <w:szCs w:val="24"/>
        </w:rPr>
        <w:t>50</w:t>
      </w:r>
      <w:r w:rsidRPr="00C04352">
        <w:rPr>
          <w:rFonts w:ascii="Calibri" w:eastAsia="Calibri" w:hAnsi="Calibri" w:cs="Calibri"/>
          <w:b/>
          <w:bCs/>
          <w:szCs w:val="24"/>
        </w:rPr>
        <w:t>. OMB CLEARANCE</w:t>
      </w:r>
      <w:bookmarkEnd w:id="52"/>
    </w:p>
    <w:p w14:paraId="24816661" w14:textId="65E99CF0"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HHSAR 352.211-3, Paperwork Reduction Act, the Contractor shall not proceed with surveys or interviews until such time as Office of Management and Budget (OMB) Clearance for conducting interviews has been obtained by the Contracting Officer Representative (COR) and the Contracting Officer has issued written approval to proceed.</w:t>
      </w:r>
    </w:p>
    <w:p w14:paraId="4E368006" w14:textId="77777777" w:rsidR="001332AC" w:rsidRPr="00C04352" w:rsidRDefault="001332AC" w:rsidP="00C04352">
      <w:pPr>
        <w:spacing w:before="25" w:after="15" w:line="240" w:lineRule="auto"/>
        <w:ind w:left="360"/>
        <w:rPr>
          <w:rFonts w:ascii="Calibri" w:eastAsia="Calibri" w:hAnsi="Calibri" w:cs="Times New Roman"/>
          <w:szCs w:val="24"/>
        </w:rPr>
      </w:pPr>
    </w:p>
    <w:p w14:paraId="134156A1" w14:textId="56DF5943" w:rsidR="00C04352" w:rsidRPr="00C04352" w:rsidRDefault="00C04352" w:rsidP="00394ED3">
      <w:pPr>
        <w:keepNext/>
        <w:tabs>
          <w:tab w:val="left" w:pos="450"/>
        </w:tabs>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94ED3">
        <w:rPr>
          <w:rFonts w:ascii="Calibri" w:eastAsia="Calibri" w:hAnsi="Calibri" w:cs="Times New Roman"/>
          <w:b/>
          <w:color w:val="CC0000"/>
          <w:szCs w:val="24"/>
        </w:rPr>
        <w:t>6</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786162B" w14:textId="77777777" w:rsidTr="00CD55E8">
        <w:trPr>
          <w:cantSplit/>
        </w:trPr>
        <w:tc>
          <w:tcPr>
            <w:tcW w:w="9700" w:type="dxa"/>
            <w:shd w:val="clear" w:color="auto" w:fill="F3F3F3"/>
          </w:tcPr>
          <w:p w14:paraId="4CA52B97" w14:textId="63ABA8D9"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r w:rsidR="00623C16">
              <w:rPr>
                <w:rFonts w:ascii="Calibri" w:eastAsia="Calibri" w:hAnsi="Calibri" w:cs="Times New Roman"/>
                <w:szCs w:val="24"/>
              </w:rPr>
              <w:t>.</w:t>
            </w:r>
            <w:r w:rsidRPr="00C04352">
              <w:rPr>
                <w:rFonts w:ascii="Calibri" w:eastAsia="Calibri" w:hAnsi="Calibri" w:cs="Times New Roman"/>
                <w:szCs w:val="24"/>
              </w:rPr>
              <w:t>)****</w:t>
            </w:r>
          </w:p>
        </w:tc>
      </w:tr>
    </w:tbl>
    <w:p w14:paraId="6E0D7969" w14:textId="441FDBF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3" w:name="_Toc557139"/>
      <w:r w:rsidRPr="00C04352">
        <w:rPr>
          <w:rFonts w:ascii="Calibri" w:eastAsia="Calibri" w:hAnsi="Calibri" w:cs="Calibri"/>
          <w:b/>
          <w:bCs/>
          <w:szCs w:val="24"/>
        </w:rPr>
        <w:t>ARTICLE H.5</w:t>
      </w:r>
      <w:r w:rsidR="00F77D24">
        <w:rPr>
          <w:rFonts w:ascii="Calibri" w:eastAsia="Calibri" w:hAnsi="Calibri" w:cs="Calibri"/>
          <w:b/>
          <w:bCs/>
          <w:szCs w:val="24"/>
        </w:rPr>
        <w:t>1</w:t>
      </w:r>
      <w:r w:rsidRPr="00C04352">
        <w:rPr>
          <w:rFonts w:ascii="Calibri" w:eastAsia="Calibri" w:hAnsi="Calibri" w:cs="Calibri"/>
          <w:b/>
          <w:bCs/>
          <w:szCs w:val="24"/>
        </w:rPr>
        <w:t>. RESTRICTION ON PORNOGRAPHY ON COMPUTER NETWORKS</w:t>
      </w:r>
      <w:bookmarkEnd w:id="53"/>
    </w:p>
    <w:p w14:paraId="15F7B2D9" w14:textId="649A8FA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maintain or establish a computer network unless such network blocks the viewing, downloading, and exchanging of pornography.</w:t>
      </w:r>
    </w:p>
    <w:p w14:paraId="188659DB" w14:textId="77777777" w:rsidR="00623C16" w:rsidRPr="00C04352" w:rsidRDefault="00623C16" w:rsidP="00C04352">
      <w:pPr>
        <w:spacing w:before="25" w:after="15" w:line="240" w:lineRule="auto"/>
        <w:ind w:left="360"/>
        <w:rPr>
          <w:rFonts w:ascii="Calibri" w:eastAsia="Calibri" w:hAnsi="Calibri" w:cs="Times New Roman"/>
          <w:szCs w:val="24"/>
        </w:rPr>
      </w:pPr>
    </w:p>
    <w:p w14:paraId="5A94F27E" w14:textId="5A06631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94ED3">
        <w:rPr>
          <w:rFonts w:ascii="Calibri" w:eastAsia="Calibri" w:hAnsi="Calibri" w:cs="Times New Roman"/>
          <w:b/>
          <w:color w:val="CC0000"/>
          <w:szCs w:val="24"/>
        </w:rPr>
        <w:t>6</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F28E849" w14:textId="77777777" w:rsidTr="00CD55E8">
        <w:trPr>
          <w:cantSplit/>
        </w:trPr>
        <w:tc>
          <w:tcPr>
            <w:tcW w:w="9700" w:type="dxa"/>
            <w:shd w:val="clear" w:color="auto" w:fill="F3F3F3"/>
          </w:tcPr>
          <w:p w14:paraId="1F27A670" w14:textId="4B79762E" w:rsidR="00C04352" w:rsidRPr="00C04352" w:rsidRDefault="00C04352" w:rsidP="001332AC">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r w:rsidR="00623C16">
              <w:rPr>
                <w:rFonts w:ascii="Calibri" w:eastAsia="Calibri" w:hAnsi="Calibri" w:cs="Times New Roman"/>
                <w:szCs w:val="24"/>
              </w:rPr>
              <w:t>.</w:t>
            </w:r>
            <w:r w:rsidRPr="00C04352">
              <w:rPr>
                <w:rFonts w:ascii="Calibri" w:eastAsia="Calibri" w:hAnsi="Calibri" w:cs="Times New Roman"/>
                <w:szCs w:val="24"/>
              </w:rPr>
              <w:t>)****</w:t>
            </w:r>
          </w:p>
        </w:tc>
      </w:tr>
    </w:tbl>
    <w:p w14:paraId="6F640AF0" w14:textId="4B1E9EE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4" w:name="_Toc557149"/>
      <w:r w:rsidRPr="00C04352">
        <w:rPr>
          <w:rFonts w:ascii="Calibri" w:eastAsia="Calibri" w:hAnsi="Calibri" w:cs="Calibri"/>
          <w:b/>
          <w:bCs/>
          <w:szCs w:val="24"/>
        </w:rPr>
        <w:lastRenderedPageBreak/>
        <w:t>ARTICLE H.5</w:t>
      </w:r>
      <w:r w:rsidR="00F77D24">
        <w:rPr>
          <w:rFonts w:ascii="Calibri" w:eastAsia="Calibri" w:hAnsi="Calibri" w:cs="Calibri"/>
          <w:b/>
          <w:bCs/>
          <w:szCs w:val="24"/>
        </w:rPr>
        <w:t>2</w:t>
      </w:r>
      <w:r w:rsidRPr="00C04352">
        <w:rPr>
          <w:rFonts w:ascii="Calibri" w:eastAsia="Calibri" w:hAnsi="Calibri" w:cs="Calibri"/>
          <w:b/>
          <w:bCs/>
          <w:szCs w:val="24"/>
        </w:rPr>
        <w:t>. GUN CONTROL</w:t>
      </w:r>
      <w:bookmarkEnd w:id="54"/>
    </w:p>
    <w:p w14:paraId="6C0491E5" w14:textId="346B794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in whole or in part, to advocate or promote gun control.</w:t>
      </w:r>
    </w:p>
    <w:p w14:paraId="1A17DCB4" w14:textId="77777777" w:rsidR="001332AC" w:rsidRPr="00C04352" w:rsidRDefault="001332AC" w:rsidP="00C04352">
      <w:pPr>
        <w:spacing w:before="25" w:after="15" w:line="240" w:lineRule="auto"/>
        <w:ind w:left="360"/>
        <w:rPr>
          <w:rFonts w:ascii="Calibri" w:eastAsia="Calibri" w:hAnsi="Calibri" w:cs="Times New Roman"/>
          <w:szCs w:val="24"/>
        </w:rPr>
      </w:pPr>
    </w:p>
    <w:p w14:paraId="065DF003" w14:textId="5113669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394ED3">
        <w:rPr>
          <w:rFonts w:ascii="Calibri" w:eastAsia="Calibri" w:hAnsi="Calibri" w:cs="Times New Roman"/>
          <w:b/>
          <w:color w:val="CC0000"/>
          <w:szCs w:val="24"/>
        </w:rPr>
        <w:t>6</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C74DD8" w14:textId="77777777" w:rsidTr="00CD55E8">
        <w:trPr>
          <w:cantSplit/>
        </w:trPr>
        <w:tc>
          <w:tcPr>
            <w:tcW w:w="9700" w:type="dxa"/>
            <w:shd w:val="clear" w:color="auto" w:fill="F3F3F3"/>
          </w:tcPr>
          <w:p w14:paraId="5CCD5344" w14:textId="1F8B3A7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w:t>
            </w:r>
            <w:r w:rsidR="001332AC">
              <w:rPr>
                <w:rFonts w:ascii="Calibri" w:eastAsia="Calibri" w:hAnsi="Calibri" w:cs="Times New Roman"/>
                <w:szCs w:val="24"/>
              </w:rPr>
              <w:t xml:space="preserve"> </w:t>
            </w:r>
            <w:r w:rsidRPr="00C04352">
              <w:rPr>
                <w:rFonts w:ascii="Calibri" w:eastAsia="Calibri" w:hAnsi="Calibri" w:cs="Times New Roman"/>
                <w:szCs w:val="24"/>
              </w:rPr>
              <w:t>WHEN THE CONTRACT WILL CONTAIN OPTIONS. COMPLETE ACCORDING TO TIME PERIODS NEGOTIATED. INCLUDE APPROPRIATE CLAUSE IN SECTION I.</w:t>
            </w:r>
            <w:r w:rsidR="001332AC" w:rsidRPr="00C04352">
              <w:rPr>
                <w:rFonts w:ascii="Calibri" w:eastAsia="Calibri" w:hAnsi="Calibri" w:cs="Times New Roman"/>
                <w:szCs w:val="24"/>
              </w:rPr>
              <w:t xml:space="preserve"> )****</w:t>
            </w:r>
          </w:p>
          <w:p w14:paraId="4C00500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30B5E88" w14:textId="77777777" w:rsidR="00C04352" w:rsidRPr="00C04352" w:rsidRDefault="00C04352">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applicable Option Clause from the Drop Down List.</w:t>
            </w:r>
          </w:p>
          <w:p w14:paraId="26366B83" w14:textId="1EF81532" w:rsidR="00C04352" w:rsidRPr="00C04352" w:rsidRDefault="00C04352">
            <w:pPr>
              <w:numPr>
                <w:ilvl w:val="0"/>
                <w:numId w:val="24"/>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appropriate information within the brackets. Delete the information that does not apply.</w:t>
            </w:r>
          </w:p>
        </w:tc>
      </w:tr>
    </w:tbl>
    <w:p w14:paraId="4902155C" w14:textId="2C13A331"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5" w:name="_Toc557159"/>
      <w:r w:rsidRPr="00C04352">
        <w:rPr>
          <w:rFonts w:ascii="Calibri" w:eastAsia="Calibri" w:hAnsi="Calibri" w:cs="Calibri"/>
          <w:b/>
          <w:bCs/>
          <w:szCs w:val="24"/>
        </w:rPr>
        <w:t>ARTICLE H.5</w:t>
      </w:r>
      <w:r w:rsidR="00F77D24">
        <w:rPr>
          <w:rFonts w:ascii="Calibri" w:eastAsia="Calibri" w:hAnsi="Calibri" w:cs="Calibri"/>
          <w:b/>
          <w:bCs/>
          <w:szCs w:val="24"/>
        </w:rPr>
        <w:t>3</w:t>
      </w:r>
      <w:r w:rsidRPr="00C04352">
        <w:rPr>
          <w:rFonts w:ascii="Calibri" w:eastAsia="Calibri" w:hAnsi="Calibri" w:cs="Calibri"/>
          <w:b/>
          <w:bCs/>
          <w:szCs w:val="24"/>
        </w:rPr>
        <w:t>. OPTION PROVISION</w:t>
      </w:r>
      <w:bookmarkEnd w:id="55"/>
    </w:p>
    <w:p w14:paraId="6FFA459B" w14:textId="4F550B2D"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Unless the Government exercises its option pursuant to the Option Clause set forth in SECTION I., the contract will consist only of the Base Period of the Statement of Work as defined in Sections C and F of the contract. Pursuant to  </w:t>
      </w:r>
      <w:r w:rsidRPr="00C04352">
        <w:rPr>
          <w:rFonts w:ascii="Calibri" w:eastAsia="Calibri" w:hAnsi="Calibri" w:cs="Times New Roman"/>
          <w:szCs w:val="24"/>
          <w:u w:val="single"/>
        </w:rPr>
        <w:t>[FAR Clause 52.217-6, Option for Increased Quantity/FAR Clause 52.217-7, Option for Increased Quantity-Separately Priced Line Item/FAR Clause 52.217-8, Option to Extend Services/FAR Clause 52.217-9, Option to Extend the Term of the Contract]</w:t>
      </w:r>
      <w:r w:rsidRPr="00C04352">
        <w:rPr>
          <w:rFonts w:ascii="Calibri" w:eastAsia="Calibri" w:hAnsi="Calibri" w:cs="Times New Roman"/>
          <w:szCs w:val="24"/>
        </w:rP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sidRPr="00C04352">
        <w:rPr>
          <w:rFonts w:ascii="Calibri" w:eastAsia="Calibri" w:hAnsi="Calibri" w:cs="Times New Roman"/>
          <w:b/>
          <w:szCs w:val="24"/>
        </w:rPr>
        <w:t>Use for Cost-Reimbursement Contracts:</w:t>
      </w:r>
      <w:r w:rsidRPr="00C04352">
        <w:rPr>
          <w:rFonts w:ascii="Calibri" w:eastAsia="Calibri" w:hAnsi="Calibri" w:cs="Times New Roman"/>
          <w:szCs w:val="24"/>
        </w:rPr>
        <w:t xml:space="preserve"> estimated cost [plus fixed fee] of the contract will be increased as set forth in the ESTIMATED COST [PLUS FIXED FEE]/ </w:t>
      </w:r>
      <w:r w:rsidRPr="00C04352">
        <w:rPr>
          <w:rFonts w:ascii="Calibri" w:eastAsia="Calibri" w:hAnsi="Calibri" w:cs="Times New Roman"/>
          <w:b/>
          <w:szCs w:val="24"/>
        </w:rPr>
        <w:t>Use for Fixed-Price Contracts:</w:t>
      </w:r>
      <w:r w:rsidRPr="00C04352">
        <w:rPr>
          <w:rFonts w:ascii="Calibri" w:eastAsia="Calibri" w:hAnsi="Calibri" w:cs="Times New Roman"/>
          <w:szCs w:val="24"/>
        </w:rPr>
        <w:t xml:space="preserve"> price of the contract will be increased as set forth in the OPTION PRICES] Article in SECTION B of this contract.</w:t>
      </w:r>
    </w:p>
    <w:p w14:paraId="0C9A995D" w14:textId="77777777" w:rsidR="00B22E96" w:rsidRPr="00C04352" w:rsidRDefault="00B22E96" w:rsidP="00C04352">
      <w:pPr>
        <w:spacing w:before="25" w:after="15" w:line="240" w:lineRule="auto"/>
        <w:ind w:left="360"/>
        <w:rPr>
          <w:rFonts w:ascii="Calibri" w:eastAsia="Calibri" w:hAnsi="Calibri" w:cs="Times New Roman"/>
          <w:szCs w:val="24"/>
        </w:rPr>
      </w:pPr>
    </w:p>
    <w:p w14:paraId="6F4D4DAE" w14:textId="62BB0AF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394ED3">
        <w:rPr>
          <w:rFonts w:ascii="Calibri" w:eastAsia="Calibri" w:hAnsi="Calibri" w:cs="Times New Roman"/>
          <w:b/>
          <w:color w:val="CC0000"/>
          <w:szCs w:val="24"/>
        </w:rPr>
        <w:t>6</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086720D" w14:textId="77777777" w:rsidTr="00CD55E8">
        <w:trPr>
          <w:cantSplit/>
        </w:trPr>
        <w:tc>
          <w:tcPr>
            <w:tcW w:w="9700" w:type="dxa"/>
            <w:shd w:val="clear" w:color="auto" w:fill="F3F3F3"/>
          </w:tcPr>
          <w:p w14:paraId="6C06399D" w14:textId="77777777" w:rsidR="00B22E9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BE PERFORMANCE-BASED AND OUTSTANDING PERFORMANCE IS REWARDED BY AN EXTENSION OF THE CONTRACT PERIOD (AWARD TERM).</w:t>
            </w:r>
            <w:r w:rsidR="00B22E96" w:rsidRPr="00C04352">
              <w:rPr>
                <w:rFonts w:ascii="Calibri" w:eastAsia="Calibri" w:hAnsi="Calibri" w:cs="Times New Roman"/>
                <w:szCs w:val="24"/>
              </w:rPr>
              <w:t>)****</w:t>
            </w:r>
            <w:r w:rsidRPr="00C04352">
              <w:rPr>
                <w:rFonts w:ascii="Calibri" w:eastAsia="Calibri" w:hAnsi="Calibri" w:cs="Times New Roman"/>
                <w:szCs w:val="24"/>
              </w:rPr>
              <w:t xml:space="preserve">    </w:t>
            </w:r>
          </w:p>
          <w:p w14:paraId="03AA0E84" w14:textId="40FD4E3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i/>
                <w:szCs w:val="24"/>
              </w:rPr>
              <w:t>Notes:</w:t>
            </w:r>
            <w:r w:rsidRPr="00C04352">
              <w:rPr>
                <w:rFonts w:ascii="Calibri" w:eastAsia="Calibri" w:hAnsi="Calibri" w:cs="Times New Roman"/>
                <w:szCs w:val="24"/>
              </w:rPr>
              <w:t xml:space="preserve"> </w:t>
            </w:r>
            <w:r w:rsidRPr="00C04352">
              <w:rPr>
                <w:rFonts w:ascii="Calibri" w:eastAsia="Calibri" w:hAnsi="Calibri" w:cs="Times New Roman"/>
                <w:i/>
                <w:szCs w:val="24"/>
              </w:rPr>
              <w:t>(1)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rsidRPr="00C04352">
              <w:rPr>
                <w:rFonts w:ascii="Calibri" w:eastAsia="Calibri" w:hAnsi="Calibri" w:cs="Times New Roman"/>
                <w:szCs w:val="24"/>
              </w:rPr>
              <w:t xml:space="preserve"> </w:t>
            </w:r>
          </w:p>
          <w:p w14:paraId="2DFB8CA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(2) When awarding a Performance Based Acquisition using an "Award Term" incentive, make sure to include the cost/price information for the Award Term(s) in the appropriate Article in Section B. of your contract.</w:t>
            </w:r>
            <w:r w:rsidRPr="00C04352">
              <w:rPr>
                <w:rFonts w:ascii="Calibri" w:eastAsia="Calibri" w:hAnsi="Calibri" w:cs="Times New Roman"/>
                <w:szCs w:val="24"/>
              </w:rPr>
              <w:t xml:space="preserve"> </w:t>
            </w:r>
          </w:p>
          <w:p w14:paraId="264F02E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02F793D" w14:textId="77777777" w:rsidR="00C04352" w:rsidRPr="00C04352" w:rsidRDefault="00C04352">
            <w:pPr>
              <w:numPr>
                <w:ilvl w:val="0"/>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Paragraph a:</w:t>
            </w:r>
            <w:r w:rsidRPr="00C04352">
              <w:rPr>
                <w:rFonts w:ascii="Calibri" w:eastAsia="Calibri" w:hAnsi="Calibri" w:cs="Times New Roman"/>
                <w:szCs w:val="24"/>
              </w:rPr>
              <w:t xml:space="preserve"> When no FEE, remove [ ] language in paragraph, below. If FEE, keep the language and remove the brackets.</w:t>
            </w:r>
          </w:p>
          <w:p w14:paraId="784AF5C5" w14:textId="77777777" w:rsidR="00C04352" w:rsidRPr="00C04352" w:rsidRDefault="00C04352">
            <w:pPr>
              <w:numPr>
                <w:ilvl w:val="0"/>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Paragraph b.1:</w:t>
            </w:r>
            <w:r w:rsidRPr="00C04352">
              <w:rPr>
                <w:rFonts w:ascii="Calibri" w:eastAsia="Calibri" w:hAnsi="Calibri" w:cs="Times New Roman"/>
                <w:szCs w:val="24"/>
              </w:rPr>
              <w:t xml:space="preserve"> Fill in the information as appropriate. Make sure to delete any sentences that do not apply.</w:t>
            </w:r>
          </w:p>
          <w:p w14:paraId="6EC373E2" w14:textId="77777777" w:rsidR="00C04352" w:rsidRPr="00C04352" w:rsidRDefault="00C04352">
            <w:pPr>
              <w:numPr>
                <w:ilvl w:val="0"/>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b.3.a: </w:t>
            </w:r>
            <w:r w:rsidRPr="00C04352">
              <w:rPr>
                <w:rFonts w:ascii="Calibri" w:eastAsia="Calibri" w:hAnsi="Calibri" w:cs="Times New Roman"/>
                <w:szCs w:val="24"/>
              </w:rPr>
              <w:t xml:space="preserve"> Insert the date of the "Contractor Assessment Report/Performance Indicators and Standards."</w:t>
            </w:r>
          </w:p>
          <w:p w14:paraId="5B41A5E7" w14:textId="1784C56C" w:rsidR="00C04352" w:rsidRPr="00C04352" w:rsidRDefault="00C04352">
            <w:pPr>
              <w:numPr>
                <w:ilvl w:val="0"/>
                <w:numId w:val="2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b.3.b.(1) &amp; (2):</w:t>
            </w:r>
            <w:r w:rsidRPr="00C04352">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40D21C1D" w14:textId="2547527F"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6" w:name="_Toc557169"/>
      <w:r w:rsidRPr="00C04352">
        <w:rPr>
          <w:rFonts w:ascii="Calibri" w:eastAsia="Calibri" w:hAnsi="Calibri" w:cs="Calibri"/>
          <w:b/>
          <w:bCs/>
          <w:szCs w:val="24"/>
        </w:rPr>
        <w:t>ARTICLE H.5</w:t>
      </w:r>
      <w:r w:rsidR="00F77D24">
        <w:rPr>
          <w:rFonts w:ascii="Calibri" w:eastAsia="Calibri" w:hAnsi="Calibri" w:cs="Calibri"/>
          <w:b/>
          <w:bCs/>
          <w:szCs w:val="24"/>
        </w:rPr>
        <w:t>4</w:t>
      </w:r>
      <w:r w:rsidRPr="00C04352">
        <w:rPr>
          <w:rFonts w:ascii="Calibri" w:eastAsia="Calibri" w:hAnsi="Calibri" w:cs="Calibri"/>
          <w:b/>
          <w:bCs/>
          <w:szCs w:val="24"/>
        </w:rPr>
        <w:t>. AWARD TERM</w:t>
      </w:r>
      <w:bookmarkEnd w:id="56"/>
    </w:p>
    <w:p w14:paraId="578D51A3" w14:textId="77777777" w:rsidR="00C04352" w:rsidRPr="00C04352" w:rsidRDefault="00C04352">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Term Contract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rsidRPr="00C04352">
        <w:rPr>
          <w:rFonts w:ascii="Calibri" w:eastAsia="Calibri" w:hAnsi="Calibri" w:cs="Times New Roman"/>
          <w:szCs w:val="24"/>
        </w:rPr>
        <w:br/>
      </w:r>
      <w:r w:rsidRPr="00C04352">
        <w:rPr>
          <w:rFonts w:ascii="Calibri" w:eastAsia="Calibri" w:hAnsi="Calibri" w:cs="Times New Roman"/>
          <w:szCs w:val="24"/>
        </w:rP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rsidRPr="00C04352">
        <w:rPr>
          <w:rFonts w:ascii="Calibri" w:eastAsia="Calibri" w:hAnsi="Calibri" w:cs="Times New Roman"/>
          <w:szCs w:val="24"/>
        </w:rPr>
        <w:br/>
      </w:r>
      <w:r w:rsidRPr="00C04352">
        <w:rPr>
          <w:rFonts w:ascii="Calibri" w:eastAsia="Calibri" w:hAnsi="Calibri" w:cs="Times New Roman"/>
          <w:szCs w:val="24"/>
        </w:rP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rsidRPr="00C04352">
        <w:rPr>
          <w:rFonts w:ascii="Calibri" w:eastAsia="Calibri" w:hAnsi="Calibri" w:cs="Times New Roman"/>
          <w:szCs w:val="24"/>
        </w:rPr>
        <w:br/>
        <w:t> </w:t>
      </w:r>
    </w:p>
    <w:p w14:paraId="6381BBFF" w14:textId="77777777" w:rsidR="00C04352" w:rsidRPr="00C04352" w:rsidRDefault="00C04352">
      <w:pPr>
        <w:numPr>
          <w:ilvl w:val="0"/>
          <w:numId w:val="2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szCs w:val="24"/>
          <w:u w:val="single"/>
        </w:rPr>
        <w:t>Award Term Provisions</w:t>
      </w:r>
      <w:r w:rsidRPr="00C04352">
        <w:rPr>
          <w:rFonts w:ascii="Calibri" w:eastAsia="Calibri" w:hAnsi="Calibri" w:cs="Times New Roman"/>
          <w:szCs w:val="24"/>
        </w:rPr>
        <w:t xml:space="preserve"> </w:t>
      </w:r>
    </w:p>
    <w:p w14:paraId="0316010E" w14:textId="77777777" w:rsidR="00C04352" w:rsidRPr="00C04352" w:rsidRDefault="00C04352">
      <w:pPr>
        <w:numPr>
          <w:ilvl w:val="1"/>
          <w:numId w:val="27"/>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This contract has a base performance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 The Contractor will have the opportunity to earn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additional years of work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 here] using the evaluation process described herein. These additional years of work are called Award Terms. The total duration of this contract, including all Award Terms, shall not exceed a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[insert dates].</w:t>
      </w:r>
      <w:r w:rsidRPr="00C04352">
        <w:rPr>
          <w:rFonts w:ascii="Calibri" w:eastAsia="Calibri" w:hAnsi="Calibri" w:cs="Times New Roman"/>
          <w:szCs w:val="24"/>
        </w:rPr>
        <w:br/>
        <w:t> </w:t>
      </w:r>
    </w:p>
    <w:p w14:paraId="7E331A46" w14:textId="77777777" w:rsidR="00C04352" w:rsidRPr="00C04352" w:rsidRDefault="00C04352">
      <w:pPr>
        <w:numPr>
          <w:ilvl w:val="1"/>
          <w:numId w:val="27"/>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rsidRPr="00C04352">
        <w:rPr>
          <w:rFonts w:ascii="Calibri" w:eastAsia="Calibri" w:hAnsi="Calibri" w:cs="Times New Roman"/>
          <w:szCs w:val="24"/>
        </w:rPr>
        <w:br/>
        <w:t> </w:t>
      </w:r>
    </w:p>
    <w:p w14:paraId="0983E55F" w14:textId="77777777" w:rsidR="00C04352" w:rsidRPr="00C04352" w:rsidRDefault="00C04352">
      <w:pPr>
        <w:numPr>
          <w:ilvl w:val="1"/>
          <w:numId w:val="27"/>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Quality Assurance Surveillance Plan (QASP)</w:t>
      </w:r>
      <w:r w:rsidRPr="00C04352">
        <w:rPr>
          <w:rFonts w:ascii="Calibri" w:eastAsia="Calibri" w:hAnsi="Calibri" w:cs="Times New Roman"/>
          <w:szCs w:val="24"/>
        </w:rPr>
        <w:t xml:space="preserve"> </w:t>
      </w:r>
    </w:p>
    <w:p w14:paraId="24033452" w14:textId="77777777" w:rsidR="00C04352" w:rsidRPr="00C04352" w:rsidRDefault="00C04352">
      <w:pPr>
        <w:numPr>
          <w:ilvl w:val="2"/>
          <w:numId w:val="28"/>
        </w:numPr>
        <w:spacing w:before="10" w:after="0" w:line="240" w:lineRule="auto"/>
        <w:ind w:left="1890"/>
        <w:rPr>
          <w:rFonts w:ascii="Calibri" w:eastAsia="Calibri" w:hAnsi="Calibri" w:cs="Times New Roman"/>
          <w:szCs w:val="24"/>
        </w:rPr>
      </w:pPr>
      <w:r w:rsidRPr="00C04352">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included as an attachment in SECTION J of this contract.</w:t>
      </w:r>
    </w:p>
    <w:p w14:paraId="29FAFA38" w14:textId="77777777" w:rsidR="00C04352" w:rsidRPr="00C04352" w:rsidRDefault="00C04352">
      <w:pPr>
        <w:numPr>
          <w:ilvl w:val="2"/>
          <w:numId w:val="28"/>
        </w:numPr>
        <w:spacing w:before="10" w:after="0" w:line="240" w:lineRule="auto"/>
        <w:ind w:left="1890"/>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14:paraId="1C5DF450" w14:textId="77777777" w:rsidR="00C04352" w:rsidRPr="00C04352" w:rsidRDefault="00C04352">
      <w:pPr>
        <w:numPr>
          <w:ilvl w:val="3"/>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Using the 0-5 point score in the Plan, the Contractor must receive an average of 3.5 or better for the first three years of Contractor performance. In years four and five, the Contractor must receive an average of 3.8 or better in each year to earn the Award Term.]</w:t>
      </w:r>
      <w:r w:rsidRPr="00C04352">
        <w:rPr>
          <w:rFonts w:ascii="Calibri" w:eastAsia="Calibri" w:hAnsi="Calibri" w:cs="Times New Roman"/>
          <w:szCs w:val="24"/>
        </w:rPr>
        <w:t xml:space="preserve"> These goals are intended to be a stretch for the Contractor, but achievable.</w:t>
      </w:r>
    </w:p>
    <w:p w14:paraId="5B725CDB" w14:textId="77777777" w:rsidR="00C04352" w:rsidRPr="00C04352" w:rsidRDefault="00C04352">
      <w:pPr>
        <w:numPr>
          <w:ilvl w:val="3"/>
          <w:numId w:val="2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 xml:space="preserve">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w:t>
      </w:r>
      <w:r w:rsidRPr="00C04352">
        <w:rPr>
          <w:rFonts w:ascii="Calibri" w:eastAsia="Calibri" w:hAnsi="Calibri" w:cs="Times New Roman"/>
          <w:i/>
          <w:szCs w:val="24"/>
        </w:rPr>
        <w:lastRenderedPageBreak/>
        <w:t>Likewise, at the conclusion of year five, the Government will prepare a "Contractor Assessment Report/Performance Indicators and Standards" and a summary report of year five to determine if the Award Term for year seven has been earned.]</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14:paraId="4D611573" w14:textId="33A1212D" w:rsidR="00C04352" w:rsidRDefault="00C04352">
      <w:pPr>
        <w:numPr>
          <w:ilvl w:val="2"/>
          <w:numId w:val="28"/>
        </w:numPr>
        <w:spacing w:before="10" w:after="0" w:line="240" w:lineRule="auto"/>
        <w:ind w:left="1890"/>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14:paraId="47828082" w14:textId="77777777" w:rsidR="00BB6007" w:rsidRPr="00C04352" w:rsidRDefault="00BB6007" w:rsidP="00BB6007">
      <w:pPr>
        <w:spacing w:before="10" w:after="0" w:line="240" w:lineRule="auto"/>
        <w:ind w:left="2340"/>
        <w:rPr>
          <w:rFonts w:ascii="Calibri" w:eastAsia="Calibri" w:hAnsi="Calibri" w:cs="Times New Roman"/>
          <w:szCs w:val="24"/>
        </w:rPr>
      </w:pPr>
    </w:p>
    <w:p w14:paraId="2080B917" w14:textId="7488C7CD" w:rsidR="00C04352" w:rsidRPr="00C04352" w:rsidRDefault="00C04352">
      <w:pPr>
        <w:numPr>
          <w:ilvl w:val="1"/>
          <w:numId w:val="2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Changes to the Contractor Assessment Report/Performance Indicators and Standards</w:t>
      </w:r>
      <w:r w:rsidRPr="00C04352">
        <w:rPr>
          <w:rFonts w:ascii="Calibri" w:eastAsia="Calibri" w:hAnsi="Calibri" w:cs="Times New Roman"/>
          <w:szCs w:val="24"/>
        </w:rPr>
        <w:t xml:space="preserve"> </w:t>
      </w:r>
      <w:r w:rsidRPr="00C04352">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  </w:t>
      </w:r>
      <w:r w:rsidRPr="00C04352">
        <w:rPr>
          <w:rFonts w:ascii="Calibri" w:eastAsia="Calibri" w:hAnsi="Calibri" w:cs="Times New Roman"/>
          <w:szCs w:val="24"/>
        </w:rPr>
        <w:br/>
        <w:t> </w:t>
      </w:r>
    </w:p>
    <w:p w14:paraId="054978CE" w14:textId="3E65F5BD" w:rsidR="00C04352" w:rsidRPr="00C04352" w:rsidRDefault="00C04352">
      <w:pPr>
        <w:numPr>
          <w:ilvl w:val="1"/>
          <w:numId w:val="2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Assessment</w:t>
      </w:r>
      <w:r w:rsidRPr="00C04352">
        <w:rPr>
          <w:rFonts w:ascii="Calibri" w:eastAsia="Calibri" w:hAnsi="Calibri" w:cs="Times New Roman"/>
          <w:szCs w:val="24"/>
        </w:rPr>
        <w:t xml:space="preserve"> </w:t>
      </w:r>
      <w:r w:rsidRPr="00C04352">
        <w:rPr>
          <w:rFonts w:ascii="Calibri" w:eastAsia="Calibri" w:hAnsi="Calibri" w:cs="Times New Roman"/>
          <w:szCs w:val="24"/>
        </w:rPr>
        <w:br/>
        <w:t>The Contracting Officer</w:t>
      </w:r>
      <w:r w:rsidR="00BB6007">
        <w:rPr>
          <w:rFonts w:ascii="Calibri" w:eastAsia="Calibri" w:hAnsi="Calibri" w:cs="Times New Roman"/>
          <w:szCs w:val="24"/>
        </w:rPr>
        <w:t xml:space="preserve"> </w:t>
      </w:r>
      <w:r w:rsidRPr="00C04352">
        <w:rPr>
          <w:rFonts w:ascii="Calibri" w:eastAsia="Calibri" w:hAnsi="Calibri" w:cs="Times New Roman"/>
          <w:szCs w:val="24"/>
        </w:rPr>
        <w:t>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rsidRPr="00C04352">
        <w:rPr>
          <w:rFonts w:ascii="Calibri" w:eastAsia="Calibri" w:hAnsi="Calibri" w:cs="Times New Roman"/>
          <w:szCs w:val="24"/>
        </w:rPr>
        <w:br/>
        <w:t> </w:t>
      </w:r>
    </w:p>
    <w:p w14:paraId="6EAC3B51" w14:textId="68912DA6" w:rsidR="00C04352" w:rsidRDefault="00C04352">
      <w:pPr>
        <w:numPr>
          <w:ilvl w:val="1"/>
          <w:numId w:val="2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Evaluation</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w:t>
      </w:r>
      <w:r w:rsidRPr="00C04352">
        <w:rPr>
          <w:rFonts w:ascii="Calibri" w:eastAsia="Calibri" w:hAnsi="Calibri" w:cs="Times New Roman"/>
          <w:szCs w:val="24"/>
        </w:rPr>
        <w:lastRenderedPageBreak/>
        <w:t>Assessment Report/Performance Indicators and Standards," this evaluation report will not be used in the Award Term determination.</w:t>
      </w:r>
    </w:p>
    <w:p w14:paraId="2255A983" w14:textId="77777777" w:rsidR="00B25683" w:rsidRPr="00C04352" w:rsidRDefault="00B25683" w:rsidP="00B25683">
      <w:pPr>
        <w:spacing w:before="10" w:after="0" w:line="240" w:lineRule="auto"/>
        <w:ind w:left="1440"/>
        <w:rPr>
          <w:rFonts w:ascii="Calibri" w:eastAsia="Calibri" w:hAnsi="Calibri" w:cs="Times New Roman"/>
          <w:szCs w:val="24"/>
        </w:rPr>
      </w:pPr>
    </w:p>
    <w:p w14:paraId="606C9360" w14:textId="62F628C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E738A">
        <w:rPr>
          <w:rFonts w:ascii="Calibri" w:eastAsia="Calibri" w:hAnsi="Calibri" w:cs="Times New Roman"/>
          <w:b/>
          <w:color w:val="CC0000"/>
          <w:szCs w:val="24"/>
        </w:rPr>
        <w:t>6</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902A11C" w14:textId="77777777" w:rsidTr="00CD55E8">
        <w:trPr>
          <w:cantSplit/>
        </w:trPr>
        <w:tc>
          <w:tcPr>
            <w:tcW w:w="9700" w:type="dxa"/>
            <w:shd w:val="clear" w:color="auto" w:fill="F3F3F3"/>
          </w:tcPr>
          <w:p w14:paraId="041AB3A0" w14:textId="4050EE74" w:rsidR="004E299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w:t>
            </w:r>
            <w:r w:rsidR="004E299B" w:rsidRPr="00C04352">
              <w:rPr>
                <w:rFonts w:ascii="Calibri" w:eastAsia="Calibri" w:hAnsi="Calibri" w:cs="Times New Roman"/>
                <w:szCs w:val="24"/>
              </w:rPr>
              <w:t>)****</w:t>
            </w:r>
            <w:r w:rsidRPr="00C04352">
              <w:rPr>
                <w:rFonts w:ascii="Calibri" w:eastAsia="Calibri" w:hAnsi="Calibri" w:cs="Times New Roman"/>
                <w:szCs w:val="24"/>
              </w:rPr>
              <w:t xml:space="preserve">    </w:t>
            </w:r>
          </w:p>
          <w:p w14:paraId="405EBAF1" w14:textId="2DBECF5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may be more appropriate in high dollar and/or highly complex contracts.</w:t>
            </w:r>
            <w:r w:rsidRPr="00C04352">
              <w:rPr>
                <w:rFonts w:ascii="Calibri" w:eastAsia="Calibri" w:hAnsi="Calibri" w:cs="Times New Roman"/>
                <w:szCs w:val="24"/>
              </w:rPr>
              <w:t xml:space="preserve"> </w:t>
            </w:r>
          </w:p>
          <w:p w14:paraId="0D368D1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0CE6CAB" w14:textId="77777777" w:rsidR="00C04352" w:rsidRPr="00C04352" w:rsidRDefault="00C04352">
            <w:pPr>
              <w:numPr>
                <w:ilvl w:val="0"/>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a (last paragraph):</w:t>
            </w:r>
            <w:r w:rsidRPr="00C04352">
              <w:rPr>
                <w:rFonts w:ascii="Calibri" w:eastAsia="Calibri" w:hAnsi="Calibri" w:cs="Times New Roman"/>
                <w:szCs w:val="24"/>
              </w:rPr>
              <w:t xml:space="preserve"> When no FEE, remove [ ] language in paragraph, below. If FEE, keep the language and remove the brackets.</w:t>
            </w:r>
          </w:p>
          <w:p w14:paraId="0A2B8509" w14:textId="77777777" w:rsidR="00C04352" w:rsidRPr="00C04352" w:rsidRDefault="00C04352">
            <w:pPr>
              <w:numPr>
                <w:ilvl w:val="0"/>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b.1:</w:t>
            </w:r>
            <w:r w:rsidRPr="00C04352">
              <w:rPr>
                <w:rFonts w:ascii="Calibri" w:eastAsia="Calibri" w:hAnsi="Calibri" w:cs="Times New Roman"/>
                <w:szCs w:val="24"/>
              </w:rPr>
              <w:t xml:space="preserve"> Fill in the information as appropriate. Make sure to delete any sentences that do not apply.</w:t>
            </w:r>
          </w:p>
          <w:p w14:paraId="429B647D" w14:textId="4A7805E7" w:rsidR="00C04352" w:rsidRPr="00C04352" w:rsidRDefault="00C04352">
            <w:pPr>
              <w:numPr>
                <w:ilvl w:val="0"/>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w:t>
            </w:r>
            <w:r w:rsidR="00294265">
              <w:rPr>
                <w:rFonts w:ascii="Calibri" w:eastAsia="Calibri" w:hAnsi="Calibri" w:cs="Times New Roman"/>
                <w:b/>
                <w:szCs w:val="24"/>
              </w:rPr>
              <w:t>a</w:t>
            </w:r>
            <w:r w:rsidRPr="00C04352">
              <w:rPr>
                <w:rFonts w:ascii="Calibri" w:eastAsia="Calibri" w:hAnsi="Calibri" w:cs="Times New Roman"/>
                <w:b/>
                <w:szCs w:val="24"/>
              </w:rPr>
              <w:t>: </w:t>
            </w:r>
            <w:r w:rsidRPr="00C04352">
              <w:rPr>
                <w:rFonts w:ascii="Calibri" w:eastAsia="Calibri" w:hAnsi="Calibri" w:cs="Times New Roman"/>
                <w:szCs w:val="24"/>
              </w:rPr>
              <w:t xml:space="preserve"> Insert the date of the "Contractor Assessment Report/Performance Indicators and Standards."</w:t>
            </w:r>
          </w:p>
          <w:p w14:paraId="5E6AF9EB" w14:textId="587A4F91" w:rsidR="00C04352" w:rsidRPr="00C04352" w:rsidRDefault="00C04352">
            <w:pPr>
              <w:numPr>
                <w:ilvl w:val="0"/>
                <w:numId w:val="19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b.3.</w:t>
            </w:r>
            <w:r w:rsidR="00294265">
              <w:rPr>
                <w:rFonts w:ascii="Calibri" w:eastAsia="Calibri" w:hAnsi="Calibri" w:cs="Times New Roman"/>
                <w:b/>
                <w:szCs w:val="24"/>
              </w:rPr>
              <w:t>b</w:t>
            </w:r>
            <w:r w:rsidRPr="00C04352">
              <w:rPr>
                <w:rFonts w:ascii="Calibri" w:eastAsia="Calibri" w:hAnsi="Calibri" w:cs="Times New Roman"/>
                <w:b/>
                <w:szCs w:val="24"/>
              </w:rPr>
              <w:t>.(1) &amp; (2):</w:t>
            </w:r>
            <w:r w:rsidRPr="00C04352">
              <w:rPr>
                <w:rFonts w:ascii="Calibri" w:eastAsia="Calibri" w:hAnsi="Calibri" w:cs="Times New Roman"/>
                <w:szCs w:val="24"/>
              </w:rP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14:paraId="04EB88DD" w14:textId="4B492C68"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7" w:name="_Toc557179"/>
      <w:r w:rsidRPr="00C04352">
        <w:rPr>
          <w:rFonts w:ascii="Calibri" w:eastAsia="Calibri" w:hAnsi="Calibri" w:cs="Calibri"/>
          <w:b/>
          <w:bCs/>
          <w:szCs w:val="24"/>
        </w:rPr>
        <w:t>ARTICLE H.5</w:t>
      </w:r>
      <w:r w:rsidR="00F77D24">
        <w:rPr>
          <w:rFonts w:ascii="Calibri" w:eastAsia="Calibri" w:hAnsi="Calibri" w:cs="Calibri"/>
          <w:b/>
          <w:bCs/>
          <w:szCs w:val="24"/>
        </w:rPr>
        <w:t>5</w:t>
      </w:r>
      <w:r w:rsidRPr="00C04352">
        <w:rPr>
          <w:rFonts w:ascii="Calibri" w:eastAsia="Calibri" w:hAnsi="Calibri" w:cs="Calibri"/>
          <w:b/>
          <w:bCs/>
          <w:szCs w:val="24"/>
        </w:rPr>
        <w:t>. AWARD OPTION</w:t>
      </w:r>
      <w:bookmarkEnd w:id="57"/>
    </w:p>
    <w:p w14:paraId="5AEE4A05" w14:textId="77777777" w:rsidR="00C04352" w:rsidRPr="00C04352" w:rsidRDefault="00C04352">
      <w:pPr>
        <w:numPr>
          <w:ilvl w:val="0"/>
          <w:numId w:val="3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Option Contract</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rsidRPr="00C04352">
        <w:rPr>
          <w:rFonts w:ascii="Calibri" w:eastAsia="Calibri" w:hAnsi="Calibri" w:cs="Times New Roman"/>
          <w:szCs w:val="24"/>
        </w:rPr>
        <w:br/>
      </w:r>
      <w:r w:rsidRPr="00C04352">
        <w:rPr>
          <w:rFonts w:ascii="Calibri" w:eastAsia="Calibri" w:hAnsi="Calibri" w:cs="Times New Roman"/>
          <w:szCs w:val="24"/>
        </w:rP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rsidRPr="00C04352">
        <w:rPr>
          <w:rFonts w:ascii="Calibri" w:eastAsia="Calibri" w:hAnsi="Calibri" w:cs="Times New Roman"/>
          <w:szCs w:val="24"/>
        </w:rPr>
        <w:br/>
        <w:t> </w:t>
      </w:r>
    </w:p>
    <w:p w14:paraId="029A8374" w14:textId="77777777" w:rsidR="00C04352" w:rsidRPr="00C04352" w:rsidRDefault="00C04352">
      <w:pPr>
        <w:numPr>
          <w:ilvl w:val="0"/>
          <w:numId w:val="3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Award Option Provisions</w:t>
      </w:r>
      <w:r w:rsidRPr="00C04352">
        <w:rPr>
          <w:rFonts w:ascii="Calibri" w:eastAsia="Calibri" w:hAnsi="Calibri" w:cs="Times New Roman"/>
          <w:szCs w:val="24"/>
        </w:rPr>
        <w:t xml:space="preserve"> </w:t>
      </w:r>
    </w:p>
    <w:p w14:paraId="7CB1A040" w14:textId="77777777" w:rsidR="00C04352" w:rsidRPr="00C04352" w:rsidRDefault="00C04352">
      <w:pPr>
        <w:numPr>
          <w:ilvl w:val="1"/>
          <w:numId w:val="31"/>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lastRenderedPageBreak/>
        <w:t xml:space="preserve">This contract has a base performance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The Contractor will have the opportunity to earn additional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of work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using the evaluation process described herein. These additional years of work are called Award Option(s). The total duration of this contract, including all Award Option(s), shall not exceed a period of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years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r w:rsidRPr="00C04352">
        <w:rPr>
          <w:rFonts w:ascii="Calibri" w:eastAsia="Calibri" w:hAnsi="Calibri" w:cs="Times New Roman"/>
          <w:szCs w:val="24"/>
        </w:rPr>
        <w:br/>
        <w:t> </w:t>
      </w:r>
    </w:p>
    <w:p w14:paraId="455DB069" w14:textId="77777777" w:rsidR="00C04352" w:rsidRPr="00C04352" w:rsidRDefault="00C04352">
      <w:pPr>
        <w:numPr>
          <w:ilvl w:val="1"/>
          <w:numId w:val="31"/>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rsidRPr="00C04352">
        <w:rPr>
          <w:rFonts w:ascii="Calibri" w:eastAsia="Calibri" w:hAnsi="Calibri" w:cs="Times New Roman"/>
          <w:szCs w:val="24"/>
        </w:rPr>
        <w:br/>
        <w:t> </w:t>
      </w:r>
    </w:p>
    <w:p w14:paraId="364591F9" w14:textId="77777777" w:rsidR="00C04352" w:rsidRPr="00C04352" w:rsidRDefault="00C04352">
      <w:pPr>
        <w:numPr>
          <w:ilvl w:val="1"/>
          <w:numId w:val="31"/>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Quality Assurance Surveillance Plan (QASP)</w:t>
      </w:r>
      <w:r w:rsidRPr="00C04352">
        <w:rPr>
          <w:rFonts w:ascii="Calibri" w:eastAsia="Calibri" w:hAnsi="Calibri" w:cs="Times New Roman"/>
          <w:szCs w:val="24"/>
        </w:rPr>
        <w:t xml:space="preserve"> </w:t>
      </w:r>
    </w:p>
    <w:p w14:paraId="25FDD187" w14:textId="77777777" w:rsidR="00C04352" w:rsidRPr="00C04352" w:rsidRDefault="00C04352">
      <w:pPr>
        <w:numPr>
          <w:ilvl w:val="2"/>
          <w:numId w:val="32"/>
        </w:numPr>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is included as an attachment in SECTION J of this contract.</w:t>
      </w:r>
      <w:r w:rsidRPr="00C04352">
        <w:rPr>
          <w:rFonts w:ascii="Calibri" w:eastAsia="Calibri" w:hAnsi="Calibri" w:cs="Times New Roman"/>
          <w:szCs w:val="24"/>
        </w:rPr>
        <w:br/>
        <w:t> </w:t>
      </w:r>
    </w:p>
    <w:p w14:paraId="155BFA3E" w14:textId="77777777" w:rsidR="00C04352" w:rsidRPr="00C04352" w:rsidRDefault="00C04352">
      <w:pPr>
        <w:numPr>
          <w:ilvl w:val="2"/>
          <w:numId w:val="32"/>
        </w:numPr>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p>
    <w:p w14:paraId="049BD9F8" w14:textId="77777777" w:rsidR="00C04352" w:rsidRPr="00C04352" w:rsidRDefault="00C04352">
      <w:pPr>
        <w:numPr>
          <w:ilvl w:val="3"/>
          <w:numId w:val="33"/>
        </w:numPr>
        <w:spacing w:before="10" w:after="0" w:line="240" w:lineRule="auto"/>
        <w:rPr>
          <w:rFonts w:ascii="Calibri" w:eastAsia="Calibri" w:hAnsi="Calibri" w:cs="Times New Roman"/>
          <w:szCs w:val="24"/>
        </w:rPr>
      </w:pPr>
      <w:r w:rsidRPr="00C04352">
        <w:rPr>
          <w:rFonts w:ascii="Calibri" w:eastAsia="Calibri" w:hAnsi="Calibri" w:cs="Times New Roman"/>
          <w:szCs w:val="24"/>
        </w:rP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rsidRPr="00C04352">
        <w:rPr>
          <w:rFonts w:ascii="Calibri" w:eastAsia="Calibri" w:hAnsi="Calibri" w:cs="Times New Roman"/>
          <w:szCs w:val="24"/>
        </w:rPr>
        <w:br/>
        <w:t> </w:t>
      </w:r>
    </w:p>
    <w:p w14:paraId="6A05B078" w14:textId="77777777" w:rsidR="00C04352" w:rsidRPr="00C04352" w:rsidRDefault="00C04352">
      <w:pPr>
        <w:numPr>
          <w:ilvl w:val="3"/>
          <w:numId w:val="3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w:t>
      </w:r>
      <w:r w:rsidRPr="00C04352">
        <w:rPr>
          <w:rFonts w:ascii="Calibri" w:eastAsia="Calibri" w:hAnsi="Calibri" w:cs="Times New Roman"/>
          <w:szCs w:val="24"/>
        </w:rPr>
        <w:lastRenderedPageBreak/>
        <w:t>Indicators and Standards" and a summary report of year five to determine if the Award Option for year seven has been earned.]</w:t>
      </w:r>
      <w:r w:rsidRPr="00C04352">
        <w:rPr>
          <w:rFonts w:ascii="Calibri" w:eastAsia="Calibri" w:hAnsi="Calibri" w:cs="Times New Roman"/>
          <w:szCs w:val="24"/>
        </w:rPr>
        <w:br/>
      </w:r>
      <w:r w:rsidRPr="00C04352">
        <w:rPr>
          <w:rFonts w:ascii="Calibri" w:eastAsia="Calibri" w:hAnsi="Calibri" w:cs="Times New Roman"/>
          <w:szCs w:val="24"/>
        </w:rP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rsidRPr="00C04352">
        <w:rPr>
          <w:rFonts w:ascii="Calibri" w:eastAsia="Calibri" w:hAnsi="Calibri" w:cs="Times New Roman"/>
          <w:szCs w:val="24"/>
        </w:rPr>
        <w:br/>
        <w:t> </w:t>
      </w:r>
    </w:p>
    <w:p w14:paraId="774FE054" w14:textId="1D3E108B" w:rsidR="00C04352" w:rsidRDefault="00C04352">
      <w:pPr>
        <w:numPr>
          <w:ilvl w:val="2"/>
          <w:numId w:val="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  </w:t>
      </w:r>
    </w:p>
    <w:p w14:paraId="710D768A" w14:textId="77777777" w:rsidR="00294265" w:rsidRPr="00C04352" w:rsidRDefault="00294265" w:rsidP="00294265">
      <w:pPr>
        <w:spacing w:before="10" w:after="0" w:line="240" w:lineRule="auto"/>
        <w:ind w:left="2340"/>
        <w:rPr>
          <w:rFonts w:ascii="Calibri" w:eastAsia="Calibri" w:hAnsi="Calibri" w:cs="Times New Roman"/>
          <w:szCs w:val="24"/>
        </w:rPr>
      </w:pPr>
    </w:p>
    <w:p w14:paraId="4E5DF691" w14:textId="33D237D1" w:rsidR="00C04352" w:rsidRPr="00C04352" w:rsidRDefault="00C04352">
      <w:pPr>
        <w:numPr>
          <w:ilvl w:val="1"/>
          <w:numId w:val="31"/>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Changes to the Contractor Assessment Report/Performance Indicators and Standards</w:t>
      </w:r>
      <w:r w:rsidRPr="00C04352">
        <w:rPr>
          <w:rFonts w:ascii="Calibri" w:eastAsia="Calibri" w:hAnsi="Calibri" w:cs="Times New Roman"/>
          <w:szCs w:val="24"/>
        </w:rPr>
        <w:t xml:space="preserve"> </w:t>
      </w:r>
      <w:r w:rsidRPr="00C04352">
        <w:rPr>
          <w:rFonts w:ascii="Calibri" w:eastAsia="Calibri" w:hAnsi="Calibri" w:cs="Times New Roman"/>
          <w:szCs w:val="24"/>
        </w:rP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rsidRPr="00C04352">
        <w:rPr>
          <w:rFonts w:ascii="Calibri" w:eastAsia="Calibri" w:hAnsi="Calibri" w:cs="Times New Roman"/>
          <w:szCs w:val="24"/>
        </w:rPr>
        <w:br/>
        <w:t> </w:t>
      </w:r>
    </w:p>
    <w:p w14:paraId="05C902DA" w14:textId="22B42113" w:rsidR="00C04352" w:rsidRPr="00C04352" w:rsidRDefault="00C04352">
      <w:pPr>
        <w:numPr>
          <w:ilvl w:val="1"/>
          <w:numId w:val="31"/>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Assessment</w:t>
      </w:r>
      <w:r w:rsidRPr="00C04352">
        <w:rPr>
          <w:rFonts w:ascii="Calibri" w:eastAsia="Calibri" w:hAnsi="Calibri" w:cs="Times New Roman"/>
          <w:szCs w:val="24"/>
        </w:rPr>
        <w:t xml:space="preserve"> </w:t>
      </w:r>
      <w:r w:rsidRPr="00C04352">
        <w:rPr>
          <w:rFonts w:ascii="Calibri" w:eastAsia="Calibri" w:hAnsi="Calibri" w:cs="Times New Roman"/>
          <w:szCs w:val="24"/>
        </w:rPr>
        <w:br/>
        <w:t>The Contracting Officer's Representative (COR), and other Government personnel as appropriate,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rsidRPr="00C04352">
        <w:rPr>
          <w:rFonts w:ascii="Calibri" w:eastAsia="Calibri" w:hAnsi="Calibri" w:cs="Times New Roman"/>
          <w:szCs w:val="24"/>
        </w:rPr>
        <w:br/>
        <w:t> </w:t>
      </w:r>
    </w:p>
    <w:p w14:paraId="0B7F276F" w14:textId="7D1DC524" w:rsidR="00C04352" w:rsidRDefault="00C04352">
      <w:pPr>
        <w:numPr>
          <w:ilvl w:val="1"/>
          <w:numId w:val="31"/>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Contractor Performance Evaluation</w:t>
      </w:r>
      <w:r w:rsidRPr="00C04352">
        <w:rPr>
          <w:rFonts w:ascii="Calibri" w:eastAsia="Calibri" w:hAnsi="Calibri" w:cs="Times New Roman"/>
          <w:szCs w:val="24"/>
        </w:rPr>
        <w:t xml:space="preserve"> </w:t>
      </w:r>
      <w:r w:rsidRPr="00C04352">
        <w:rPr>
          <w:rFonts w:ascii="Calibri" w:eastAsia="Calibri" w:hAnsi="Calibri" w:cs="Times New Roman"/>
          <w:szCs w:val="24"/>
        </w:rP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Option determination.</w:t>
      </w:r>
    </w:p>
    <w:p w14:paraId="42D79FDD" w14:textId="77777777" w:rsidR="004E299B" w:rsidRPr="00C04352" w:rsidRDefault="004E299B" w:rsidP="004E299B">
      <w:pPr>
        <w:spacing w:before="10" w:after="0" w:line="240" w:lineRule="auto"/>
        <w:ind w:left="1440"/>
        <w:rPr>
          <w:rFonts w:ascii="Calibri" w:eastAsia="Calibri" w:hAnsi="Calibri" w:cs="Times New Roman"/>
          <w:szCs w:val="24"/>
        </w:rPr>
      </w:pPr>
    </w:p>
    <w:p w14:paraId="281896AE" w14:textId="68796EC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8B37D4">
        <w:rPr>
          <w:rFonts w:ascii="Calibri" w:eastAsia="Calibri" w:hAnsi="Calibri" w:cs="Times New Roman"/>
          <w:b/>
          <w:color w:val="CC0000"/>
          <w:szCs w:val="24"/>
        </w:rPr>
        <w:t>6</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FBD98CE" w14:textId="77777777" w:rsidTr="00CD55E8">
        <w:trPr>
          <w:cantSplit/>
        </w:trPr>
        <w:tc>
          <w:tcPr>
            <w:tcW w:w="9700" w:type="dxa"/>
            <w:shd w:val="clear" w:color="auto" w:fill="F3F3F3"/>
          </w:tcPr>
          <w:p w14:paraId="52596461" w14:textId="6CC5EBE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CONTRACT REQUIRES A SUBCONTRACTING PLAN (All Contracts OVER $7</w:t>
            </w:r>
            <w:r w:rsidR="00CD4883">
              <w:rPr>
                <w:rFonts w:ascii="Calibri" w:eastAsia="Calibri" w:hAnsi="Calibri" w:cs="Times New Roman"/>
                <w:szCs w:val="24"/>
              </w:rPr>
              <w:t>5</w:t>
            </w:r>
            <w:r w:rsidRPr="00C04352">
              <w:rPr>
                <w:rFonts w:ascii="Calibri" w:eastAsia="Calibri" w:hAnsi="Calibri" w:cs="Times New Roman"/>
                <w:szCs w:val="24"/>
              </w:rPr>
              <w:t>0,000 - OR $1.5 million for construction of Public Facilities) EXCEPT SMALL BUSINESS CONTRACTS.</w:t>
            </w:r>
            <w:r w:rsidR="004E299B" w:rsidRPr="00C04352">
              <w:rPr>
                <w:rFonts w:ascii="Calibri" w:eastAsia="Calibri" w:hAnsi="Calibri" w:cs="Times New Roman"/>
                <w:szCs w:val="24"/>
              </w:rPr>
              <w:t>)****</w:t>
            </w:r>
          </w:p>
          <w:p w14:paraId="4A6CCEE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B4A62D0" w14:textId="5185EF11"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Paragraph:</w:t>
            </w:r>
            <w:r w:rsidRPr="00C04352">
              <w:rPr>
                <w:rFonts w:ascii="Calibri" w:eastAsia="Calibri" w:hAnsi="Calibri" w:cs="Times New Roman"/>
                <w:szCs w:val="24"/>
              </w:rPr>
              <w:t xml:space="preserve"> Select appropriate contact from bracketed information within the paragraph; Insert e-mail address for the Government contact; and Select the appropriate title for the Government contact from the bracketed information.</w:t>
            </w:r>
          </w:p>
        </w:tc>
      </w:tr>
    </w:tbl>
    <w:p w14:paraId="279C0F79" w14:textId="2349FFC8"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58" w:name="_Toc557189"/>
      <w:r w:rsidRPr="00C04352">
        <w:rPr>
          <w:rFonts w:ascii="Calibri" w:eastAsia="Calibri" w:hAnsi="Calibri" w:cs="Calibri"/>
          <w:b/>
          <w:bCs/>
          <w:szCs w:val="24"/>
        </w:rPr>
        <w:t>ARTICLE H.5</w:t>
      </w:r>
      <w:r w:rsidR="00F77D24">
        <w:rPr>
          <w:rFonts w:ascii="Calibri" w:eastAsia="Calibri" w:hAnsi="Calibri" w:cs="Calibri"/>
          <w:b/>
          <w:bCs/>
          <w:szCs w:val="24"/>
        </w:rPr>
        <w:t>6</w:t>
      </w:r>
      <w:r w:rsidRPr="00C04352">
        <w:rPr>
          <w:rFonts w:ascii="Calibri" w:eastAsia="Calibri" w:hAnsi="Calibri" w:cs="Calibri"/>
          <w:b/>
          <w:bCs/>
          <w:szCs w:val="24"/>
        </w:rPr>
        <w:t>. SUBCONTRACTING PROVISIONS</w:t>
      </w:r>
      <w:bookmarkEnd w:id="58"/>
    </w:p>
    <w:p w14:paraId="3A0BCD0F" w14:textId="77777777" w:rsidR="005525ED" w:rsidRDefault="005525ED">
      <w:pPr>
        <w:numPr>
          <w:ilvl w:val="0"/>
          <w:numId w:val="227"/>
        </w:numPr>
        <w:tabs>
          <w:tab w:val="clear" w:pos="720"/>
        </w:tabs>
        <w:spacing w:before="10" w:after="0" w:line="240" w:lineRule="auto"/>
        <w:ind w:left="900"/>
        <w:rPr>
          <w:rFonts w:ascii="Calibri" w:eastAsia="Calibri" w:hAnsi="Calibri" w:cs="Times New Roman"/>
          <w:szCs w:val="24"/>
        </w:rPr>
      </w:pPr>
      <w:r w:rsidRPr="00AB61D3">
        <w:rPr>
          <w:rFonts w:ascii="Calibri" w:eastAsia="Calibri" w:hAnsi="Calibri" w:cs="Times New Roman"/>
          <w:b/>
          <w:szCs w:val="24"/>
        </w:rPr>
        <w:t>Small Business Subcontracting Plan</w:t>
      </w:r>
      <w:r w:rsidRPr="00AB61D3">
        <w:rPr>
          <w:rFonts w:ascii="Calibri" w:eastAsia="Calibri" w:hAnsi="Calibri" w:cs="Times New Roman"/>
          <w:szCs w:val="24"/>
        </w:rPr>
        <w:t xml:space="preserve"> </w:t>
      </w:r>
    </w:p>
    <w:p w14:paraId="71C69715" w14:textId="77777777" w:rsidR="005525ED" w:rsidRPr="00AB61D3" w:rsidRDefault="005525ED" w:rsidP="005525ED">
      <w:pPr>
        <w:spacing w:before="10" w:after="0" w:line="240" w:lineRule="auto"/>
        <w:ind w:left="720"/>
        <w:rPr>
          <w:rFonts w:ascii="Calibri" w:eastAsia="Calibri" w:hAnsi="Calibri" w:cs="Times New Roman"/>
          <w:szCs w:val="24"/>
        </w:rPr>
      </w:pPr>
    </w:p>
    <w:p w14:paraId="6A9EEA47" w14:textId="77777777" w:rsidR="005525ED" w:rsidRDefault="005525ED">
      <w:pPr>
        <w:numPr>
          <w:ilvl w:val="1"/>
          <w:numId w:val="229"/>
        </w:numPr>
        <w:spacing w:before="10" w:after="0" w:line="240" w:lineRule="auto"/>
        <w:ind w:left="1260"/>
        <w:rPr>
          <w:rFonts w:ascii="Calibri" w:eastAsia="Calibri" w:hAnsi="Calibri" w:cs="Times New Roman"/>
          <w:szCs w:val="24"/>
        </w:rPr>
      </w:pPr>
      <w:bookmarkStart w:id="59" w:name="_Hlk129696029"/>
      <w:r w:rsidRPr="006564E4">
        <w:rPr>
          <w:rFonts w:ascii="Calibri" w:eastAsia="Calibri" w:hAnsi="Calibri" w:cs="Times New Roman"/>
          <w:szCs w:val="24"/>
        </w:rPr>
        <w:t>In accordance with FAR 19.704 and FAR Clause 52.219-9, the submission of a subcontracting plan by other than small business offeror(s) is a requirement as a part of the proposal submission process and is to be submitted separately from the technical and cost proposals. An offeror’s subcontracting plan must be determined to be acceptable, by the Contracting Officer, prior to the contract award.</w:t>
      </w:r>
    </w:p>
    <w:p w14:paraId="6D8E8420" w14:textId="77777777" w:rsidR="005525ED" w:rsidRPr="006564E4" w:rsidRDefault="005525ED" w:rsidP="005525ED">
      <w:pPr>
        <w:spacing w:before="10" w:after="0" w:line="240" w:lineRule="auto"/>
        <w:ind w:left="1260"/>
        <w:rPr>
          <w:rFonts w:ascii="Calibri" w:eastAsia="Calibri" w:hAnsi="Calibri" w:cs="Times New Roman"/>
          <w:szCs w:val="24"/>
        </w:rPr>
      </w:pPr>
    </w:p>
    <w:p w14:paraId="0F6FB3C4" w14:textId="77777777" w:rsidR="005525ED" w:rsidRPr="006564E4" w:rsidRDefault="005525ED">
      <w:pPr>
        <w:numPr>
          <w:ilvl w:val="1"/>
          <w:numId w:val="229"/>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The failure of any Contractor or subcontractor to comply in good faith with FAR Clause 52.219-8, entitled "Utilization of Small Business Concerns" incorporated in this contract and the attached Subcontracting Plan, will be a material breach of such contract or subcontract and subject to the remedies reserved to the Government under FAR Clause 52.219-16 entitled, "Liquidated Damages-Subcontracting Plan."</w:t>
      </w:r>
    </w:p>
    <w:p w14:paraId="4B502EA9" w14:textId="77777777" w:rsidR="005525ED" w:rsidRPr="006564E4" w:rsidRDefault="005525ED" w:rsidP="005525ED">
      <w:pPr>
        <w:spacing w:before="10" w:after="0" w:line="240" w:lineRule="auto"/>
        <w:ind w:left="900"/>
        <w:rPr>
          <w:rFonts w:ascii="Calibri" w:eastAsia="Calibri" w:hAnsi="Calibri" w:cs="Times New Roman"/>
          <w:szCs w:val="24"/>
        </w:rPr>
      </w:pPr>
    </w:p>
    <w:p w14:paraId="5E1AD5AC" w14:textId="77777777" w:rsidR="005525ED" w:rsidRDefault="005525ED">
      <w:pPr>
        <w:pStyle w:val="ListParagraph"/>
        <w:numPr>
          <w:ilvl w:val="0"/>
          <w:numId w:val="231"/>
        </w:numPr>
        <w:spacing w:before="10" w:after="0" w:line="240" w:lineRule="auto"/>
        <w:ind w:left="900"/>
        <w:rPr>
          <w:rFonts w:ascii="Calibri" w:eastAsia="Calibri" w:hAnsi="Calibri" w:cs="Times New Roman"/>
          <w:szCs w:val="24"/>
        </w:rPr>
      </w:pPr>
      <w:r w:rsidRPr="00EC708A">
        <w:rPr>
          <w:rFonts w:ascii="Calibri" w:eastAsia="Calibri" w:hAnsi="Calibri" w:cs="Times New Roman"/>
          <w:b/>
          <w:szCs w:val="24"/>
        </w:rPr>
        <w:t>Subcontracting Reports</w:t>
      </w:r>
      <w:r w:rsidRPr="00EC708A">
        <w:rPr>
          <w:rFonts w:ascii="Calibri" w:eastAsia="Calibri" w:hAnsi="Calibri" w:cs="Times New Roman"/>
          <w:szCs w:val="24"/>
        </w:rPr>
        <w:t xml:space="preserve"> </w:t>
      </w:r>
    </w:p>
    <w:p w14:paraId="4683FDE0" w14:textId="77777777" w:rsidR="005525ED" w:rsidRPr="00EC708A" w:rsidRDefault="005525ED" w:rsidP="005525ED">
      <w:pPr>
        <w:pStyle w:val="ListParagraph"/>
        <w:spacing w:before="10" w:after="0" w:line="240" w:lineRule="auto"/>
        <w:ind w:left="900"/>
        <w:rPr>
          <w:rFonts w:ascii="Calibri" w:eastAsia="Calibri" w:hAnsi="Calibri" w:cs="Times New Roman"/>
          <w:szCs w:val="24"/>
        </w:rPr>
      </w:pPr>
    </w:p>
    <w:p w14:paraId="50AF64C6" w14:textId="22B92DA0" w:rsidR="005525ED" w:rsidRDefault="005525ED">
      <w:pPr>
        <w:numPr>
          <w:ilvl w:val="0"/>
          <w:numId w:val="228"/>
        </w:numPr>
        <w:tabs>
          <w:tab w:val="clear" w:pos="720"/>
        </w:tabs>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 xml:space="preserve">An offeror is to submit their respective subcontracting plan electronically using the U.S. Department of Health and Human Services (HHS) Small Business Customer Experience (SBCX) system at </w:t>
      </w:r>
      <w:hyperlink r:id="rId88" w:history="1">
        <w:r w:rsidRPr="006564E4">
          <w:rPr>
            <w:rFonts w:ascii="Calibri" w:eastAsia="Calibri" w:hAnsi="Calibri" w:cs="Times New Roman"/>
            <w:color w:val="0000FF"/>
            <w:szCs w:val="24"/>
            <w:u w:val="single"/>
          </w:rPr>
          <w:t>https://osdbu.hhs.gov</w:t>
        </w:r>
      </w:hyperlink>
      <w:r w:rsidRPr="006564E4">
        <w:rPr>
          <w:rFonts w:ascii="Calibri" w:eastAsia="Calibri" w:hAnsi="Calibri" w:cs="Times New Roman"/>
          <w:szCs w:val="24"/>
        </w:rPr>
        <w:t>. The offeror shall follow the instructions outlined in the SBCX Industry Guide</w:t>
      </w:r>
      <w:r w:rsidR="00830EE9">
        <w:rPr>
          <w:rFonts w:ascii="Calibri" w:eastAsia="Calibri" w:hAnsi="Calibri" w:cs="Times New Roman"/>
          <w:szCs w:val="24"/>
        </w:rPr>
        <w:t xml:space="preserve"> </w:t>
      </w:r>
      <w:r w:rsidR="00830EE9" w:rsidRPr="00AC0AD7">
        <w:rPr>
          <w:rFonts w:ascii="Calibri" w:eastAsia="Calibri" w:hAnsi="Calibri" w:cs="Times New Roman"/>
          <w:szCs w:val="24"/>
        </w:rPr>
        <w:t xml:space="preserve">at: </w:t>
      </w:r>
      <w:hyperlink r:id="rId89" w:history="1">
        <w:r w:rsidR="00830EE9" w:rsidRPr="00AC0AD7">
          <w:rPr>
            <w:rFonts w:ascii="Calibri" w:eastAsia="Calibri" w:hAnsi="Calibri" w:cs="Times New Roman"/>
            <w:color w:val="0000FF"/>
            <w:szCs w:val="24"/>
            <w:u w:val="single"/>
          </w:rPr>
          <w:t>https://oamp.od.nih.gov/nih-document-generation-system/dgs-workform-information/attachment-files-section-j</w:t>
        </w:r>
      </w:hyperlink>
      <w:r w:rsidRPr="006564E4">
        <w:rPr>
          <w:rFonts w:ascii="Calibri" w:eastAsia="Calibri" w:hAnsi="Calibri" w:cs="Times New Roman"/>
          <w:szCs w:val="24"/>
        </w:rPr>
        <w:t xml:space="preserve"> to successfully submit their subcontracting plan by the proposal submission deadline. </w:t>
      </w:r>
    </w:p>
    <w:p w14:paraId="73B9D712" w14:textId="77777777" w:rsidR="005525ED" w:rsidRPr="006564E4" w:rsidRDefault="005525ED" w:rsidP="005525ED">
      <w:pPr>
        <w:spacing w:before="10" w:after="0" w:line="240" w:lineRule="auto"/>
        <w:ind w:left="1260"/>
        <w:rPr>
          <w:rFonts w:ascii="Calibri" w:eastAsia="Calibri" w:hAnsi="Calibri" w:cs="Times New Roman"/>
          <w:szCs w:val="24"/>
        </w:rPr>
      </w:pPr>
    </w:p>
    <w:p w14:paraId="3B7CB0E5" w14:textId="77777777" w:rsidR="005525ED" w:rsidRPr="006564E4" w:rsidRDefault="005525ED">
      <w:pPr>
        <w:numPr>
          <w:ilvl w:val="0"/>
          <w:numId w:val="230"/>
        </w:numPr>
        <w:ind w:left="1260"/>
        <w:rPr>
          <w:rFonts w:ascii="Calibri" w:eastAsia="Calibri" w:hAnsi="Calibri" w:cs="Times New Roman"/>
          <w:szCs w:val="24"/>
        </w:rPr>
      </w:pPr>
      <w:r w:rsidRPr="006564E4">
        <w:rPr>
          <w:rFonts w:ascii="Calibri" w:eastAsia="Calibri" w:hAnsi="Calibri" w:cs="Times New Roman"/>
          <w:szCs w:val="24"/>
        </w:rPr>
        <w:t xml:space="preserve">The official point of receipt for determining timely submission of an offeror’s subcontracting plan is the SBCX system and/or email notification. Once the subcontracting plan is successfully submitted in the SBCX system the offeror should receive an email notification and confirmation message of completion upon submission. </w:t>
      </w:r>
    </w:p>
    <w:p w14:paraId="399B15A3" w14:textId="77777777" w:rsidR="005525ED" w:rsidRPr="006564E4" w:rsidRDefault="005525ED">
      <w:pPr>
        <w:numPr>
          <w:ilvl w:val="0"/>
          <w:numId w:val="230"/>
        </w:numPr>
        <w:ind w:left="1260"/>
        <w:rPr>
          <w:rFonts w:ascii="Calibri" w:eastAsia="Calibri" w:hAnsi="Calibri" w:cs="Times New Roman"/>
          <w:szCs w:val="24"/>
        </w:rPr>
      </w:pPr>
      <w:r w:rsidRPr="006564E4">
        <w:rPr>
          <w:rFonts w:ascii="Calibri" w:eastAsia="Calibri" w:hAnsi="Calibri" w:cs="Times New Roman"/>
          <w:szCs w:val="24"/>
        </w:rPr>
        <w:lastRenderedPageBreak/>
        <w:t>If an offeror’s subcontracting plan is not confirmed as received within the SBCX system by the proposal submission date specified in the solicitation, it will be considered late in accordance with subparagraph (c)(3) of FAR Clause 52.215-1, Instructions to Offeror—Competition Acquisition. Disposition of late submittals of a subcontracting plan by an offeror via the SBCX system is at the discretion of the Contracting Officer.</w:t>
      </w:r>
      <w:r>
        <w:rPr>
          <w:rFonts w:ascii="Calibri" w:eastAsia="Calibri" w:hAnsi="Calibri" w:cs="Times New Roman"/>
          <w:szCs w:val="24"/>
        </w:rPr>
        <w:t xml:space="preserve">           </w:t>
      </w:r>
    </w:p>
    <w:p w14:paraId="0D99DCE5" w14:textId="77777777" w:rsidR="005525ED" w:rsidRPr="006564E4" w:rsidRDefault="005525ED">
      <w:pPr>
        <w:numPr>
          <w:ilvl w:val="0"/>
          <w:numId w:val="230"/>
        </w:numPr>
        <w:spacing w:after="0"/>
        <w:ind w:left="1260"/>
        <w:rPr>
          <w:rFonts w:ascii="Calibri" w:eastAsia="Calibri" w:hAnsi="Calibri" w:cs="Times New Roman"/>
          <w:szCs w:val="24"/>
        </w:rPr>
      </w:pPr>
      <w:r w:rsidRPr="006564E4">
        <w:rPr>
          <w:rFonts w:ascii="Calibri" w:eastAsia="Calibri" w:hAnsi="Calibri" w:cs="Times New Roman"/>
          <w:szCs w:val="24"/>
        </w:rPr>
        <w:t xml:space="preserve">Any technical questions regarding the use of the SBCX system may be submitted via email message to the SBCX help desk at client.support@apexlogic.com.  The client support hours of operation are Monday – Friday, 6:00 a.m. – 8:00 p.m. Eastern Standard Time (EST). Note: help desk tickets can be submitted 24 hours a day / 7 days a week and a representative will respond within the presented client support hours of operation for assistance. </w:t>
      </w:r>
    </w:p>
    <w:p w14:paraId="62BBE607" w14:textId="77777777" w:rsidR="005525ED" w:rsidRPr="006564E4" w:rsidRDefault="005525ED" w:rsidP="005525ED">
      <w:pPr>
        <w:spacing w:after="0" w:line="240" w:lineRule="auto"/>
        <w:ind w:left="1260" w:hanging="360"/>
        <w:rPr>
          <w:rFonts w:ascii="Calibri" w:eastAsia="Calibri" w:hAnsi="Calibri" w:cs="Times New Roman"/>
          <w:szCs w:val="24"/>
        </w:rPr>
      </w:pPr>
    </w:p>
    <w:p w14:paraId="5D747428" w14:textId="77777777" w:rsidR="005525ED" w:rsidRPr="006564E4" w:rsidRDefault="005525ED">
      <w:pPr>
        <w:numPr>
          <w:ilvl w:val="1"/>
          <w:numId w:val="226"/>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Individual Subcontract Reports (ISR)</w:t>
      </w:r>
    </w:p>
    <w:p w14:paraId="41653512" w14:textId="77777777" w:rsidR="008B37D4" w:rsidRDefault="005525ED" w:rsidP="005525ED">
      <w:pPr>
        <w:spacing w:before="10" w:after="0" w:line="240" w:lineRule="auto"/>
        <w:ind w:left="1260" w:hanging="360"/>
        <w:rPr>
          <w:rFonts w:ascii="Calibri" w:eastAsia="Calibri" w:hAnsi="Calibri" w:cs="Times New Roman"/>
          <w:szCs w:val="24"/>
        </w:rPr>
      </w:pPr>
      <w:r w:rsidRPr="006564E4">
        <w:rPr>
          <w:rFonts w:ascii="Calibri" w:eastAsia="Calibri" w:hAnsi="Calibri" w:cs="Times New Roman"/>
          <w:szCs w:val="24"/>
        </w:rPr>
        <w:br/>
        <w:t>Regardless of the effective date of this contract, the Report shall be due on the following dates for the entire life of this contract:</w:t>
      </w:r>
      <w:r w:rsidRPr="006564E4">
        <w:rPr>
          <w:rFonts w:ascii="Calibri" w:eastAsia="Calibri" w:hAnsi="Calibri" w:cs="Times New Roman"/>
          <w:szCs w:val="24"/>
        </w:rPr>
        <w:br/>
      </w:r>
    </w:p>
    <w:p w14:paraId="579905A9" w14:textId="41AF3B21" w:rsidR="005525ED" w:rsidRPr="006564E4" w:rsidRDefault="005525ED" w:rsidP="008B37D4">
      <w:pPr>
        <w:spacing w:before="10" w:after="0" w:line="240" w:lineRule="auto"/>
        <w:ind w:left="3690"/>
        <w:rPr>
          <w:rFonts w:ascii="Calibri" w:eastAsia="Calibri" w:hAnsi="Calibri" w:cs="Times New Roman"/>
          <w:szCs w:val="24"/>
        </w:rPr>
      </w:pPr>
      <w:r w:rsidRPr="006564E4">
        <w:rPr>
          <w:rFonts w:ascii="Calibri" w:eastAsia="Calibri" w:hAnsi="Calibri" w:cs="Times New Roman"/>
          <w:szCs w:val="24"/>
        </w:rPr>
        <w:t>April 30th</w:t>
      </w:r>
      <w:r w:rsidRPr="006564E4">
        <w:rPr>
          <w:rFonts w:ascii="Calibri" w:eastAsia="Calibri" w:hAnsi="Calibri" w:cs="Times New Roman"/>
          <w:szCs w:val="24"/>
        </w:rPr>
        <w:br/>
        <w:t>October 30th </w:t>
      </w:r>
      <w:r w:rsidRPr="006564E4">
        <w:rPr>
          <w:rFonts w:ascii="Calibri" w:eastAsia="Calibri" w:hAnsi="Calibri" w:cs="Times New Roman"/>
          <w:szCs w:val="24"/>
        </w:rPr>
        <w:br/>
        <w:t>Expiration Date of Contract</w:t>
      </w:r>
      <w:r w:rsidRPr="006564E4">
        <w:rPr>
          <w:rFonts w:ascii="Calibri" w:eastAsia="Calibri" w:hAnsi="Calibri" w:cs="Times New Roman"/>
          <w:szCs w:val="24"/>
        </w:rPr>
        <w:br/>
      </w:r>
    </w:p>
    <w:p w14:paraId="247B0A26" w14:textId="77777777" w:rsidR="005525ED" w:rsidRPr="006564E4" w:rsidRDefault="005525ED">
      <w:pPr>
        <w:numPr>
          <w:ilvl w:val="1"/>
          <w:numId w:val="226"/>
        </w:numPr>
        <w:spacing w:before="10" w:after="0" w:line="240" w:lineRule="auto"/>
        <w:ind w:left="1260"/>
        <w:rPr>
          <w:rFonts w:ascii="Calibri" w:eastAsia="Calibri" w:hAnsi="Calibri" w:cs="Times New Roman"/>
          <w:szCs w:val="24"/>
        </w:rPr>
      </w:pPr>
      <w:r w:rsidRPr="006564E4">
        <w:rPr>
          <w:rFonts w:ascii="Calibri" w:eastAsia="Calibri" w:hAnsi="Calibri" w:cs="Times New Roman"/>
          <w:szCs w:val="24"/>
        </w:rPr>
        <w:t>Summary Subcontract Report (SSR)</w:t>
      </w:r>
      <w:r w:rsidRPr="006564E4">
        <w:rPr>
          <w:rFonts w:ascii="Calibri" w:eastAsia="Calibri" w:hAnsi="Calibri" w:cs="Times New Roman"/>
          <w:szCs w:val="24"/>
        </w:rPr>
        <w:br/>
      </w:r>
      <w:r w:rsidRPr="006564E4">
        <w:rPr>
          <w:rFonts w:ascii="Calibri" w:eastAsia="Calibri" w:hAnsi="Calibri" w:cs="Times New Roman"/>
          <w:szCs w:val="24"/>
        </w:rPr>
        <w:br/>
        <w:t xml:space="preserve">Regardless of the effective date of this contract, the Summary Subcontract Report </w:t>
      </w:r>
      <w:bookmarkStart w:id="60" w:name="_Hlk129695502"/>
      <w:r w:rsidRPr="006564E4">
        <w:rPr>
          <w:rFonts w:ascii="Calibri" w:eastAsia="Calibri" w:hAnsi="Calibri" w:cs="Times New Roman"/>
          <w:szCs w:val="24"/>
        </w:rPr>
        <w:t xml:space="preserve">must </w:t>
      </w:r>
      <w:bookmarkEnd w:id="60"/>
      <w:r w:rsidRPr="006564E4">
        <w:rPr>
          <w:rFonts w:ascii="Calibri" w:eastAsia="Calibri" w:hAnsi="Calibri" w:cs="Times New Roman"/>
          <w:szCs w:val="24"/>
        </w:rPr>
        <w:t>be submitted annually on the following date for the entire life of this contract:</w:t>
      </w:r>
    </w:p>
    <w:p w14:paraId="1F4120E9" w14:textId="77777777" w:rsidR="005525ED" w:rsidRPr="006564E4" w:rsidRDefault="005525ED" w:rsidP="008B37D4">
      <w:pPr>
        <w:spacing w:before="10" w:after="0" w:line="240" w:lineRule="auto"/>
        <w:ind w:left="3780" w:hanging="2520"/>
        <w:rPr>
          <w:rFonts w:ascii="Calibri" w:eastAsia="Calibri" w:hAnsi="Calibri" w:cs="Times New Roman"/>
          <w:szCs w:val="24"/>
        </w:rPr>
      </w:pPr>
      <w:r w:rsidRPr="006564E4">
        <w:rPr>
          <w:rFonts w:ascii="Calibri" w:eastAsia="Calibri" w:hAnsi="Calibri" w:cs="Times New Roman"/>
          <w:szCs w:val="24"/>
        </w:rPr>
        <w:t xml:space="preserve"> </w:t>
      </w:r>
      <w:r w:rsidRPr="006564E4">
        <w:rPr>
          <w:rFonts w:ascii="Calibri" w:eastAsia="Calibri" w:hAnsi="Calibri" w:cs="Times New Roman"/>
          <w:szCs w:val="24"/>
        </w:rPr>
        <w:br/>
        <w:t>October 30th</w:t>
      </w:r>
    </w:p>
    <w:p w14:paraId="20983A9A" w14:textId="77777777" w:rsidR="005525ED" w:rsidRPr="006564E4" w:rsidRDefault="005525ED" w:rsidP="005525ED">
      <w:pPr>
        <w:spacing w:before="25" w:after="15" w:line="240" w:lineRule="auto"/>
        <w:ind w:left="1260" w:hanging="360"/>
        <w:rPr>
          <w:rFonts w:ascii="Calibri" w:eastAsia="Calibri" w:hAnsi="Calibri" w:cs="Times New Roman"/>
          <w:szCs w:val="24"/>
        </w:rPr>
      </w:pPr>
    </w:p>
    <w:p w14:paraId="0B0CE304" w14:textId="77777777" w:rsidR="005525ED" w:rsidRPr="006564E4" w:rsidRDefault="005525ED" w:rsidP="005525ED">
      <w:pPr>
        <w:spacing w:before="10" w:after="10" w:line="240" w:lineRule="auto"/>
        <w:ind w:left="1260" w:right="-4"/>
        <w:rPr>
          <w:rFonts w:ascii="Calibri" w:eastAsia="Calibri" w:hAnsi="Calibri" w:cs="Times New Roman"/>
          <w:szCs w:val="24"/>
        </w:rPr>
      </w:pPr>
      <w:r w:rsidRPr="006564E4">
        <w:rPr>
          <w:rFonts w:ascii="Calibri" w:eastAsia="Calibri" w:hAnsi="Calibri" w:cs="Times New Roman"/>
          <w:szCs w:val="24"/>
        </w:rPr>
        <w:t xml:space="preserve">For both the Individual and Summary Subcontract Reports, the </w:t>
      </w:r>
      <w:r w:rsidRPr="006564E4">
        <w:rPr>
          <w:rFonts w:ascii="Calibri" w:eastAsia="Calibri" w:hAnsi="Calibri" w:cs="Times New Roman"/>
          <w:szCs w:val="24"/>
          <w:u w:val="single"/>
        </w:rPr>
        <w:t>[Contracting Officer/Contract Specialist/title of alternate designee]</w:t>
      </w:r>
      <w:r w:rsidRPr="006564E4">
        <w:rPr>
          <w:rFonts w:ascii="Calibri" w:eastAsia="Calibri" w:hAnsi="Calibri" w:cs="Times New Roman"/>
          <w:szCs w:val="24"/>
        </w:rPr>
        <w:t xml:space="preserve">  must be included as a contact for notification purposes at the following e-mail address:</w:t>
      </w:r>
    </w:p>
    <w:p w14:paraId="086DC55B" w14:textId="77777777" w:rsidR="005525ED" w:rsidRPr="006564E4" w:rsidRDefault="005525ED" w:rsidP="005525ED">
      <w:pPr>
        <w:spacing w:after="0" w:line="240" w:lineRule="auto"/>
        <w:ind w:left="1260" w:hanging="360"/>
        <w:rPr>
          <w:rFonts w:ascii="Calibri" w:eastAsia="Calibri" w:hAnsi="Calibri" w:cs="Times New Roman"/>
          <w:szCs w:val="24"/>
        </w:rPr>
      </w:pPr>
    </w:p>
    <w:p w14:paraId="7638F0AC" w14:textId="77777777" w:rsidR="005525ED" w:rsidRPr="006564E4" w:rsidRDefault="005525ED" w:rsidP="005525ED">
      <w:pPr>
        <w:spacing w:before="10" w:after="10" w:line="240" w:lineRule="auto"/>
        <w:ind w:left="1260" w:right="1440" w:hanging="360"/>
        <w:jc w:val="center"/>
        <w:rPr>
          <w:rFonts w:ascii="Calibri" w:eastAsia="Calibri" w:hAnsi="Calibri" w:cs="Times New Roman"/>
          <w:szCs w:val="24"/>
        </w:rPr>
      </w:pPr>
      <w:r w:rsidRPr="006564E4">
        <w:rPr>
          <w:rFonts w:ascii="Calibri" w:eastAsia="Calibri" w:hAnsi="Calibri" w:cs="Times New Roman"/>
          <w:szCs w:val="24"/>
        </w:rPr>
        <w:t>_____________________</w:t>
      </w:r>
      <w:r w:rsidRPr="006564E4">
        <w:rPr>
          <w:rFonts w:ascii="Calibri" w:eastAsia="Calibri" w:hAnsi="Calibri" w:cs="Times New Roman"/>
          <w:szCs w:val="24"/>
        </w:rPr>
        <w:br/>
        <w:t xml:space="preserve"> </w:t>
      </w:r>
      <w:r w:rsidRPr="006564E4">
        <w:rPr>
          <w:rFonts w:ascii="Calibri" w:eastAsia="Calibri" w:hAnsi="Calibri" w:cs="Times New Roman"/>
          <w:szCs w:val="24"/>
          <w:u w:val="single"/>
        </w:rPr>
        <w:t>[Contracting Officer/Contract Specialist]</w:t>
      </w:r>
    </w:p>
    <w:bookmarkEnd w:id="59"/>
    <w:p w14:paraId="393FA2C4" w14:textId="77777777" w:rsidR="00C04352" w:rsidRPr="00C04352" w:rsidRDefault="00C04352" w:rsidP="00C04352">
      <w:pPr>
        <w:spacing w:after="0" w:line="240" w:lineRule="auto"/>
        <w:rPr>
          <w:rFonts w:ascii="Calibri" w:eastAsia="Calibri" w:hAnsi="Calibri" w:cs="Times New Roman"/>
          <w:szCs w:val="24"/>
        </w:rPr>
      </w:pPr>
    </w:p>
    <w:p w14:paraId="595404BB" w14:textId="22D7A7E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18645F">
        <w:rPr>
          <w:rFonts w:ascii="Calibri" w:eastAsia="Calibri" w:hAnsi="Calibri" w:cs="Times New Roman"/>
          <w:b/>
          <w:color w:val="CC0000"/>
          <w:szCs w:val="24"/>
        </w:rPr>
        <w:t>6</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BD76D2" w14:textId="77777777" w:rsidTr="00CD55E8">
        <w:trPr>
          <w:cantSplit/>
        </w:trPr>
        <w:tc>
          <w:tcPr>
            <w:tcW w:w="9700" w:type="dxa"/>
            <w:shd w:val="clear" w:color="auto" w:fill="F3F3F3"/>
          </w:tcPr>
          <w:p w14:paraId="0746575F" w14:textId="405A426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SBIR CONTRACTS.</w:t>
            </w:r>
            <w:r w:rsidR="004E299B" w:rsidRPr="00C04352">
              <w:rPr>
                <w:rFonts w:ascii="Calibri" w:eastAsia="Calibri" w:hAnsi="Calibri" w:cs="Times New Roman"/>
                <w:szCs w:val="24"/>
              </w:rPr>
              <w:t>)****</w:t>
            </w:r>
          </w:p>
          <w:p w14:paraId="30929E6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ITEM:</w:t>
            </w:r>
            <w:r w:rsidRPr="00C04352">
              <w:rPr>
                <w:rFonts w:ascii="Calibri" w:eastAsia="Calibri" w:hAnsi="Calibri" w:cs="Times New Roman"/>
                <w:szCs w:val="24"/>
              </w:rPr>
              <w:t xml:space="preserve"> </w:t>
            </w:r>
          </w:p>
          <w:p w14:paraId="03D35C17" w14:textId="77777777" w:rsidR="00C04352" w:rsidRPr="00C04352" w:rsidRDefault="00C04352">
            <w:pPr>
              <w:numPr>
                <w:ilvl w:val="0"/>
                <w:numId w:val="3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SBIR Phase I Contracts</w:t>
            </w:r>
            <w:r w:rsidRPr="00C04352">
              <w:rPr>
                <w:rFonts w:ascii="Calibri" w:eastAsia="Calibri" w:hAnsi="Calibri" w:cs="Times New Roman"/>
                <w:szCs w:val="24"/>
              </w:rPr>
              <w:t xml:space="preserve"> :  Select "two thirds" from the drop down box.</w:t>
            </w:r>
          </w:p>
          <w:p w14:paraId="5E809833" w14:textId="77777777" w:rsidR="00C04352" w:rsidRPr="00C04352" w:rsidRDefault="00C04352">
            <w:pPr>
              <w:numPr>
                <w:ilvl w:val="0"/>
                <w:numId w:val="3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SBIR Phase II Contracts</w:t>
            </w:r>
            <w:r w:rsidRPr="00C04352">
              <w:rPr>
                <w:rFonts w:ascii="Calibri" w:eastAsia="Calibri" w:hAnsi="Calibri" w:cs="Times New Roman"/>
                <w:szCs w:val="24"/>
              </w:rPr>
              <w:t xml:space="preserve"> :  Select "one half" from the drop down box.</w:t>
            </w:r>
          </w:p>
          <w:p w14:paraId="065BBF10" w14:textId="64697D39" w:rsidR="00C04352" w:rsidRPr="00C04352" w:rsidRDefault="00C04352">
            <w:pPr>
              <w:numPr>
                <w:ilvl w:val="0"/>
                <w:numId w:val="34"/>
              </w:numPr>
              <w:spacing w:before="10" w:after="0" w:line="240" w:lineRule="auto"/>
              <w:rPr>
                <w:rFonts w:ascii="Calibri" w:eastAsia="Calibri" w:hAnsi="Calibri" w:cs="Times New Roman"/>
                <w:szCs w:val="24"/>
              </w:rPr>
            </w:pPr>
            <w:r w:rsidRPr="00C04352">
              <w:rPr>
                <w:rFonts w:ascii="Calibri" w:eastAsia="Calibri" w:hAnsi="Calibri" w:cs="Times New Roman"/>
                <w:szCs w:val="24"/>
              </w:rP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14:paraId="67841DFE" w14:textId="6728D501"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61" w:name="_Toc557199"/>
      <w:r w:rsidRPr="00C04352">
        <w:rPr>
          <w:rFonts w:ascii="Calibri" w:eastAsia="Calibri" w:hAnsi="Calibri" w:cs="Calibri"/>
          <w:b/>
          <w:bCs/>
          <w:szCs w:val="24"/>
        </w:rPr>
        <w:t>ARTICLE H.5</w:t>
      </w:r>
      <w:r w:rsidR="00F77D24">
        <w:rPr>
          <w:rFonts w:ascii="Calibri" w:eastAsia="Calibri" w:hAnsi="Calibri" w:cs="Calibri"/>
          <w:b/>
          <w:bCs/>
          <w:szCs w:val="24"/>
        </w:rPr>
        <w:t>7</w:t>
      </w:r>
      <w:r w:rsidRPr="00C04352">
        <w:rPr>
          <w:rFonts w:ascii="Calibri" w:eastAsia="Calibri" w:hAnsi="Calibri" w:cs="Calibri"/>
          <w:b/>
          <w:bCs/>
          <w:szCs w:val="24"/>
        </w:rPr>
        <w:t>. LIMITATIONS ON SUBCONTRACTING - SBIR</w:t>
      </w:r>
      <w:bookmarkEnd w:id="61"/>
    </w:p>
    <w:p w14:paraId="527F92F5" w14:textId="0DB7AB6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shall perform a minimum of </w:t>
      </w:r>
      <w:r w:rsidRPr="00C04352">
        <w:rPr>
          <w:rFonts w:ascii="Calibri" w:eastAsia="Calibri" w:hAnsi="Calibri" w:cs="Times New Roman"/>
          <w:szCs w:val="24"/>
          <w:u w:val="single"/>
        </w:rPr>
        <w:t>[two-thirds/one-half]</w:t>
      </w:r>
      <w:r w:rsidRPr="00C04352">
        <w:rPr>
          <w:rFonts w:ascii="Calibri" w:eastAsia="Calibri" w:hAnsi="Calibri" w:cs="Times New Roman"/>
          <w:szCs w:val="24"/>
        </w:rPr>
        <w:t xml:space="preserve"> of the research and/or analytical effort [total labor hours/total contract costs less profit/fee] conducted under this contract.  Any deviation from this requirement must be approved in writing by the Contracting Officer.</w:t>
      </w:r>
    </w:p>
    <w:p w14:paraId="5A36C549" w14:textId="77777777" w:rsidR="00623C16" w:rsidRPr="00C04352" w:rsidRDefault="00623C16" w:rsidP="00C04352">
      <w:pPr>
        <w:spacing w:before="25" w:after="15" w:line="240" w:lineRule="auto"/>
        <w:ind w:left="360"/>
        <w:rPr>
          <w:rFonts w:ascii="Calibri" w:eastAsia="Calibri" w:hAnsi="Calibri" w:cs="Times New Roman"/>
          <w:szCs w:val="24"/>
        </w:rPr>
      </w:pPr>
    </w:p>
    <w:p w14:paraId="03359A3F" w14:textId="47076E4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FF6161">
        <w:rPr>
          <w:rFonts w:ascii="Calibri" w:eastAsia="Calibri" w:hAnsi="Calibri" w:cs="Times New Roman"/>
          <w:b/>
          <w:color w:val="CC0000"/>
          <w:szCs w:val="24"/>
        </w:rPr>
        <w:t>7</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CD79733" w14:textId="77777777" w:rsidTr="00CD55E8">
        <w:trPr>
          <w:cantSplit/>
        </w:trPr>
        <w:tc>
          <w:tcPr>
            <w:tcW w:w="9700" w:type="dxa"/>
            <w:shd w:val="clear" w:color="auto" w:fill="F3F3F3"/>
          </w:tcPr>
          <w:p w14:paraId="3B314958" w14:textId="5832A524" w:rsidR="00C04352" w:rsidRPr="00C04352" w:rsidRDefault="00055420" w:rsidP="00055420">
            <w:pPr>
              <w:spacing w:after="0" w:line="240" w:lineRule="auto"/>
              <w:rPr>
                <w:rFonts w:ascii="Calibri" w:eastAsia="Calibri" w:hAnsi="Calibri" w:cs="Times New Roman"/>
                <w:szCs w:val="24"/>
              </w:rPr>
            </w:pPr>
            <w:r>
              <w:rPr>
                <w:rFonts w:ascii="Calibri" w:eastAsia="Calibri" w:hAnsi="Calibri" w:cs="Times New Roman"/>
                <w:szCs w:val="24"/>
              </w:rPr>
              <w:t>*</w:t>
            </w:r>
            <w:r w:rsidR="00C04352" w:rsidRPr="00C04352">
              <w:rPr>
                <w:rFonts w:ascii="Calibri" w:eastAsia="Calibri" w:hAnsi="Calibri" w:cs="Times New Roman"/>
                <w:szCs w:val="24"/>
              </w:rPr>
              <w:t xml:space="preserve">***(The security and privacy requirements set forth herein apply to all new and existing information and IT solicitations and contracts, irrespective of dollar amount.)  To determine the applicable language for each solicitation and contract, the requiring activity representative must confer with NIH Information System Security Officer (ISSO)/Chief Information Security Officer (CISO) and Privacy Officer/Senior Official for Privacy (SOP) to complete the "Information Security </w:t>
            </w:r>
            <w:r>
              <w:rPr>
                <w:rFonts w:ascii="Calibri" w:eastAsia="Calibri" w:hAnsi="Calibri" w:cs="Times New Roman"/>
                <w:szCs w:val="24"/>
              </w:rPr>
              <w:t>and</w:t>
            </w:r>
            <w:r w:rsidR="00C04352" w:rsidRPr="00C04352">
              <w:rPr>
                <w:rFonts w:ascii="Calibri" w:eastAsia="Calibri" w:hAnsi="Calibri" w:cs="Times New Roman"/>
                <w:szCs w:val="24"/>
              </w:rPr>
              <w:t xml:space="preserve"> Privacy Certification Checklists."</w:t>
            </w:r>
            <w:r w:rsidR="003538C0">
              <w:rPr>
                <w:rFonts w:ascii="Calibri" w:eastAsia="Calibri" w:hAnsi="Calibri" w:cs="Times New Roman"/>
                <w:szCs w:val="24"/>
              </w:rPr>
              <w:t>)****</w:t>
            </w:r>
            <w:r w:rsidR="00C04352" w:rsidRPr="00C04352">
              <w:rPr>
                <w:rFonts w:ascii="Calibri" w:eastAsia="Calibri" w:hAnsi="Calibri" w:cs="Times New Roman"/>
                <w:szCs w:val="24"/>
              </w:rPr>
              <w:t> </w:t>
            </w:r>
          </w:p>
        </w:tc>
      </w:tr>
    </w:tbl>
    <w:p w14:paraId="25D05E63" w14:textId="6E00C3D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62" w:name="_Toc557209"/>
      <w:r w:rsidRPr="00C04352">
        <w:rPr>
          <w:rFonts w:ascii="Calibri" w:eastAsia="Calibri" w:hAnsi="Calibri" w:cs="Calibri"/>
          <w:b/>
          <w:bCs/>
          <w:szCs w:val="24"/>
        </w:rPr>
        <w:lastRenderedPageBreak/>
        <w:t>ARTICLE H.5</w:t>
      </w:r>
      <w:r w:rsidR="00F77D24">
        <w:rPr>
          <w:rFonts w:ascii="Calibri" w:eastAsia="Calibri" w:hAnsi="Calibri" w:cs="Calibri"/>
          <w:b/>
          <w:bCs/>
          <w:szCs w:val="24"/>
        </w:rPr>
        <w:t>8</w:t>
      </w:r>
      <w:r w:rsidRPr="00C04352">
        <w:rPr>
          <w:rFonts w:ascii="Calibri" w:eastAsia="Calibri" w:hAnsi="Calibri" w:cs="Calibri"/>
          <w:b/>
          <w:bCs/>
          <w:szCs w:val="24"/>
        </w:rPr>
        <w:t>. HHS SECURITY AND PRIVACY LANGUAGE FOR INFORMATION AND IT PROCUREMENTS</w:t>
      </w:r>
      <w:bookmarkEnd w:id="62"/>
    </w:p>
    <w:p w14:paraId="45C1D44E" w14:textId="521069B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FF6161">
        <w:rPr>
          <w:rFonts w:ascii="Calibri" w:eastAsia="Calibri" w:hAnsi="Calibri" w:cs="Times New Roman"/>
          <w:b/>
          <w:color w:val="CC0000"/>
          <w:szCs w:val="24"/>
        </w:rPr>
        <w:t>7</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67CB13B" w14:textId="77777777" w:rsidTr="00CD55E8">
        <w:trPr>
          <w:cantSplit/>
        </w:trPr>
        <w:tc>
          <w:tcPr>
            <w:tcW w:w="9700" w:type="dxa"/>
            <w:shd w:val="clear" w:color="auto" w:fill="F3F3F3"/>
          </w:tcPr>
          <w:p w14:paraId="6022AC33" w14:textId="2C5E55B9" w:rsidR="003538C0"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HHS SECURITY AND PRIVACY LANGUAGE FOR INFORMATION AND IT PROCUREMENTS, IN ALL SOLICITATIONS AND CONTRACTS FOR PROCUREMENTS REQUIRING INFORMATION SECURITY AND/OR PHYSICAL ACCESS SECURITY.</w:t>
            </w:r>
            <w:r w:rsidR="003538C0" w:rsidRPr="00C04352">
              <w:rPr>
                <w:rFonts w:ascii="Calibri" w:eastAsia="Calibri" w:hAnsi="Calibri" w:cs="Times New Roman"/>
                <w:szCs w:val="24"/>
              </w:rPr>
              <w:t>)****</w:t>
            </w:r>
            <w:r w:rsidRPr="00C04352">
              <w:rPr>
                <w:rFonts w:ascii="Calibri" w:eastAsia="Calibri" w:hAnsi="Calibri" w:cs="Times New Roman"/>
                <w:szCs w:val="24"/>
              </w:rPr>
              <w:br/>
            </w:r>
          </w:p>
          <w:p w14:paraId="37FA9418" w14:textId="1DA78FA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w:t>
            </w:r>
            <w:r w:rsidR="003538C0">
              <w:rPr>
                <w:rFonts w:ascii="Calibri" w:eastAsia="Calibri" w:hAnsi="Calibri" w:cs="Times New Roman"/>
                <w:szCs w:val="24"/>
              </w:rPr>
              <w:t xml:space="preserve"> </w:t>
            </w:r>
            <w:r w:rsidRPr="00C04352">
              <w:rPr>
                <w:rFonts w:ascii="Calibri" w:eastAsia="Calibri" w:hAnsi="Calibri" w:cs="Times New Roman"/>
                <w:szCs w:val="24"/>
              </w:rPr>
              <w:t>A procurement requires security if, as a result of the procurement, any Contractor (and/or any subcontractor) employee:</w:t>
            </w:r>
          </w:p>
          <w:p w14:paraId="23103BC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will develop, have the ability to access, use, or host and/or maintain government information and/or government information system(s), including instances of remote access to or physical removal of such information beyond agency premises or control; or</w:t>
            </w:r>
          </w:p>
          <w:p w14:paraId="40D3149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will have regular or prolonged physical access to a "federally-controlled facility," as defined in FAR Subpart 2.1.</w:t>
            </w:r>
          </w:p>
          <w:p w14:paraId="7CC8EA7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Physical and Logical Access refers to when contractor personnel (and/or any subcontractor) are expected to have (1) routine physical access to an HHS-controlled facility; (2) logical access to an HHS-controlled information system; (3) access to government information, whether in an HHS-controlled information system or in hard copy; or (4) any combination of circumstances (1) through (3) as per the HHSAR Subpart 304.13 - Personal Identity Verification and OMB M-05-24, Implementation of Homeland Security Presidential Directive (HSPD) 12 - Policy for a Common Identification Standard for Federal Employees and Contractors.  </w:t>
            </w:r>
            <w:r w:rsidRPr="00C04352">
              <w:rPr>
                <w:rFonts w:ascii="Calibri" w:eastAsia="Calibri" w:hAnsi="Calibri" w:cs="Times New Roman"/>
                <w:szCs w:val="24"/>
              </w:rPr>
              <w:br/>
              <w:t> </w:t>
            </w:r>
          </w:p>
          <w:p w14:paraId="42D8F296" w14:textId="5B1EF68B"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Additional guidance is located in for Position Sensitivity Designations. To determine the designation, the Position Designation Tool (PDT) discussion is found at: </w:t>
            </w:r>
            <w:hyperlink r:id="rId90" w:history="1">
              <w:r w:rsidRPr="00C04352">
                <w:rPr>
                  <w:rFonts w:ascii="Calibri" w:eastAsia="Calibri" w:hAnsi="Calibri" w:cs="Times New Roman"/>
                  <w:szCs w:val="24"/>
                </w:rPr>
                <w:t xml:space="preserve"> </w:t>
              </w:r>
              <w:hyperlink r:id="rId91" w:history="1">
                <w:r w:rsidR="007E7BFC">
                  <w:rPr>
                    <w:rStyle w:val="Hyperlink"/>
                    <w:rFonts w:cs="Times New Roman"/>
                    <w:szCs w:val="24"/>
                  </w:rPr>
                  <w:t>https://ors.od.nih.gov/ser/dpsac/administrators/onboarding-new-staff/Pages/position-designation-tool.aspx</w:t>
                </w:r>
              </w:hyperlink>
              <w:r w:rsidRPr="00C04352">
                <w:rPr>
                  <w:rFonts w:ascii="Calibri" w:eastAsia="Calibri" w:hAnsi="Calibri" w:cs="Times New Roman"/>
                  <w:szCs w:val="24"/>
                </w:rPr>
                <w:t xml:space="preserve"> </w:t>
              </w:r>
            </w:hyperlink>
            <w:r w:rsidRPr="00C04352">
              <w:rPr>
                <w:rFonts w:ascii="Calibri" w:eastAsia="Calibri" w:hAnsi="Calibri" w:cs="Times New Roman"/>
                <w:szCs w:val="24"/>
              </w:rPr>
              <w:t> and the link to access the tool is found at: </w:t>
            </w:r>
            <w:hyperlink r:id="rId9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https://pdt.nbis.mil/</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p w14:paraId="04625D44" w14:textId="77777777" w:rsidR="003538C0" w:rsidRPr="00C04352" w:rsidRDefault="003538C0" w:rsidP="00C04352">
            <w:pPr>
              <w:spacing w:before="15" w:after="25" w:line="240" w:lineRule="auto"/>
              <w:rPr>
                <w:rFonts w:ascii="Calibri" w:eastAsia="Calibri" w:hAnsi="Calibri" w:cs="Times New Roman"/>
                <w:szCs w:val="24"/>
              </w:rPr>
            </w:pPr>
          </w:p>
          <w:p w14:paraId="17DF466D" w14:textId="77777777" w:rsidR="00C04352" w:rsidRPr="00C04352" w:rsidRDefault="00C04352" w:rsidP="00C04352">
            <w:pPr>
              <w:spacing w:before="15" w:after="25" w:line="240" w:lineRule="auto"/>
              <w:rPr>
                <w:rFonts w:ascii="Calibri" w:eastAsia="Calibri" w:hAnsi="Calibri" w:cs="Times New Roman"/>
                <w:szCs w:val="24"/>
              </w:rPr>
            </w:pPr>
            <w:r w:rsidRPr="007E7BFC">
              <w:rPr>
                <w:rFonts w:ascii="Calibri" w:eastAsia="Calibri" w:hAnsi="Calibri" w:cs="Times New Roman"/>
                <w:szCs w:val="24"/>
              </w:rPr>
              <w:t>General Resource Information</w:t>
            </w:r>
            <w:r w:rsidRPr="00C04352">
              <w:rPr>
                <w:rFonts w:ascii="Calibri" w:eastAsia="Calibri" w:hAnsi="Calibri" w:cs="Times New Roman"/>
                <w:szCs w:val="24"/>
              </w:rPr>
              <w:t xml:space="preserve"> for this Article:</w:t>
            </w:r>
          </w:p>
          <w:p w14:paraId="6B9D8695" w14:textId="4CF7FA2C"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For more information, see HHS OCIO Policies at: </w:t>
            </w:r>
            <w:hyperlink r:id="rId9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https://www.hhs.gov/about/agencies/asa/ocio/cybersecurity/information-security-privacy-program/index.html</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p w14:paraId="1540EACF" w14:textId="0EF2BEEE"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Specialist, Project Officer, I/C Information Systems Security Officer (ISSO), and/or Privacy Officer can assist the acquisition staff in tailoring the language in the below Article. If additional guidance is needed, contact NIH Office of the Chief Information Officer (OCIO) at</w:t>
            </w:r>
            <w:hyperlink r:id="rId9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nihisaopolicy@mail.nih.gov</w:t>
              </w:r>
              <w:r w:rsidRPr="00C04352">
                <w:rPr>
                  <w:rFonts w:ascii="Calibri" w:eastAsia="Calibri" w:hAnsi="Calibri" w:cs="Times New Roman"/>
                  <w:szCs w:val="24"/>
                </w:rPr>
                <w:t xml:space="preserve"> </w:t>
              </w:r>
            </w:hyperlink>
            <w:r w:rsidR="003538C0">
              <w:rPr>
                <w:rFonts w:ascii="Calibri" w:eastAsia="Calibri" w:hAnsi="Calibri" w:cs="Times New Roman"/>
                <w:szCs w:val="24"/>
              </w:rPr>
              <w:t>.</w:t>
            </w:r>
          </w:p>
        </w:tc>
      </w:tr>
    </w:tbl>
    <w:p w14:paraId="28A820D1" w14:textId="109063C2"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3" w:name="_Toc55721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.1. INFORMATION SECURITY AND/OR PHYSICAL ACCESS SECURITY</w:t>
      </w:r>
      <w:bookmarkEnd w:id="63"/>
    </w:p>
    <w:p w14:paraId="54FFB97B" w14:textId="77777777" w:rsidR="00C04352" w:rsidRPr="00C04352" w:rsidRDefault="00C04352">
      <w:pPr>
        <w:numPr>
          <w:ilvl w:val="0"/>
          <w:numId w:val="35"/>
        </w:numPr>
        <w:spacing w:before="10" w:after="0" w:line="240" w:lineRule="auto"/>
        <w:rPr>
          <w:rFonts w:ascii="Calibri" w:eastAsia="Calibri" w:hAnsi="Calibri" w:cs="Times New Roman"/>
          <w:szCs w:val="24"/>
        </w:rPr>
      </w:pPr>
      <w:r w:rsidRPr="00C04352">
        <w:rPr>
          <w:rFonts w:ascii="Calibri" w:eastAsia="Calibri" w:hAnsi="Calibri" w:cs="Times New Roman"/>
          <w:szCs w:val="24"/>
        </w:rPr>
        <w:t>Baseline Security Requirements</w:t>
      </w:r>
    </w:p>
    <w:p w14:paraId="717B8F6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3A5072" w14:textId="77777777" w:rsidR="00C04352" w:rsidRPr="00C04352" w:rsidRDefault="00C04352">
      <w:pPr>
        <w:numPr>
          <w:ilvl w:val="0"/>
          <w:numId w:val="25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Applicability. </w:t>
      </w:r>
      <w:r w:rsidRPr="00C04352">
        <w:rPr>
          <w:rFonts w:ascii="Calibri" w:eastAsia="Calibri" w:hAnsi="Calibri" w:cs="Times New Roman"/>
          <w:szCs w:val="24"/>
        </w:rPr>
        <w:t xml:space="preserve"> The requirements herein apply whether the entire contract or order (hereafter "contract"), or portion thereof, includes either or both of the following:</w:t>
      </w:r>
    </w:p>
    <w:p w14:paraId="542CE507" w14:textId="77777777" w:rsidR="00C04352" w:rsidRPr="00C04352" w:rsidRDefault="00C04352">
      <w:pPr>
        <w:numPr>
          <w:ilvl w:val="1"/>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Access (Physical or Logical) to Government Information:</w:t>
      </w:r>
      <w:r w:rsidRPr="00C04352">
        <w:rPr>
          <w:rFonts w:ascii="Calibri" w:eastAsia="Calibri" w:hAnsi="Calibri" w:cs="Times New Roman"/>
          <w:szCs w:val="24"/>
        </w:rPr>
        <w:t xml:space="preserve"> A Contractor (and/or any subcontractor) employee will have or will be given the ability to have, routine physical (entry) or logical (electronic) access to government information.</w:t>
      </w:r>
    </w:p>
    <w:p w14:paraId="595B1F8C" w14:textId="77777777" w:rsidR="00C04352" w:rsidRPr="00C04352" w:rsidRDefault="00C04352">
      <w:pPr>
        <w:numPr>
          <w:ilvl w:val="1"/>
          <w:numId w:val="19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Operate a Federal System Containing Information:</w:t>
      </w:r>
      <w:r w:rsidRPr="00C04352">
        <w:rPr>
          <w:rFonts w:ascii="Calibri" w:eastAsia="Calibri" w:hAnsi="Calibri" w:cs="Times New Roman"/>
          <w:szCs w:val="24"/>
        </w:rPr>
        <w:t xml:space="preserve"> A Contractor (and/or any subcontractor) will operate a federal system and technology containing data that supports the HHS mission. In addition to the Federal Acquisition Regulation (FAR) Subpart 2.1 definition of "information technology" (IT), the term as used in this section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p>
    <w:p w14:paraId="17D62E2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EB658E8" w14:textId="77777777" w:rsidR="00C04352" w:rsidRPr="00C04352" w:rsidRDefault="00C04352">
      <w:pPr>
        <w:numPr>
          <w:ilvl w:val="0"/>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Safeguarding Information and Information Systems. </w:t>
      </w:r>
      <w:r w:rsidRPr="00C04352">
        <w:rPr>
          <w:rFonts w:ascii="Calibri" w:eastAsia="Calibri" w:hAnsi="Calibri" w:cs="Times New Roman"/>
          <w:szCs w:val="24"/>
        </w:rPr>
        <w:t xml:space="preserve"> All government information and information systems must be protected in accordance with HHS/NIH policies and level of risk. At a minimum, the Contractor (and/or any subcontractor) must:</w:t>
      </w:r>
    </w:p>
    <w:p w14:paraId="047D669F" w14:textId="77777777" w:rsidR="00C04352" w:rsidRPr="00C04352" w:rsidRDefault="00C04352">
      <w:pPr>
        <w:numPr>
          <w:ilvl w:val="1"/>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 the:</w:t>
      </w:r>
    </w:p>
    <w:p w14:paraId="59D686ED"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w:t>
      </w:r>
      <w:r w:rsidRPr="00C04352">
        <w:rPr>
          <w:rFonts w:ascii="Calibri" w:eastAsia="Calibri" w:hAnsi="Calibri" w:cs="Times New Roman"/>
          <w:szCs w:val="24"/>
        </w:rPr>
        <w:t xml:space="preserve"> which means preserving authorized restrictions on access and disclosure, based on the security terms found in this contract, including means for protecting personal privacy and proprietary information;</w:t>
      </w:r>
    </w:p>
    <w:p w14:paraId="16030F89"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Integrity,</w:t>
      </w:r>
      <w:r w:rsidRPr="00C04352">
        <w:rPr>
          <w:rFonts w:ascii="Calibri" w:eastAsia="Calibri" w:hAnsi="Calibri" w:cs="Times New Roman"/>
          <w:szCs w:val="24"/>
        </w:rPr>
        <w:t xml:space="preserve"> which means guarding against improper information modification or destruction, and ensuring information non-repudiation and authenticity; and</w:t>
      </w:r>
    </w:p>
    <w:p w14:paraId="0E77C1A8"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Availability,</w:t>
      </w:r>
      <w:r w:rsidRPr="00C04352">
        <w:rPr>
          <w:rFonts w:ascii="Calibri" w:eastAsia="Calibri" w:hAnsi="Calibri" w:cs="Times New Roman"/>
          <w:szCs w:val="24"/>
        </w:rPr>
        <w:t xml:space="preserve"> which means ensuring timely and reliable access to and use of information.</w:t>
      </w:r>
    </w:p>
    <w:p w14:paraId="234CF711" w14:textId="77777777" w:rsidR="00C04352" w:rsidRPr="00C04352" w:rsidRDefault="00C04352">
      <w:pPr>
        <w:numPr>
          <w:ilvl w:val="1"/>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Categorize all information owned and/or collected/managed on behalf of HHS/NIH and information systems that store, process, and/or transmit HHS information in accordance with FIPS 199 and National Institute of Standards and Technology</w:t>
      </w:r>
      <w:hyperlink r:id="rId9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(NIST) Special Publication (SP) 800-60, Volume II: Appendices to Guide for Mapping Types of Information and Information Systems to Security Categories</w:t>
        </w:r>
        <w:r w:rsidRPr="00C04352">
          <w:rPr>
            <w:rFonts w:ascii="Calibri" w:eastAsia="Calibri" w:hAnsi="Calibri" w:cs="Times New Roman"/>
            <w:szCs w:val="24"/>
          </w:rPr>
          <w:t xml:space="preserve"> </w:t>
        </w:r>
      </w:hyperlink>
      <w:r w:rsidRPr="00C04352">
        <w:rPr>
          <w:rFonts w:ascii="Calibri" w:eastAsia="Calibri" w:hAnsi="Calibri" w:cs="Times New Roman"/>
          <w:szCs w:val="24"/>
        </w:rPr>
        <w:t>. Based on information provided by the ISSO, CISO, OpDiv SOP, or other representative, the impact level for each Security Objective (Confidentiality, Integrity, and Availability) and the Overall Impact Level, which is the highest watermark of the three factors of the information or information system are the following:</w:t>
      </w:r>
    </w:p>
    <w:p w14:paraId="5AAF0105"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w:t>
      </w:r>
      <w:r w:rsidRPr="00C04352">
        <w:rPr>
          <w:rFonts w:ascii="Calibri" w:eastAsia="Calibri" w:hAnsi="Calibri" w:cs="Times New Roman"/>
          <w:szCs w:val="24"/>
        </w:rPr>
        <w:t xml:space="preserve">                [  ]  Low    [  ]   Moderate  [  ]   High </w:t>
      </w:r>
    </w:p>
    <w:p w14:paraId="06C6FF5A"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Integrity:</w:t>
      </w:r>
      <w:r w:rsidRPr="00C04352">
        <w:rPr>
          <w:rFonts w:ascii="Calibri" w:eastAsia="Calibri" w:hAnsi="Calibri" w:cs="Times New Roman"/>
          <w:szCs w:val="24"/>
        </w:rPr>
        <w:t xml:space="preserve">                           [  ]   Low    [  ]   Moderate  [  ]   High</w:t>
      </w:r>
    </w:p>
    <w:p w14:paraId="1B3ECDB4"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Availability: </w:t>
      </w:r>
      <w:r w:rsidRPr="00C04352">
        <w:rPr>
          <w:rFonts w:ascii="Calibri" w:eastAsia="Calibri" w:hAnsi="Calibri" w:cs="Times New Roman"/>
          <w:szCs w:val="24"/>
        </w:rPr>
        <w:t xml:space="preserve">                     [  ]   Low    [  ]   Moderate   [  ]   High</w:t>
      </w:r>
    </w:p>
    <w:p w14:paraId="53663A19"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Overall Risk Level:</w:t>
      </w:r>
      <w:r w:rsidRPr="00C04352">
        <w:rPr>
          <w:rFonts w:ascii="Calibri" w:eastAsia="Calibri" w:hAnsi="Calibri" w:cs="Times New Roman"/>
          <w:szCs w:val="24"/>
        </w:rPr>
        <w:t xml:space="preserve">           [  ]   Low    [  ]   Moderate  [  ]   High</w:t>
      </w:r>
    </w:p>
    <w:p w14:paraId="13CFA468" w14:textId="77777777" w:rsidR="00C04352" w:rsidRPr="00C04352" w:rsidRDefault="00C04352">
      <w:pPr>
        <w:numPr>
          <w:ilvl w:val="1"/>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Based on the agreed-upon level of impact, implement the necessary safeguards to protect all information systems and information collected and/or managed on behalf of HHS/NIH regardless of location or purpose.</w:t>
      </w:r>
    </w:p>
    <w:p w14:paraId="1FE2DCA9" w14:textId="77777777" w:rsidR="00C04352" w:rsidRPr="00C04352" w:rsidRDefault="00C04352">
      <w:pPr>
        <w:numPr>
          <w:ilvl w:val="1"/>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Report any discovered or unanticipated threats or hazards by either the agency or contractor, or if existing safeguards have ceased to function immediately after discovery, </w:t>
      </w:r>
      <w:r w:rsidRPr="00C04352">
        <w:rPr>
          <w:rFonts w:ascii="Calibri" w:eastAsia="Calibri" w:hAnsi="Calibri" w:cs="Times New Roman"/>
          <w:b/>
          <w:szCs w:val="24"/>
        </w:rPr>
        <w:t>within one (1) hour or less,</w:t>
      </w:r>
      <w:r w:rsidRPr="00C04352">
        <w:rPr>
          <w:rFonts w:ascii="Calibri" w:eastAsia="Calibri" w:hAnsi="Calibri" w:cs="Times New Roman"/>
          <w:szCs w:val="24"/>
        </w:rPr>
        <w:t xml:space="preserve"> to the government representative(s).</w:t>
      </w:r>
    </w:p>
    <w:p w14:paraId="5D37FFAE" w14:textId="77777777" w:rsidR="00C04352" w:rsidRPr="00C04352" w:rsidRDefault="00C04352">
      <w:pPr>
        <w:numPr>
          <w:ilvl w:val="1"/>
          <w:numId w:val="195"/>
        </w:numPr>
        <w:spacing w:before="10" w:after="0" w:line="240" w:lineRule="auto"/>
        <w:rPr>
          <w:rFonts w:ascii="Calibri" w:eastAsia="Calibri" w:hAnsi="Calibri" w:cs="Times New Roman"/>
          <w:szCs w:val="24"/>
        </w:rPr>
      </w:pPr>
      <w:r w:rsidRPr="00C04352">
        <w:rPr>
          <w:rFonts w:ascii="Calibri" w:eastAsia="Calibri" w:hAnsi="Calibri" w:cs="Times New Roman"/>
          <w:szCs w:val="24"/>
        </w:rPr>
        <w:t>Adopt and implement all applicable policies, procedures, controls, and standards required by the HHS/NIH Information Security Program to ensure the confidentiality, integrity, and availability of government information and government information systems for which the Contractor is responsible under this contract or to which the Contractor may otherwise have access under this contract. Obtain all applicable security and privacy policies by contacting the CO/COR or HHS/NIH security and/or privacy officials.</w:t>
      </w:r>
    </w:p>
    <w:p w14:paraId="4858B092" w14:textId="77777777" w:rsidR="00C04352" w:rsidRPr="00C04352" w:rsidRDefault="00C04352">
      <w:pPr>
        <w:numPr>
          <w:ilvl w:val="0"/>
          <w:numId w:val="3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Privacy Act.</w:t>
      </w:r>
      <w:r w:rsidRPr="00C04352">
        <w:rPr>
          <w:rFonts w:ascii="Calibri" w:eastAsia="Calibri" w:hAnsi="Calibri" w:cs="Times New Roman"/>
          <w:szCs w:val="24"/>
        </w:rPr>
        <w:t xml:space="preserve"> Comply with the Privacy Act requirements (when applicable), and tailor FAR and HHSAR clauses as needed.</w:t>
      </w:r>
    </w:p>
    <w:p w14:paraId="0D7A9C45" w14:textId="77777777" w:rsidR="00C04352" w:rsidRPr="00C04352" w:rsidRDefault="00C04352">
      <w:pPr>
        <w:numPr>
          <w:ilvl w:val="0"/>
          <w:numId w:val="3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Privacy Compliance.</w:t>
      </w:r>
      <w:r w:rsidRPr="00C04352">
        <w:rPr>
          <w:rFonts w:ascii="Calibri" w:eastAsia="Calibri" w:hAnsi="Calibri" w:cs="Times New Roman"/>
          <w:szCs w:val="24"/>
        </w:rPr>
        <w:t xml:space="preserve"> Comply with the E-Government Act of 2002, NIST SP 800-53, and applicable HHS/OpDiv privacy policies, and complete all the requirements below:</w:t>
      </w:r>
    </w:p>
    <w:p w14:paraId="33C9C4A1" w14:textId="77777777" w:rsidR="00C04352" w:rsidRPr="00C04352" w:rsidRDefault="00C04352">
      <w:pPr>
        <w:numPr>
          <w:ilvl w:val="1"/>
          <w:numId w:val="37"/>
        </w:numPr>
        <w:spacing w:before="10" w:after="0" w:line="240" w:lineRule="auto"/>
        <w:rPr>
          <w:rFonts w:ascii="Calibri" w:eastAsia="Calibri" w:hAnsi="Calibri" w:cs="Times New Roman"/>
          <w:szCs w:val="24"/>
        </w:rPr>
      </w:pPr>
      <w:r w:rsidRPr="00C04352">
        <w:rPr>
          <w:rFonts w:ascii="Calibri" w:eastAsia="Calibri" w:hAnsi="Calibri" w:cs="Times New Roman"/>
          <w:szCs w:val="24"/>
        </w:rPr>
        <w:t>Per the Office of Management and Budget (OMB) Circular A-130, Personally Identifiable Information (PII), is "information that can be used to distinguish or trace an individual's identity, either alone or when combined with other information that is linked or linkable to a specific individual." Examples of PII include, but are not limited to the following: Social Security number, date and place of birth, mother's maiden name, biometric records, etc.</w:t>
      </w:r>
    </w:p>
    <w:p w14:paraId="5E892BDA" w14:textId="77777777" w:rsidR="00C04352" w:rsidRPr="00C04352" w:rsidRDefault="00C04352">
      <w:pPr>
        <w:numPr>
          <w:ilvl w:val="1"/>
          <w:numId w:val="37"/>
        </w:numPr>
        <w:spacing w:before="10" w:after="0" w:line="240" w:lineRule="auto"/>
        <w:rPr>
          <w:rFonts w:ascii="Calibri" w:eastAsia="Calibri" w:hAnsi="Calibri" w:cs="Times New Roman"/>
          <w:szCs w:val="24"/>
        </w:rPr>
      </w:pPr>
      <w:r w:rsidRPr="00C04352">
        <w:rPr>
          <w:rFonts w:ascii="Calibri" w:eastAsia="Calibri" w:hAnsi="Calibri" w:cs="Times New Roman"/>
          <w:szCs w:val="24"/>
        </w:rPr>
        <w:t>Based on information provided by the ISSO, system/ data owner, or other security or privacy representative, it has been determined that this solicitation/ contract involves:</w:t>
      </w:r>
    </w:p>
    <w:p w14:paraId="4F6442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4564A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  ]  No PII  [  ]  PII           </w:t>
      </w:r>
    </w:p>
    <w:p w14:paraId="0D726C8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BB2A19" w14:textId="77777777" w:rsidR="00C04352" w:rsidRPr="00C04352" w:rsidRDefault="00C04352">
      <w:pPr>
        <w:numPr>
          <w:ilvl w:val="0"/>
          <w:numId w:val="237"/>
        </w:numPr>
        <w:tabs>
          <w:tab w:val="clear" w:pos="720"/>
        </w:tabs>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The Contractor must support the agency with conducting a Privacy Threshold Analysis ( PTA) for the information system and/ or information handled under this contract to determine whether or not a full Privacy Impact Assessment ( PIA) needs to be completed.</w:t>
      </w:r>
    </w:p>
    <w:p w14:paraId="1C4AE8DC" w14:textId="77777777" w:rsidR="00C04352" w:rsidRPr="00C04352" w:rsidRDefault="00C04352" w:rsidP="00BF7F75">
      <w:pPr>
        <w:numPr>
          <w:ilvl w:val="0"/>
          <w:numId w:val="1"/>
        </w:numPr>
        <w:tabs>
          <w:tab w:val="clear" w:pos="720"/>
        </w:tabs>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 xml:space="preserve">If the results of the PTA show that a full PIA is needed, the Contractor must support the agency with completing a PIA for the system or information within </w:t>
      </w:r>
      <w:r w:rsidRPr="00C04352">
        <w:rPr>
          <w:rFonts w:ascii="Calibri" w:eastAsia="Calibri" w:hAnsi="Calibri" w:cs="Times New Roman"/>
          <w:b/>
          <w:szCs w:val="24"/>
        </w:rPr>
        <w:t>60 days</w:t>
      </w:r>
      <w:r w:rsidRPr="00C04352">
        <w:rPr>
          <w:rFonts w:ascii="Calibri" w:eastAsia="Calibri" w:hAnsi="Calibri" w:cs="Times New Roman"/>
          <w:szCs w:val="24"/>
        </w:rPr>
        <w:t xml:space="preserve"> after completion of the PTA and in accordance with HHS policy and OMB M-03-22, </w:t>
      </w:r>
      <w:r w:rsidRPr="00C04352">
        <w:rPr>
          <w:rFonts w:ascii="Calibri" w:eastAsia="Calibri" w:hAnsi="Calibri" w:cs="Times New Roman"/>
          <w:i/>
          <w:szCs w:val="24"/>
        </w:rPr>
        <w:t>Guidance for Implementing the Privacy Provisions of the E- Government Act of 2002.</w:t>
      </w:r>
      <w:r w:rsidRPr="00C04352">
        <w:rPr>
          <w:rFonts w:ascii="Calibri" w:eastAsia="Calibri" w:hAnsi="Calibri" w:cs="Times New Roman"/>
          <w:szCs w:val="24"/>
        </w:rPr>
        <w:t xml:space="preserve"> </w:t>
      </w:r>
    </w:p>
    <w:p w14:paraId="00D4096E" w14:textId="77777777" w:rsidR="00C04352" w:rsidRPr="00C04352" w:rsidRDefault="00C04352" w:rsidP="00BF7F75">
      <w:pPr>
        <w:numPr>
          <w:ilvl w:val="0"/>
          <w:numId w:val="1"/>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 xml:space="preserve">The Contractor must support the agency in reviewing the PIA at least every </w:t>
      </w:r>
      <w:r w:rsidRPr="00C04352">
        <w:rPr>
          <w:rFonts w:ascii="Calibri" w:eastAsia="Calibri" w:hAnsi="Calibri" w:cs="Times New Roman"/>
          <w:b/>
          <w:szCs w:val="24"/>
        </w:rPr>
        <w:t>three years</w:t>
      </w:r>
      <w:r w:rsidRPr="00C04352">
        <w:rPr>
          <w:rFonts w:ascii="Calibri" w:eastAsia="Calibri" w:hAnsi="Calibri" w:cs="Times New Roman"/>
          <w:szCs w:val="24"/>
        </w:rPr>
        <w:t xml:space="preserve"> throughout the system development lifecycle (SDLC)/information lifecycle, or when determined by the agency that a review is required based on a major change to the system, or when new </w:t>
      </w:r>
      <w:r w:rsidRPr="00C04352">
        <w:rPr>
          <w:rFonts w:ascii="Calibri" w:eastAsia="Calibri" w:hAnsi="Calibri" w:cs="Times New Roman"/>
          <w:szCs w:val="24"/>
        </w:rPr>
        <w:lastRenderedPageBreak/>
        <w:t>types of PII are collected that introduces new or increased privacy risks, whichever comes first.</w:t>
      </w:r>
    </w:p>
    <w:p w14:paraId="617A7BB4" w14:textId="77777777" w:rsidR="00C04352" w:rsidRPr="00C04352" w:rsidRDefault="00C04352">
      <w:pPr>
        <w:numPr>
          <w:ilvl w:val="0"/>
          <w:numId w:val="3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Controlled Unclassified Information (CUI). Executive Order 13556 defines</w:t>
      </w:r>
      <w:r w:rsidRPr="00C04352">
        <w:rPr>
          <w:rFonts w:ascii="Calibri" w:eastAsia="Calibri" w:hAnsi="Calibri" w:cs="Times New Roman"/>
          <w:szCs w:val="24"/>
        </w:rPr>
        <w:t xml:space="preserve"> CUI as "information that laws, regulations, or Government-wide policies require to have safeguarding or dissemination controls, excluding classified information." The Contractor (and/or any subcontractor) must comply with </w:t>
      </w:r>
      <w:r w:rsidRPr="00C04352">
        <w:rPr>
          <w:rFonts w:ascii="Calibri" w:eastAsia="Calibri" w:hAnsi="Calibri" w:cs="Times New Roman"/>
          <w:i/>
          <w:szCs w:val="24"/>
        </w:rPr>
        <w:t>Executive Order 13556, Controlled Unclassified Information, (implemented at 3 CFR, part 2002)</w:t>
      </w:r>
      <w:r w:rsidRPr="00C04352">
        <w:rPr>
          <w:rFonts w:ascii="Calibri" w:eastAsia="Calibri" w:hAnsi="Calibri" w:cs="Times New Roman"/>
          <w:szCs w:val="24"/>
        </w:rPr>
        <w:t xml:space="preserve"> when handling CUI. 32 C.F.R. 2002.4(aa) As implemented the term " </w:t>
      </w:r>
      <w:r w:rsidRPr="00C04352">
        <w:rPr>
          <w:rFonts w:ascii="Calibri" w:eastAsia="Calibri" w:hAnsi="Calibri" w:cs="Times New Roman"/>
          <w:i/>
          <w:szCs w:val="24"/>
        </w:rPr>
        <w:t>handling</w:t>
      </w:r>
      <w:r w:rsidRPr="00C04352">
        <w:rPr>
          <w:rFonts w:ascii="Calibri" w:eastAsia="Calibri" w:hAnsi="Calibri" w:cs="Times New Roman"/>
          <w:szCs w:val="24"/>
        </w:rPr>
        <w:t xml:space="preserve"> " refers to "…any use of CUI, including but not limited to marking, safeguarding, transporting, disseminating, re-using, and disposing of the information." 81 Fed. Reg. 63323.  The requirements below apply only to nonfederal systems that process, store, or transmit CUI, or that provide security protection for such components. All sensitive information that has been identified as CUI by a regulation or statute, handled by this solicitation/contract, must be:</w:t>
      </w:r>
    </w:p>
    <w:p w14:paraId="32E891D1" w14:textId="77777777" w:rsidR="00C04352" w:rsidRPr="00C04352" w:rsidRDefault="00C04352">
      <w:pPr>
        <w:numPr>
          <w:ilvl w:val="1"/>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Marked appropriately;</w:t>
      </w:r>
    </w:p>
    <w:p w14:paraId="1F2ED3AC" w14:textId="77777777" w:rsidR="00C04352" w:rsidRPr="00C04352" w:rsidRDefault="00C04352">
      <w:pPr>
        <w:numPr>
          <w:ilvl w:val="1"/>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Disclosed to authorized personnel on a Need-To-Know basis;</w:t>
      </w:r>
    </w:p>
    <w:p w14:paraId="627B31AB" w14:textId="77777777" w:rsidR="00C04352" w:rsidRPr="00C04352" w:rsidRDefault="00C04352">
      <w:pPr>
        <w:numPr>
          <w:ilvl w:val="1"/>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Protected in accordance with NIST SP 800-53, </w:t>
      </w:r>
      <w:r w:rsidRPr="00C04352">
        <w:rPr>
          <w:rFonts w:ascii="Calibri" w:eastAsia="Calibri" w:hAnsi="Calibri" w:cs="Times New Roman"/>
          <w:i/>
          <w:szCs w:val="24"/>
        </w:rPr>
        <w:t>Security and Privacy Controls for Information Systems and Organizations</w:t>
      </w:r>
      <w:r w:rsidRPr="00C04352">
        <w:rPr>
          <w:rFonts w:ascii="Calibri" w:eastAsia="Calibri" w:hAnsi="Calibri" w:cs="Times New Roman"/>
          <w:szCs w:val="24"/>
        </w:rPr>
        <w:t xml:space="preserve"> applicable baseline if handled by a Contractor system operated on behalf of the agency, or NIST SP 800-171, </w:t>
      </w:r>
      <w:r w:rsidRPr="00C04352">
        <w:rPr>
          <w:rFonts w:ascii="Calibri" w:eastAsia="Calibri" w:hAnsi="Calibri" w:cs="Times New Roman"/>
          <w:i/>
          <w:szCs w:val="24"/>
        </w:rPr>
        <w:t>Protecting Controlled Unclassified Information in Nonfederal Information Systems and Organizations</w:t>
      </w:r>
      <w:r w:rsidRPr="00C04352">
        <w:rPr>
          <w:rFonts w:ascii="Calibri" w:eastAsia="Calibri" w:hAnsi="Calibri" w:cs="Times New Roman"/>
          <w:szCs w:val="24"/>
        </w:rPr>
        <w:t xml:space="preserve"> if handled by internal Contractor system; and</w:t>
      </w:r>
    </w:p>
    <w:p w14:paraId="2B2D5233" w14:textId="77777777" w:rsidR="00C04352" w:rsidRPr="00C04352" w:rsidRDefault="00C04352">
      <w:pPr>
        <w:numPr>
          <w:ilvl w:val="1"/>
          <w:numId w:val="3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Returned to HHS control, destroyed when no longer needed, or held until otherwise directed. Information and/or data must be disposed of in accordance with NIST SP 800-88, </w:t>
      </w:r>
      <w:r w:rsidRPr="00C04352">
        <w:rPr>
          <w:rFonts w:ascii="Calibri" w:eastAsia="Calibri" w:hAnsi="Calibri" w:cs="Times New Roman"/>
          <w:i/>
          <w:szCs w:val="24"/>
        </w:rPr>
        <w:t>Guidelines for Media Sanitization</w:t>
      </w:r>
      <w:r w:rsidRPr="00C04352">
        <w:rPr>
          <w:rFonts w:ascii="Calibri" w:eastAsia="Calibri" w:hAnsi="Calibri" w:cs="Times New Roman"/>
          <w:szCs w:val="24"/>
        </w:rPr>
        <w:t xml:space="preserve"> .</w:t>
      </w:r>
    </w:p>
    <w:p w14:paraId="04B749A5" w14:textId="77777777" w:rsidR="00C04352" w:rsidRPr="00C04352" w:rsidRDefault="00C04352">
      <w:pPr>
        <w:numPr>
          <w:ilvl w:val="0"/>
          <w:numId w:val="3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Protection of Sensitive Information.</w:t>
      </w:r>
      <w:r w:rsidRPr="00C04352">
        <w:rPr>
          <w:rFonts w:ascii="Calibri" w:eastAsia="Calibri" w:hAnsi="Calibri" w:cs="Times New Roman"/>
          <w:szCs w:val="24"/>
        </w:rPr>
        <w:t xml:space="preserve"> For security purposes, information is or may be sensitive because it requires security to protect its confidentiality, integrity, and/or availability. The Contractor (and/or any subcontractor) must protect all government information that is or may be sensitive by securing it with a solution that is validated with current FIPS 140 validation certificate from the NIST CMVP.</w:t>
      </w:r>
    </w:p>
    <w:p w14:paraId="0690EDA0" w14:textId="77777777" w:rsidR="00C04352" w:rsidRPr="00C04352" w:rsidRDefault="00C04352">
      <w:pPr>
        <w:numPr>
          <w:ilvl w:val="0"/>
          <w:numId w:val="3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Confidentiality and Nondisclosure of Information.</w:t>
      </w:r>
      <w:r w:rsidRPr="00C04352">
        <w:rPr>
          <w:rFonts w:ascii="Calibri" w:eastAsia="Calibri" w:hAnsi="Calibri" w:cs="Times New Roman"/>
          <w:szCs w:val="24"/>
        </w:rPr>
        <w:t xml:space="preserve"> Any information provided to the contractor (and/or any subcontractor) by HHS or collected by the contractor on behalf of HHS must be used only for the purpose of carrying out the provisions of this contract and must not be disclosed or made known in any manner to any persons except as may be necessary in the performance of the contract. The Contractor assumes responsibility for protection of the confidentiality of Government records and must ensure that all work performed by its employees and subcontractors must be under the supervision of the Contractor. Each Contractor employee or any of its subcontractors to whom any HHS records may be made available or disclosed must be notified in writing by the Contractor that information disclosed to such employee or subcontractor can be used only for that purpose and to the extent authorized herein.</w:t>
      </w:r>
    </w:p>
    <w:p w14:paraId="2DBF259E" w14:textId="77777777" w:rsidR="004E19B6" w:rsidRDefault="004E19B6" w:rsidP="0086205B">
      <w:pPr>
        <w:spacing w:before="25" w:after="15" w:line="240" w:lineRule="auto"/>
        <w:ind w:left="720"/>
        <w:rPr>
          <w:rFonts w:ascii="Calibri" w:eastAsia="Calibri" w:hAnsi="Calibri" w:cs="Times New Roman"/>
          <w:szCs w:val="24"/>
        </w:rPr>
      </w:pPr>
    </w:p>
    <w:p w14:paraId="00F8CCD3" w14:textId="530624D0" w:rsidR="00C04352" w:rsidRPr="00C04352" w:rsidRDefault="00C04352" w:rsidP="0086205B">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The confidentiality, integrity, and availability of such information must be protected in accordance with HHS and NIH policies. Unauthorized disclosure of information will be </w:t>
      </w:r>
      <w:r w:rsidRPr="00C04352">
        <w:rPr>
          <w:rFonts w:ascii="Calibri" w:eastAsia="Calibri" w:hAnsi="Calibri" w:cs="Times New Roman"/>
          <w:szCs w:val="24"/>
        </w:rPr>
        <w:lastRenderedPageBreak/>
        <w:t>subject to the HHS/NIH sanction policies and/or governed by the following laws and regulations:</w:t>
      </w:r>
    </w:p>
    <w:p w14:paraId="63D668E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38282B7" w14:textId="77777777" w:rsidR="00C04352" w:rsidRPr="00C04352" w:rsidRDefault="00C04352">
      <w:pPr>
        <w:numPr>
          <w:ilvl w:val="0"/>
          <w:numId w:val="40"/>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18 U.S.C. 641 (Criminal Code: Public Money, Property or Records);</w:t>
      </w:r>
    </w:p>
    <w:p w14:paraId="30DD78E7" w14:textId="77777777" w:rsidR="00C04352" w:rsidRPr="00C04352" w:rsidRDefault="00C04352">
      <w:pPr>
        <w:numPr>
          <w:ilvl w:val="0"/>
          <w:numId w:val="40"/>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18 U.S.C. 1905 (Criminal Code: Disclosure of Confidential Information); and</w:t>
      </w:r>
    </w:p>
    <w:p w14:paraId="3B740844" w14:textId="77777777" w:rsidR="00C04352" w:rsidRPr="00C04352" w:rsidRDefault="00C04352">
      <w:pPr>
        <w:numPr>
          <w:ilvl w:val="0"/>
          <w:numId w:val="40"/>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44 U.S.C. Chapter 35, Subchapter I (Paperwork Reduction Act).</w:t>
      </w:r>
    </w:p>
    <w:p w14:paraId="6D6DE41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BD3C921"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Internet Protocol Version 6 (IPv6).</w:t>
      </w:r>
      <w:r w:rsidRPr="00C04352">
        <w:rPr>
          <w:rFonts w:ascii="Calibri" w:eastAsia="Calibri" w:hAnsi="Calibri" w:cs="Times New Roman"/>
          <w:szCs w:val="24"/>
        </w:rPr>
        <w:t xml:space="preserve"> All procurements using Internet Protocol must comply with OMB Memorandum M-05-22, </w:t>
      </w:r>
      <w:r w:rsidRPr="00C04352">
        <w:rPr>
          <w:rFonts w:ascii="Calibri" w:eastAsia="Calibri" w:hAnsi="Calibri" w:cs="Times New Roman"/>
          <w:i/>
          <w:szCs w:val="24"/>
        </w:rPr>
        <w:t>Transition Planning for Internet Protocol Version 6 (IPv6).</w:t>
      </w:r>
      <w:r w:rsidRPr="00C04352">
        <w:rPr>
          <w:rFonts w:ascii="Calibri" w:eastAsia="Calibri" w:hAnsi="Calibri" w:cs="Times New Roman"/>
          <w:szCs w:val="24"/>
        </w:rPr>
        <w:t xml:space="preserve"> </w:t>
      </w:r>
    </w:p>
    <w:p w14:paraId="76D7C62F"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and Communications Technology (ICT).</w:t>
      </w:r>
      <w:r w:rsidRPr="00C04352">
        <w:rPr>
          <w:rFonts w:ascii="Calibri" w:eastAsia="Calibri" w:hAnsi="Calibri" w:cs="Times New Roman"/>
          <w:szCs w:val="24"/>
        </w:rPr>
        <w:t xml:space="preserve"> ICT products and services from prohibited entities/sources must not be used/acquired in compliance with Public Law 115-232, Section 889 Parts A and B, FAR 4.21, FAR 52.204.23, FAR 52.204.24, and FAR 52.204.25. The contractor (and/or any subcontractor) must notify the government if they identify prohibited ICT products and/or services are used during the contract performance.</w:t>
      </w:r>
    </w:p>
    <w:p w14:paraId="4EDAF90D"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Government Websites.</w:t>
      </w:r>
      <w:r w:rsidRPr="00C04352">
        <w:rPr>
          <w:rFonts w:ascii="Calibri" w:eastAsia="Calibri" w:hAnsi="Calibri" w:cs="Times New Roman"/>
          <w:szCs w:val="24"/>
        </w:rPr>
        <w:t xml:space="preserve"> All new and existing public-facing government websites must be securely configured with Hypertext Transfer Protocol Secure (HTTPS) using the most recent version of Transport Layer Security (TLS). In addition, HTTPS must enable HTTP Strict Transport Security (HSTS) to instruct compliant browsers to assume HTTPS at all times to reduce the number of insecure redirects and protect against attacks that attempt to downgrade connections to plain HTTP. For internal-facing websites, HTTPS is not required, but it is highly recommended. Consult the </w:t>
      </w:r>
      <w:r w:rsidRPr="00C04352">
        <w:rPr>
          <w:rFonts w:ascii="Calibri" w:eastAsia="Calibri" w:hAnsi="Calibri" w:cs="Times New Roman"/>
          <w:i/>
          <w:szCs w:val="24"/>
        </w:rPr>
        <w:t>HHS Policy for Internet and Email Security</w:t>
      </w:r>
      <w:r w:rsidRPr="00C04352">
        <w:rPr>
          <w:rFonts w:ascii="Calibri" w:eastAsia="Calibri" w:hAnsi="Calibri" w:cs="Times New Roman"/>
          <w:szCs w:val="24"/>
        </w:rPr>
        <w:t xml:space="preserve"> for additional information.</w:t>
      </w:r>
    </w:p>
    <w:p w14:paraId="41914ADA"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 Documentation.</w:t>
      </w:r>
      <w:r w:rsidRPr="00C04352">
        <w:rPr>
          <w:rFonts w:ascii="Calibri" w:eastAsia="Calibri" w:hAnsi="Calibri" w:cs="Times New Roman"/>
          <w:szCs w:val="24"/>
        </w:rPr>
        <w:t xml:space="preserve"> The Contractor must use provided templates, policies, forms and other agency documents. NIH will specify which documents/forms will be provided to comply with contract deliverables as appropriate.</w:t>
      </w:r>
    </w:p>
    <w:p w14:paraId="7DF172F2"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Standard for Encryption.</w:t>
      </w:r>
      <w:r w:rsidRPr="00C04352">
        <w:rPr>
          <w:rFonts w:ascii="Calibri" w:eastAsia="Calibri" w:hAnsi="Calibri" w:cs="Times New Roman"/>
          <w:szCs w:val="24"/>
        </w:rPr>
        <w:t xml:space="preserve"> The Contractor (and/or any subcontractor) must:</w:t>
      </w:r>
    </w:p>
    <w:p w14:paraId="32D3A161" w14:textId="77777777" w:rsidR="00C04352" w:rsidRPr="00C04352" w:rsidRDefault="00C04352">
      <w:pPr>
        <w:numPr>
          <w:ilvl w:val="1"/>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Comply with the </w:t>
      </w:r>
      <w:r w:rsidRPr="00C04352">
        <w:rPr>
          <w:rFonts w:ascii="Calibri" w:eastAsia="Calibri" w:hAnsi="Calibri" w:cs="Times New Roman"/>
          <w:i/>
          <w:szCs w:val="24"/>
        </w:rPr>
        <w:t>HHS Standard for Encryption of Computing Devices and Information</w:t>
      </w:r>
      <w:r w:rsidRPr="00C04352">
        <w:rPr>
          <w:rFonts w:ascii="Calibri" w:eastAsia="Calibri" w:hAnsi="Calibri" w:cs="Times New Roman"/>
          <w:szCs w:val="24"/>
        </w:rPr>
        <w:t xml:space="preserve"> to prevent unauthorized access to government information.</w:t>
      </w:r>
    </w:p>
    <w:p w14:paraId="7BE2DCA1" w14:textId="77777777" w:rsidR="00C04352" w:rsidRPr="00C04352" w:rsidRDefault="00C04352">
      <w:pPr>
        <w:numPr>
          <w:ilvl w:val="1"/>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all sensitive federal data and information (i.e., PII, protected health information [PHI], proprietary information, etc.) in transit (i.e., email, network connections, etc.) and at rest (i.e., servers, storage devices, mobile devices, backup media, etc.) with encryption solution that is validated with current FIPS 140 validation certificate from the NIST CMVP.</w:t>
      </w:r>
    </w:p>
    <w:p w14:paraId="4936F6E3" w14:textId="77777777" w:rsidR="00C04352" w:rsidRPr="00C04352" w:rsidRDefault="00C04352">
      <w:pPr>
        <w:numPr>
          <w:ilvl w:val="1"/>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Secure all devices (i.e.: desktops, laptops, mobile devices, etc.) that store and process government information and ensure devices meet HHS and NIH-specific encryption standard requirements. Maintain a complete and current inventory of all laptop computers, desktop computers, and other mobile devices and portable media that store or process sensitive government information (including PII).</w:t>
      </w:r>
    </w:p>
    <w:p w14:paraId="5CAA399B" w14:textId="77777777" w:rsidR="00C04352" w:rsidRPr="00C04352" w:rsidRDefault="00C04352">
      <w:pPr>
        <w:numPr>
          <w:ilvl w:val="1"/>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Verify that the encryption solutions in use have been validated under the Cryptographic Module Validation Program to confirm compliance with current </w:t>
      </w:r>
      <w:r w:rsidRPr="00C04352">
        <w:rPr>
          <w:rFonts w:ascii="Calibri" w:eastAsia="Calibri" w:hAnsi="Calibri" w:cs="Times New Roman"/>
          <w:szCs w:val="24"/>
        </w:rPr>
        <w:lastRenderedPageBreak/>
        <w:t xml:space="preserve">FIPS 140 validation certificate from the NIST CMVP. The Contractor must provide a written copy of the validation documentation to the COR within </w:t>
      </w:r>
      <w:r w:rsidRPr="00C04352">
        <w:rPr>
          <w:rFonts w:ascii="Calibri" w:eastAsia="Calibri" w:hAnsi="Calibri" w:cs="Times New Roman"/>
          <w:b/>
          <w:szCs w:val="24"/>
        </w:rPr>
        <w:t>15 days</w:t>
      </w:r>
      <w:r w:rsidRPr="00C04352">
        <w:rPr>
          <w:rFonts w:ascii="Calibri" w:eastAsia="Calibri" w:hAnsi="Calibri" w:cs="Times New Roman"/>
          <w:szCs w:val="24"/>
        </w:rPr>
        <w:t xml:space="preserve"> of the validation.</w:t>
      </w:r>
    </w:p>
    <w:p w14:paraId="0970D2AB" w14:textId="77777777" w:rsidR="00C04352" w:rsidRPr="00C04352" w:rsidRDefault="00C04352">
      <w:pPr>
        <w:numPr>
          <w:ilvl w:val="1"/>
          <w:numId w:val="42"/>
        </w:numPr>
        <w:spacing w:before="10" w:after="0" w:line="240" w:lineRule="auto"/>
        <w:rPr>
          <w:rFonts w:ascii="Calibri" w:eastAsia="Calibri" w:hAnsi="Calibri" w:cs="Times New Roman"/>
          <w:szCs w:val="24"/>
        </w:rPr>
      </w:pPr>
      <w:r w:rsidRPr="00C04352">
        <w:rPr>
          <w:rFonts w:ascii="Calibri" w:eastAsia="Calibri" w:hAnsi="Calibri" w:cs="Times New Roman"/>
          <w:szCs w:val="24"/>
        </w:rPr>
        <w:t>Use the Key Management system on the HHS personal identification verification (PIV) card or establish and use a key recovery mechanism to ensure the ability for authorized personnel to encrypt/decrypt information and recover encryption keys</w:t>
      </w:r>
      <w:hyperlink r:id="rId9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http://csrc.nist.gov/publications/</w:t>
        </w:r>
        <w:r w:rsidRPr="00C04352">
          <w:rPr>
            <w:rFonts w:ascii="Calibri" w:eastAsia="Calibri" w:hAnsi="Calibri" w:cs="Times New Roman"/>
            <w:szCs w:val="24"/>
          </w:rPr>
          <w:t xml:space="preserve"> </w:t>
        </w:r>
      </w:hyperlink>
      <w:r w:rsidRPr="00C04352">
        <w:rPr>
          <w:rFonts w:ascii="Calibri" w:eastAsia="Calibri" w:hAnsi="Calibri" w:cs="Times New Roman"/>
          <w:szCs w:val="24"/>
        </w:rPr>
        <w:t>. Encryption keys must be provided to the COR upon request and at the conclusion of the contract.</w:t>
      </w:r>
    </w:p>
    <w:p w14:paraId="484E980D" w14:textId="77777777" w:rsidR="00C04352" w:rsidRPr="00C04352" w:rsidRDefault="00C04352">
      <w:pPr>
        <w:numPr>
          <w:ilvl w:val="0"/>
          <w:numId w:val="4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Contractor Non-Disclosure Agreement (NDA).</w:t>
      </w:r>
      <w:r w:rsidRPr="00C04352">
        <w:rPr>
          <w:rFonts w:ascii="Calibri" w:eastAsia="Calibri" w:hAnsi="Calibri" w:cs="Times New Roman"/>
          <w:szCs w:val="24"/>
        </w:rPr>
        <w:t xml:space="preserve"> Each Contractor (and/or any subcontractor) employee having access to non-public government information under this contract must complete the OpDiv non-disclosure agreement,</w:t>
      </w:r>
      <w:hyperlink r:id="rId9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https://ocio.nih.gov/aboutus/publicinfosecurity/acquisition/Documents/Nondisclosure.pdf</w:t>
        </w:r>
        <w:r w:rsidRPr="00C04352">
          <w:rPr>
            <w:rFonts w:ascii="Calibri" w:eastAsia="Calibri" w:hAnsi="Calibri" w:cs="Times New Roman"/>
            <w:szCs w:val="24"/>
          </w:rPr>
          <w:t xml:space="preserve"> </w:t>
        </w:r>
      </w:hyperlink>
      <w:r w:rsidRPr="00C04352">
        <w:rPr>
          <w:rFonts w:ascii="Calibri" w:eastAsia="Calibri" w:hAnsi="Calibri" w:cs="Times New Roman"/>
          <w:szCs w:val="24"/>
        </w:rPr>
        <w:t>, as applicable. Contractors (and/or subcontractors) must submit a copy of each signed and witnessed NDA to the Contracting Officer (CO) and/or CO Representative (COR) prior to performing any work under this acquisition.</w:t>
      </w:r>
    </w:p>
    <w:p w14:paraId="0A2C11D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7B4A318" w14:textId="77777777" w:rsidR="00C04352" w:rsidRPr="00C04352" w:rsidRDefault="00C04352">
      <w:pPr>
        <w:numPr>
          <w:ilvl w:val="0"/>
          <w:numId w:val="238"/>
        </w:numPr>
        <w:spacing w:before="10" w:after="0" w:line="240" w:lineRule="auto"/>
        <w:rPr>
          <w:rFonts w:ascii="Calibri" w:eastAsia="Calibri" w:hAnsi="Calibri" w:cs="Times New Roman"/>
          <w:szCs w:val="24"/>
        </w:rPr>
      </w:pPr>
      <w:r w:rsidRPr="00C04352">
        <w:rPr>
          <w:rFonts w:ascii="Calibri" w:eastAsia="Calibri" w:hAnsi="Calibri" w:cs="Times New Roman"/>
          <w:szCs w:val="24"/>
        </w:rPr>
        <w:t>Training Requirements</w:t>
      </w:r>
    </w:p>
    <w:p w14:paraId="47E1A8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70D464E" w14:textId="77777777" w:rsidR="00C04352" w:rsidRPr="00C04352" w:rsidRDefault="00C04352">
      <w:pPr>
        <w:numPr>
          <w:ilvl w:val="0"/>
          <w:numId w:val="4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Mandatory Training for All Contractor Staff. </w:t>
      </w:r>
      <w:r w:rsidRPr="00C04352">
        <w:rPr>
          <w:rFonts w:ascii="Calibri" w:eastAsia="Calibri" w:hAnsi="Calibri" w:cs="Times New Roman"/>
          <w:szCs w:val="24"/>
        </w:rPr>
        <w:t xml:space="preserve"> All Contractor (and/or any subcontractor) employees assigned to work on this contract shall complete the applicable HHS/NIH Contractor Information Security Awareness, Privacy, and Records Management training course at</w:t>
      </w:r>
      <w:hyperlink r:id="rId9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http://irtsectraining.nih.gov/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before performing any work under this contract. Thereafter, the employees shall complete NIH Information Security Awareness, Privacy, and Records Management training at least   </w:t>
      </w:r>
      <w:r w:rsidRPr="00C04352">
        <w:rPr>
          <w:rFonts w:ascii="Calibri" w:eastAsia="Calibri" w:hAnsi="Calibri" w:cs="Times New Roman"/>
          <w:b/>
          <w:i/>
          <w:szCs w:val="24"/>
        </w:rPr>
        <w:t>annually,</w:t>
      </w:r>
      <w:r w:rsidRPr="00C04352">
        <w:rPr>
          <w:rFonts w:ascii="Calibri" w:eastAsia="Calibri" w:hAnsi="Calibri" w:cs="Times New Roman"/>
          <w:szCs w:val="24"/>
        </w:rPr>
        <w:t xml:space="preserve"> during the life of this contract. All provided training shall be compliant with HHS training policies.                                                                                               </w:t>
      </w:r>
    </w:p>
    <w:p w14:paraId="134EE093" w14:textId="77777777" w:rsidR="00C04352" w:rsidRPr="00C04352" w:rsidRDefault="00C04352">
      <w:pPr>
        <w:numPr>
          <w:ilvl w:val="0"/>
          <w:numId w:val="4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Role-based Training. </w:t>
      </w:r>
      <w:r w:rsidRPr="00C04352">
        <w:rPr>
          <w:rFonts w:ascii="Calibri" w:eastAsia="Calibri" w:hAnsi="Calibri" w:cs="Times New Roman"/>
          <w:szCs w:val="24"/>
        </w:rPr>
        <w:t xml:space="preserve"> All Contractor (and/or any subcontractor) employees with significant security responsibilities (as determined by the program manager) must complete role- based training </w:t>
      </w:r>
      <w:r w:rsidRPr="00C04352">
        <w:rPr>
          <w:rFonts w:ascii="Calibri" w:eastAsia="Calibri" w:hAnsi="Calibri" w:cs="Times New Roman"/>
          <w:b/>
          <w:szCs w:val="24"/>
        </w:rPr>
        <w:t>annually</w:t>
      </w:r>
      <w:r w:rsidRPr="00C04352">
        <w:rPr>
          <w:rFonts w:ascii="Calibri" w:eastAsia="Calibri" w:hAnsi="Calibri" w:cs="Times New Roman"/>
          <w:szCs w:val="24"/>
        </w:rPr>
        <w:t xml:space="preserve"> commensurate with their role and responsibilities in accordance with </w:t>
      </w:r>
      <w:r w:rsidRPr="00C04352">
        <w:rPr>
          <w:rFonts w:ascii="Calibri" w:eastAsia="Calibri" w:hAnsi="Calibri" w:cs="Times New Roman"/>
          <w:i/>
          <w:szCs w:val="24"/>
        </w:rPr>
        <w:t>HHS policy and the HHS Role- Based Training (RBT) of Personnel with Significant Security Responsibilities Memorandum.</w:t>
      </w:r>
      <w:r w:rsidRPr="00C04352">
        <w:rPr>
          <w:rFonts w:ascii="Calibri" w:eastAsia="Calibri" w:hAnsi="Calibri" w:cs="Times New Roman"/>
          <w:szCs w:val="24"/>
        </w:rPr>
        <w:t xml:space="preserve"> Read further guidance about the NIH Role-based Training at:  </w:t>
      </w:r>
      <w:hyperlink r:id="rId9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https://www.hhs.gov/about/agencies/asa/ocio/cybersecurity/security-awareness-training/index.html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540A30C2" w14:textId="77777777" w:rsidR="00C04352" w:rsidRPr="00C04352" w:rsidRDefault="00C04352">
      <w:pPr>
        <w:numPr>
          <w:ilvl w:val="0"/>
          <w:numId w:val="4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Training Records.</w:t>
      </w:r>
      <w:r w:rsidRPr="00C04352">
        <w:rPr>
          <w:rFonts w:ascii="Calibri" w:eastAsia="Calibri" w:hAnsi="Calibri" w:cs="Times New Roman"/>
          <w:szCs w:val="24"/>
        </w:rPr>
        <w:t xml:space="preserve">  The Contractor (and/or any subcontractor) shall maintain training records for all its employees working under this contract in accordance with HHS policy. A copy of the training records shall be provided to the CO and/or COR within   </w:t>
      </w:r>
      <w:r w:rsidRPr="00C04352">
        <w:rPr>
          <w:rFonts w:ascii="Calibri" w:eastAsia="Calibri" w:hAnsi="Calibri" w:cs="Times New Roman"/>
          <w:b/>
          <w:i/>
          <w:szCs w:val="24"/>
        </w:rPr>
        <w:t>30 days</w:t>
      </w:r>
      <w:r w:rsidRPr="00C04352">
        <w:rPr>
          <w:rFonts w:ascii="Calibri" w:eastAsia="Calibri" w:hAnsi="Calibri" w:cs="Times New Roman"/>
          <w:szCs w:val="24"/>
        </w:rPr>
        <w:t xml:space="preserve"> after contract award and   </w:t>
      </w:r>
      <w:r w:rsidRPr="00C04352">
        <w:rPr>
          <w:rFonts w:ascii="Calibri" w:eastAsia="Calibri" w:hAnsi="Calibri" w:cs="Times New Roman"/>
          <w:b/>
          <w:i/>
          <w:szCs w:val="24"/>
        </w:rPr>
        <w:t>annually</w:t>
      </w:r>
      <w:r w:rsidRPr="00C04352">
        <w:rPr>
          <w:rFonts w:ascii="Calibri" w:eastAsia="Calibri" w:hAnsi="Calibri" w:cs="Times New Roman"/>
          <w:szCs w:val="24"/>
        </w:rPr>
        <w:t xml:space="preserve"> thereafter or upon request.</w:t>
      </w:r>
    </w:p>
    <w:p w14:paraId="25FD55A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2CB8C9D" w14:textId="77777777" w:rsidR="00C04352" w:rsidRPr="00C04352" w:rsidRDefault="00C04352">
      <w:pPr>
        <w:numPr>
          <w:ilvl w:val="0"/>
          <w:numId w:val="255"/>
        </w:numPr>
        <w:spacing w:before="10" w:after="0" w:line="240" w:lineRule="auto"/>
        <w:rPr>
          <w:rFonts w:ascii="Calibri" w:eastAsia="Calibri" w:hAnsi="Calibri" w:cs="Times New Roman"/>
          <w:szCs w:val="24"/>
        </w:rPr>
      </w:pPr>
      <w:r w:rsidRPr="00C04352">
        <w:rPr>
          <w:rFonts w:ascii="Calibri" w:eastAsia="Calibri" w:hAnsi="Calibri" w:cs="Times New Roman"/>
          <w:szCs w:val="24"/>
        </w:rPr>
        <w:t>Rules of Behavior</w:t>
      </w:r>
    </w:p>
    <w:p w14:paraId="55DE05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17A6F23" w14:textId="77777777" w:rsidR="00C04352" w:rsidRPr="00C04352" w:rsidRDefault="00C04352">
      <w:pPr>
        <w:numPr>
          <w:ilvl w:val="0"/>
          <w:numId w:val="4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The Contractor (and/or any subcontractor) must ensure that all employees performing on the contract comply with the </w:t>
      </w:r>
      <w:r w:rsidRPr="00C04352">
        <w:rPr>
          <w:rFonts w:ascii="Calibri" w:eastAsia="Calibri" w:hAnsi="Calibri" w:cs="Times New Roman"/>
          <w:i/>
          <w:szCs w:val="24"/>
        </w:rPr>
        <w:t>HHS Information Technology General Rules of Behavior, HHS Rules of Behavior for Privileged Users.</w:t>
      </w:r>
      <w:r w:rsidRPr="00C04352">
        <w:rPr>
          <w:rFonts w:ascii="Calibri" w:eastAsia="Calibri" w:hAnsi="Calibri" w:cs="Times New Roman"/>
          <w:szCs w:val="24"/>
        </w:rPr>
        <w:t xml:space="preserve"> </w:t>
      </w:r>
    </w:p>
    <w:p w14:paraId="11067AFE" w14:textId="77777777" w:rsidR="00C04352" w:rsidRPr="00C04352" w:rsidRDefault="00C04352">
      <w:pPr>
        <w:numPr>
          <w:ilvl w:val="0"/>
          <w:numId w:val="4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All Contractor employees performing on the contract must read and adhere to the Rules of Behavior before accessing Department data or other information, systems, and/or networks that store/process government information, initially at the beginning of the contract and at least   </w:t>
      </w:r>
      <w:r w:rsidRPr="00C04352">
        <w:rPr>
          <w:rFonts w:ascii="Calibri" w:eastAsia="Calibri" w:hAnsi="Calibri" w:cs="Times New Roman"/>
          <w:b/>
          <w:i/>
          <w:szCs w:val="24"/>
        </w:rPr>
        <w:t>annually</w:t>
      </w:r>
      <w:r w:rsidRPr="00C04352">
        <w:rPr>
          <w:rFonts w:ascii="Calibri" w:eastAsia="Calibri" w:hAnsi="Calibri" w:cs="Times New Roman"/>
          <w:szCs w:val="24"/>
        </w:rPr>
        <w:t xml:space="preserve"> thereafter, which may be done as part of annual NIH Information Security Awareness Training. If the training is provided by the Contractor, the signed ROB must be provided as a separate deliverable to the CO and/or COR per defined timelines above.</w:t>
      </w:r>
    </w:p>
    <w:p w14:paraId="40A91D9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2E20AD8" w14:textId="77777777" w:rsidR="00C04352" w:rsidRPr="00C04352" w:rsidRDefault="00C04352">
      <w:pPr>
        <w:numPr>
          <w:ilvl w:val="0"/>
          <w:numId w:val="256"/>
        </w:numPr>
        <w:spacing w:before="10" w:after="0" w:line="240" w:lineRule="auto"/>
        <w:rPr>
          <w:rFonts w:ascii="Calibri" w:eastAsia="Calibri" w:hAnsi="Calibri" w:cs="Times New Roman"/>
          <w:szCs w:val="24"/>
        </w:rPr>
      </w:pPr>
      <w:r w:rsidRPr="00C04352">
        <w:rPr>
          <w:rFonts w:ascii="Calibri" w:eastAsia="Calibri" w:hAnsi="Calibri" w:cs="Times New Roman"/>
          <w:szCs w:val="24"/>
        </w:rPr>
        <w:t>Incident Response</w:t>
      </w:r>
    </w:p>
    <w:p w14:paraId="24C6CF2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p>
    <w:p w14:paraId="7A058DA3" w14:textId="77777777" w:rsidR="00C04352" w:rsidRPr="00C04352" w:rsidRDefault="00C04352">
      <w:pPr>
        <w:numPr>
          <w:ilvl w:val="0"/>
          <w:numId w:val="4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(and/or any subcontractor) must respond to all alerts/Indicators of Compromise (IOCs) provided by HHS Computer Security Incident Response Center (CSIRC)/NIH IRT teams </w:t>
      </w:r>
      <w:r w:rsidRPr="00C04352">
        <w:rPr>
          <w:rFonts w:ascii="Calibri" w:eastAsia="Calibri" w:hAnsi="Calibri" w:cs="Times New Roman"/>
          <w:b/>
          <w:szCs w:val="24"/>
        </w:rPr>
        <w:t>within 24 hours,</w:t>
      </w:r>
      <w:r w:rsidRPr="00C04352">
        <w:rPr>
          <w:rFonts w:ascii="Calibri" w:eastAsia="Calibri" w:hAnsi="Calibri" w:cs="Times New Roman"/>
          <w:szCs w:val="24"/>
        </w:rPr>
        <w:t xml:space="preserve"> whether the response is positive or negative.</w:t>
      </w:r>
    </w:p>
    <w:p w14:paraId="4217A631" w14:textId="77777777" w:rsidR="00C04352" w:rsidRPr="00C04352" w:rsidRDefault="00C04352" w:rsidP="00082708">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In accordance with OMB M-17-12, </w:t>
      </w:r>
      <w:r w:rsidRPr="00C04352">
        <w:rPr>
          <w:rFonts w:ascii="Calibri" w:eastAsia="Calibri" w:hAnsi="Calibri" w:cs="Times New Roman"/>
          <w:i/>
          <w:szCs w:val="24"/>
        </w:rPr>
        <w:t>Preparing for and Responding to a Breach of Personally Identifiable Information (PII)</w:t>
      </w:r>
      <w:r w:rsidRPr="00C04352">
        <w:rPr>
          <w:rFonts w:ascii="Calibri" w:eastAsia="Calibri" w:hAnsi="Calibri" w:cs="Times New Roman"/>
          <w:szCs w:val="24"/>
        </w:rPr>
        <w:t xml:space="preserve"> , an incident is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and a privacy breach is "the loss of control, compromise, unauthorized disclosure, unauthorized acquisition, or any similar occurrence where (1) a person other than an authorized user accesses or potentially accesses personally identifiable information or (2) an authorized user accesses or potentially accesses personally identifiable information for an other than authorized purpose." For additional information on the HHS breach response process, please see the </w:t>
      </w:r>
      <w:r w:rsidRPr="00C04352">
        <w:rPr>
          <w:rFonts w:ascii="Calibri" w:eastAsia="Calibri" w:hAnsi="Calibri" w:cs="Times New Roman"/>
          <w:i/>
          <w:szCs w:val="24"/>
        </w:rPr>
        <w:t>HHS Policy and Plan for Preparing for and Responding to a Breach of Personally Identifiable Information (PII)."</w:t>
      </w:r>
      <w:r w:rsidRPr="00C04352">
        <w:rPr>
          <w:rFonts w:ascii="Calibri" w:eastAsia="Calibri" w:hAnsi="Calibri" w:cs="Times New Roman"/>
          <w:szCs w:val="24"/>
        </w:rPr>
        <w:t xml:space="preserve"> </w:t>
      </w:r>
    </w:p>
    <w:p w14:paraId="204F88EF" w14:textId="77777777" w:rsidR="00C04352" w:rsidRPr="00C04352" w:rsidRDefault="00C04352">
      <w:pPr>
        <w:numPr>
          <w:ilvl w:val="0"/>
          <w:numId w:val="46"/>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of a suspected or confirmed incident or breach, the Contractor (and/or any subcontractor) must:</w:t>
      </w:r>
    </w:p>
    <w:p w14:paraId="2644F837" w14:textId="77777777" w:rsidR="00C04352" w:rsidRPr="00C04352" w:rsidRDefault="00C04352">
      <w:pPr>
        <w:numPr>
          <w:ilvl w:val="1"/>
          <w:numId w:val="47"/>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 all sensitive information, including any PII created, stored, or transmitted in the performance of this contract, with encryption solution that is validated with current FIPS 140 validation certificate from the NIST CMVP.</w:t>
      </w:r>
    </w:p>
    <w:p w14:paraId="3EF32315" w14:textId="77777777" w:rsidR="00C04352" w:rsidRPr="00C04352" w:rsidRDefault="00C04352">
      <w:pPr>
        <w:numPr>
          <w:ilvl w:val="1"/>
          <w:numId w:val="47"/>
        </w:numPr>
        <w:spacing w:before="10" w:after="0" w:line="240" w:lineRule="auto"/>
        <w:rPr>
          <w:rFonts w:ascii="Calibri" w:eastAsia="Calibri" w:hAnsi="Calibri" w:cs="Times New Roman"/>
          <w:szCs w:val="24"/>
        </w:rPr>
      </w:pPr>
      <w:r w:rsidRPr="00C04352">
        <w:rPr>
          <w:rFonts w:ascii="Calibri" w:eastAsia="Calibri" w:hAnsi="Calibri" w:cs="Times New Roman"/>
          <w:szCs w:val="24"/>
        </w:rPr>
        <w:t>NOT notify affected individuals unless so instructed by the Contracting Officer or designated representative. If so instructed by the Contracting Officer or representative, the Contractor must send NIH approved notifications to affected individuals in accordance with</w:t>
      </w:r>
      <w:hyperlink r:id="rId10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https://wiki.ocio.nih.gov/wiki/index.php/US-CERT_Federal_Incident_Notification_Guidelines</w:t>
        </w:r>
        <w:r w:rsidRPr="00C04352">
          <w:rPr>
            <w:rFonts w:ascii="Calibri" w:eastAsia="Calibri" w:hAnsi="Calibri" w:cs="Times New Roman"/>
            <w:szCs w:val="24"/>
          </w:rPr>
          <w:t xml:space="preserve"> </w:t>
        </w:r>
      </w:hyperlink>
    </w:p>
    <w:p w14:paraId="1095B2F3" w14:textId="77777777" w:rsidR="00C04352" w:rsidRPr="00C04352" w:rsidRDefault="00C04352">
      <w:pPr>
        <w:numPr>
          <w:ilvl w:val="1"/>
          <w:numId w:val="47"/>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Report all suspected and confirmed information security and privacy incidents and breaches to the OpDiv Incident Response Team (IRT) via email at</w:t>
      </w:r>
      <w:hyperlink r:id="rId10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IRT@mail.nih.gov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COR, CO, OpDiv SOP (or his or her designee), and other stakeholders, including breaches involving PII, in any medium or form, including paper, oral, or electronic, as soon as possible and without unreasonable delay, no later than </w:t>
      </w:r>
      <w:r w:rsidRPr="00C04352">
        <w:rPr>
          <w:rFonts w:ascii="Calibri" w:eastAsia="Calibri" w:hAnsi="Calibri" w:cs="Times New Roman"/>
          <w:b/>
          <w:szCs w:val="24"/>
        </w:rPr>
        <w:t>one (1) hour,</w:t>
      </w:r>
      <w:r w:rsidRPr="00C04352">
        <w:rPr>
          <w:rFonts w:ascii="Calibri" w:eastAsia="Calibri" w:hAnsi="Calibri" w:cs="Times New Roman"/>
          <w:szCs w:val="24"/>
        </w:rPr>
        <w:t xml:space="preserve"> and consistent with the applicable OpDiv and HHS policy and procedures, NIST standards and guidelines, as well as US-CERT notification guidelines. The types of information required in an incident report must include at a minimum: company and point of contact information, contact information, impact classifications/threat vector, and the type of information compromised. In addition, the Contractor must:</w:t>
      </w:r>
    </w:p>
    <w:p w14:paraId="59FED158"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Cooperate and exchange any information, as determined by the Agency, necessary to effectively manage or mitigate a suspected or confirmed breach;</w:t>
      </w:r>
    </w:p>
    <w:p w14:paraId="1FB1F83C"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Not include any sensitive information in the subject or body of any reporting e-mail; and</w:t>
      </w:r>
    </w:p>
    <w:p w14:paraId="098CD26B"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sensitive information in attachments to email, media, etc.</w:t>
      </w:r>
    </w:p>
    <w:p w14:paraId="7A710452" w14:textId="77777777" w:rsidR="00C04352" w:rsidRPr="00C04352" w:rsidRDefault="00C04352">
      <w:pPr>
        <w:numPr>
          <w:ilvl w:val="1"/>
          <w:numId w:val="4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Comply with OMB M-17-12, </w:t>
      </w:r>
      <w:r w:rsidRPr="00C04352">
        <w:rPr>
          <w:rFonts w:ascii="Calibri" w:eastAsia="Calibri" w:hAnsi="Calibri" w:cs="Times New Roman"/>
          <w:i/>
          <w:szCs w:val="24"/>
        </w:rPr>
        <w:t>Preparing for and Responding to a Breach of Personally Identifiable Information,</w:t>
      </w:r>
      <w:r w:rsidRPr="00C04352">
        <w:rPr>
          <w:rFonts w:ascii="Calibri" w:eastAsia="Calibri" w:hAnsi="Calibri" w:cs="Times New Roman"/>
          <w:szCs w:val="24"/>
        </w:rPr>
        <w:t xml:space="preserve"> and HHS/NIH and NIH privacy breach response policies when handling PII breaches.</w:t>
      </w:r>
    </w:p>
    <w:p w14:paraId="5CBFB97F" w14:textId="77777777" w:rsidR="00C04352" w:rsidRPr="00C04352" w:rsidRDefault="00C04352">
      <w:pPr>
        <w:numPr>
          <w:ilvl w:val="1"/>
          <w:numId w:val="4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security controls. This may also involve physical access to contractor facilities during a breach/incident investigation within an </w:t>
      </w:r>
      <w:r w:rsidRPr="00C04352">
        <w:rPr>
          <w:rFonts w:ascii="Calibri" w:eastAsia="Calibri" w:hAnsi="Calibri" w:cs="Times New Roman"/>
          <w:b/>
          <w:szCs w:val="24"/>
        </w:rPr>
        <w:t>hour</w:t>
      </w:r>
      <w:r w:rsidRPr="00C04352">
        <w:rPr>
          <w:rFonts w:ascii="Calibri" w:eastAsia="Calibri" w:hAnsi="Calibri" w:cs="Times New Roman"/>
          <w:szCs w:val="24"/>
        </w:rPr>
        <w:t xml:space="preserve"> of discovery.</w:t>
      </w:r>
    </w:p>
    <w:p w14:paraId="423C12C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15A94DBD" w14:textId="77777777" w:rsidR="00C04352" w:rsidRPr="00C04352" w:rsidRDefault="00C04352">
      <w:pPr>
        <w:numPr>
          <w:ilvl w:val="0"/>
          <w:numId w:val="48"/>
        </w:numPr>
        <w:spacing w:before="10" w:after="0" w:line="240" w:lineRule="auto"/>
        <w:rPr>
          <w:rFonts w:ascii="Calibri" w:eastAsia="Calibri" w:hAnsi="Calibri" w:cs="Times New Roman"/>
          <w:szCs w:val="24"/>
        </w:rPr>
      </w:pPr>
      <w:r w:rsidRPr="00C04352">
        <w:rPr>
          <w:rFonts w:ascii="Calibri" w:eastAsia="Calibri" w:hAnsi="Calibri" w:cs="Times New Roman"/>
          <w:szCs w:val="24"/>
        </w:rPr>
        <w:t>Position Sensitivity Designations</w:t>
      </w:r>
    </w:p>
    <w:p w14:paraId="15C3F6CE" w14:textId="77777777" w:rsidR="001A7990" w:rsidRDefault="001A7990" w:rsidP="00C04352">
      <w:pPr>
        <w:spacing w:before="25" w:after="15" w:line="240" w:lineRule="auto"/>
        <w:ind w:left="360"/>
        <w:rPr>
          <w:rFonts w:ascii="Calibri" w:eastAsia="Calibri" w:hAnsi="Calibri" w:cs="Times New Roman"/>
          <w:szCs w:val="24"/>
        </w:rPr>
      </w:pPr>
    </w:p>
    <w:p w14:paraId="1B17FF4A" w14:textId="05F1512E"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of Title 5, Code of Federal Regulations (CFR). The following position sensitivity designation levels apply to this solicitation/contract:</w:t>
      </w:r>
    </w:p>
    <w:p w14:paraId="02A97322"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w:t>
      </w:r>
    </w:p>
    <w:p w14:paraId="39B28A23"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   Tier 5: Critical Sensitive and Special Sensitive National Security, including Top Secret, SCI, and "Q" access eligibility. </w:t>
      </w:r>
      <w:r w:rsidRPr="00C04352">
        <w:rPr>
          <w:rFonts w:ascii="Calibri" w:eastAsia="Calibri" w:hAnsi="Calibri" w:cs="Times New Roman"/>
          <w:szCs w:val="24"/>
        </w:rPr>
        <w:br/>
        <w:t>[  ]   Tier 5SR: Reinvestigation.</w:t>
      </w:r>
      <w:r w:rsidRPr="00C04352">
        <w:rPr>
          <w:rFonts w:ascii="Calibri" w:eastAsia="Calibri" w:hAnsi="Calibri" w:cs="Times New Roman"/>
          <w:szCs w:val="24"/>
        </w:rPr>
        <w:br/>
      </w:r>
      <w:r w:rsidRPr="00C04352">
        <w:rPr>
          <w:rFonts w:ascii="Calibri" w:eastAsia="Calibri" w:hAnsi="Calibri" w:cs="Times New Roman"/>
          <w:szCs w:val="24"/>
        </w:rPr>
        <w:br/>
        <w:t>[  ]   Tier 4: High Risk Public Trust (HRPT). </w:t>
      </w:r>
      <w:r w:rsidRPr="00C04352">
        <w:rPr>
          <w:rFonts w:ascii="Calibri" w:eastAsia="Calibri" w:hAnsi="Calibri" w:cs="Times New Roman"/>
          <w:szCs w:val="24"/>
        </w:rPr>
        <w:br/>
        <w:t>[  ]   Tier 4SR: Reinvestigation.</w:t>
      </w:r>
      <w:r w:rsidRPr="00C04352">
        <w:rPr>
          <w:rFonts w:ascii="Calibri" w:eastAsia="Calibri" w:hAnsi="Calibri" w:cs="Times New Roman"/>
          <w:szCs w:val="24"/>
        </w:rPr>
        <w:br/>
        <w:t> </w:t>
      </w:r>
    </w:p>
    <w:p w14:paraId="116A2FB2"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lastRenderedPageBreak/>
        <w:t>[  ]   Tier 3: Non-Critical Sensitive, National Security, including Secret and "L" access eligibility. </w:t>
      </w:r>
      <w:r w:rsidRPr="00C04352">
        <w:rPr>
          <w:rFonts w:ascii="Calibri" w:eastAsia="Calibri" w:hAnsi="Calibri" w:cs="Times New Roman"/>
          <w:szCs w:val="24"/>
        </w:rPr>
        <w:br/>
        <w:t>[  ]   Tier 3SR: Reinvestigation. </w:t>
      </w:r>
      <w:r w:rsidRPr="00C04352">
        <w:rPr>
          <w:rFonts w:ascii="Calibri" w:eastAsia="Calibri" w:hAnsi="Calibri" w:cs="Times New Roman"/>
          <w:szCs w:val="24"/>
        </w:rPr>
        <w:br/>
        <w:t> </w:t>
      </w:r>
    </w:p>
    <w:p w14:paraId="31B47504"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   Tier 2S with Subject Interview: Moderate Risk Public Trust (MRPT). </w:t>
      </w:r>
      <w:r w:rsidRPr="00C04352">
        <w:rPr>
          <w:rFonts w:ascii="Calibri" w:eastAsia="Calibri" w:hAnsi="Calibri" w:cs="Times New Roman"/>
          <w:szCs w:val="24"/>
        </w:rPr>
        <w:br/>
        <w:t>[  ]   Tier 2SR: Reinvestigation. </w:t>
      </w:r>
      <w:r w:rsidRPr="00C04352">
        <w:rPr>
          <w:rFonts w:ascii="Calibri" w:eastAsia="Calibri" w:hAnsi="Calibri" w:cs="Times New Roman"/>
          <w:szCs w:val="24"/>
        </w:rPr>
        <w:br/>
        <w:t> </w:t>
      </w:r>
    </w:p>
    <w:p w14:paraId="72F9DA84"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  Tier 1: Low Risk, Non-Sensitive, including HSPD-12 Credentialing. </w:t>
      </w:r>
    </w:p>
    <w:p w14:paraId="7640DF67"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w:t>
      </w:r>
    </w:p>
    <w:p w14:paraId="31C77086" w14:textId="77777777" w:rsidR="00C04352" w:rsidRPr="00C04352" w:rsidRDefault="00C04352">
      <w:pPr>
        <w:numPr>
          <w:ilvl w:val="0"/>
          <w:numId w:val="49"/>
        </w:numPr>
        <w:spacing w:before="10" w:after="0" w:line="240" w:lineRule="auto"/>
        <w:rPr>
          <w:rFonts w:ascii="Calibri" w:eastAsia="Calibri" w:hAnsi="Calibri" w:cs="Times New Roman"/>
          <w:szCs w:val="24"/>
        </w:rPr>
      </w:pPr>
      <w:r w:rsidRPr="00C04352">
        <w:rPr>
          <w:rFonts w:ascii="Calibri" w:eastAsia="Calibri" w:hAnsi="Calibri" w:cs="Times New Roman"/>
          <w:szCs w:val="24"/>
        </w:rPr>
        <w:t>  Homeland Security Presidential Directive (HSPD)-12</w:t>
      </w:r>
    </w:p>
    <w:p w14:paraId="17002DDE" w14:textId="77777777" w:rsidR="001A7990" w:rsidRDefault="001A7990" w:rsidP="00C04352">
      <w:pPr>
        <w:spacing w:before="25" w:after="15" w:line="240" w:lineRule="auto"/>
        <w:ind w:left="360"/>
        <w:rPr>
          <w:rFonts w:ascii="Calibri" w:eastAsia="Calibri" w:hAnsi="Calibri" w:cs="Times New Roman"/>
          <w:szCs w:val="24"/>
        </w:rPr>
      </w:pPr>
    </w:p>
    <w:p w14:paraId="4B349321" w14:textId="34435AD3"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The Contractor (and/or any subcontractor) and its employees must comply with Homeland Security Presidential Directive (HSPD)-12, </w:t>
      </w:r>
      <w:r w:rsidRPr="00C04352">
        <w:rPr>
          <w:rFonts w:ascii="Calibri" w:eastAsia="Calibri" w:hAnsi="Calibri" w:cs="Times New Roman"/>
          <w:i/>
          <w:szCs w:val="24"/>
        </w:rPr>
        <w:t>Policy for a Common Identification Standard for Federal Employees and Contractors; OMB M-05-24; OMB M-19-17; FIPS 201, Personal Identity Verification (PIV) of Federal Employees and Contractors; HHS HSPD-12 policy; and Executive Order 13467, Part 1 §1.2. </w:t>
      </w:r>
      <w:r w:rsidRPr="00C04352">
        <w:rPr>
          <w:rFonts w:ascii="Calibri" w:eastAsia="Calibri" w:hAnsi="Calibri" w:cs="Times New Roman"/>
          <w:szCs w:val="24"/>
        </w:rPr>
        <w:t xml:space="preserve"> </w:t>
      </w:r>
      <w:r w:rsidRPr="00C04352">
        <w:rPr>
          <w:rFonts w:ascii="Calibri" w:eastAsia="Calibri" w:hAnsi="Calibri" w:cs="Times New Roman"/>
          <w:szCs w:val="24"/>
        </w:rPr>
        <w:br/>
        <w:t>For additional information, see HSPD-12 policy at:</w:t>
      </w:r>
      <w:hyperlink r:id="rId10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https://www.dhs.gov/homeland-security-presidential-directive-12</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00623C16">
        <w:rPr>
          <w:rFonts w:ascii="Calibri" w:eastAsia="Calibri" w:hAnsi="Calibri" w:cs="Times New Roman"/>
          <w:szCs w:val="24"/>
        </w:rPr>
        <w:t>.</w:t>
      </w:r>
    </w:p>
    <w:p w14:paraId="1FA47EFC" w14:textId="77777777" w:rsidR="00623C16" w:rsidRDefault="00623C16" w:rsidP="00623C16">
      <w:pPr>
        <w:spacing w:before="10" w:after="0" w:line="240" w:lineRule="auto"/>
        <w:ind w:left="720"/>
        <w:rPr>
          <w:rFonts w:ascii="Calibri" w:eastAsia="Calibri" w:hAnsi="Calibri" w:cs="Times New Roman"/>
          <w:szCs w:val="24"/>
        </w:rPr>
      </w:pPr>
    </w:p>
    <w:p w14:paraId="3AFD39A5" w14:textId="68019455" w:rsidR="00C04352" w:rsidRPr="00C04352" w:rsidRDefault="00C04352">
      <w:pPr>
        <w:numPr>
          <w:ilvl w:val="0"/>
          <w:numId w:val="50"/>
        </w:numPr>
        <w:spacing w:before="10" w:after="0" w:line="240" w:lineRule="auto"/>
        <w:rPr>
          <w:rFonts w:ascii="Calibri" w:eastAsia="Calibri" w:hAnsi="Calibri" w:cs="Times New Roman"/>
          <w:szCs w:val="24"/>
        </w:rPr>
      </w:pPr>
      <w:r w:rsidRPr="00C04352">
        <w:rPr>
          <w:rFonts w:ascii="Calibri" w:eastAsia="Calibri" w:hAnsi="Calibri" w:cs="Times New Roman"/>
          <w:szCs w:val="24"/>
        </w:rPr>
        <w:t>Roster</w:t>
      </w:r>
    </w:p>
    <w:p w14:paraId="1F9954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85B9D60" w14:textId="77777777" w:rsidR="00C04352" w:rsidRPr="00C04352" w:rsidRDefault="00C04352" w:rsidP="001A7990">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w:t>
      </w:r>
      <w:r w:rsidRPr="00C04352">
        <w:rPr>
          <w:rFonts w:ascii="Calibri" w:eastAsia="Calibri" w:hAnsi="Calibri" w:cs="Times New Roman"/>
          <w:b/>
          <w:szCs w:val="24"/>
        </w:rPr>
        <w:t>fourteen (14) calendar days</w:t>
      </w:r>
      <w:r w:rsidRPr="00C04352">
        <w:rPr>
          <w:rFonts w:ascii="Calibri" w:eastAsia="Calibri" w:hAnsi="Calibri" w:cs="Times New Roman"/>
          <w:szCs w:val="24"/>
        </w:rPr>
        <w:t xml:space="preserve"> of the effective date of this contract. Any revisions to the roster as a result of staffing changes must be submitted within </w:t>
      </w:r>
      <w:r w:rsidRPr="00C04352">
        <w:rPr>
          <w:rFonts w:ascii="Calibri" w:eastAsia="Calibri" w:hAnsi="Calibri" w:cs="Times New Roman"/>
          <w:b/>
          <w:szCs w:val="24"/>
        </w:rPr>
        <w:t>seven (7) calendar days</w:t>
      </w:r>
      <w:r w:rsidRPr="00C04352">
        <w:rPr>
          <w:rFonts w:ascii="Calibri" w:eastAsia="Calibri" w:hAnsi="Calibri" w:cs="Times New Roman"/>
          <w:szCs w:val="24"/>
        </w:rPr>
        <w:t xml:space="preserve"> of the change. The COR will notify the Contractor of the appropriate level of investigation required for each staff member. An electronic template, "Roster of Employees Requiring Suitability Investigations," is available for Contractor use at:</w:t>
      </w:r>
      <w:hyperlink r:id="rId10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https://oamp.od.nih.gov/nih-document-generation-system/dgs-workform-information/attachment-files-section-j</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Pr="00C04352">
        <w:rPr>
          <w:rFonts w:ascii="Calibri" w:eastAsia="Calibri" w:hAnsi="Calibri" w:cs="Times New Roman"/>
          <w:szCs w:val="24"/>
        </w:rPr>
        <w:br/>
        <w:t>If the employee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4DB15C3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82AA85B" w14:textId="77777777" w:rsidR="00C04352" w:rsidRPr="00C04352" w:rsidRDefault="00C04352">
      <w:pPr>
        <w:numPr>
          <w:ilvl w:val="0"/>
          <w:numId w:val="5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 Initiation and Expiration</w:t>
      </w:r>
    </w:p>
    <w:p w14:paraId="07897B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05D8D01" w14:textId="77777777" w:rsidR="00C04352" w:rsidRPr="00C04352" w:rsidRDefault="00C04352">
      <w:pPr>
        <w:numPr>
          <w:ilvl w:val="0"/>
          <w:numId w:val="52"/>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General Security Requirements.</w:t>
      </w:r>
      <w:r w:rsidRPr="00C04352">
        <w:rPr>
          <w:rFonts w:ascii="Calibri" w:eastAsia="Calibri" w:hAnsi="Calibri" w:cs="Times New Roman"/>
          <w:szCs w:val="24"/>
        </w:rPr>
        <w:t xml:space="preserve"> The Contractor (and/or any subcontractor) must comply with information security and privacy requirements, Enterprise Performance Life Cycle (EPLC) processes, HHS Enterprise Architecture requirements to ensure </w:t>
      </w:r>
      <w:r w:rsidRPr="00C04352">
        <w:rPr>
          <w:rFonts w:ascii="Calibri" w:eastAsia="Calibri" w:hAnsi="Calibri" w:cs="Times New Roman"/>
          <w:szCs w:val="24"/>
        </w:rPr>
        <w:lastRenderedPageBreak/>
        <w:t>information is appropriately protected from initiation to expiration of the contract. All information systems development or enhancement tasks supported by the Contractor must follow the HHS EPLC framework and methodology and in accordance with the HHS Contract Closeout Directive (2018) located at: </w:t>
      </w:r>
      <w:hyperlink r:id="rId10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https://oamp.od.nih.gov/sites/default/files/DGS/contracting-forms/HHS-Closeout-Directive-2018.pdf</w:t>
        </w:r>
        <w:r w:rsidRPr="00C04352">
          <w:rPr>
            <w:rFonts w:ascii="Calibri" w:eastAsia="Calibri" w:hAnsi="Calibri" w:cs="Times New Roman"/>
            <w:szCs w:val="24"/>
          </w:rPr>
          <w:t xml:space="preserve"> </w:t>
        </w:r>
      </w:hyperlink>
      <w:r w:rsidRPr="00C04352">
        <w:rPr>
          <w:rFonts w:ascii="Calibri" w:eastAsia="Calibri" w:hAnsi="Calibri" w:cs="Times New Roman"/>
          <w:szCs w:val="24"/>
        </w:rPr>
        <w:t>. HHS EA requirements are located at:</w:t>
      </w:r>
      <w:hyperlink r:id="rId10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https://www.hhs.gov/web/governance/digital-strategy/it-policy-archive/hhs-policy-for-enterprise-architecture.html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NIH EA requirements are located at:</w:t>
      </w:r>
      <w:hyperlink r:id="rId10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https://ocio.nih.gov/PM/Pages/EPLC.aspx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5FF73CCC" w14:textId="77777777" w:rsidR="00C04352" w:rsidRPr="00C04352" w:rsidRDefault="00C04352">
      <w:pPr>
        <w:numPr>
          <w:ilvl w:val="0"/>
          <w:numId w:val="52"/>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System Documentation.</w:t>
      </w:r>
      <w:r w:rsidRPr="00C04352">
        <w:rPr>
          <w:rFonts w:ascii="Calibri" w:eastAsia="Calibri" w:hAnsi="Calibri" w:cs="Times New Roman"/>
          <w:szCs w:val="24"/>
        </w:rPr>
        <w:t xml:space="preserve"> Contractors (and/or any subcontractors) must follow and adhere to HHS System Development Life Cycle requirements, at a minimum, for system development and provide system documentation at designated intervals (specifically, at the expiration of the contract) within the EPLC that require artifact review and approval.</w:t>
      </w:r>
    </w:p>
    <w:p w14:paraId="2AE44B5B" w14:textId="77777777" w:rsidR="00C04352" w:rsidRPr="00C04352" w:rsidRDefault="00C04352">
      <w:pPr>
        <w:numPr>
          <w:ilvl w:val="0"/>
          <w:numId w:val="52"/>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Sanitization of Government Files and Information.</w:t>
      </w:r>
      <w:r w:rsidRPr="00C04352">
        <w:rPr>
          <w:rFonts w:ascii="Calibri" w:eastAsia="Calibri" w:hAnsi="Calibri" w:cs="Times New Roman"/>
          <w:szCs w:val="24"/>
        </w:rPr>
        <w:t xml:space="preserve"> As part of contract closeout and at expiration of the contract, the Contractor (and/or any subcontractor) must provide all required documentation in accordance with the NIH Media Sanitization and Disposal Policy to the CO and/or COR to certify that, at the government's direction, all electronic and paper records are appropriately disposed of and all devices and media are sanitized in accordance with NIST SP 800-88, </w:t>
      </w:r>
      <w:r w:rsidRPr="00C04352">
        <w:rPr>
          <w:rFonts w:ascii="Calibri" w:eastAsia="Calibri" w:hAnsi="Calibri" w:cs="Times New Roman"/>
          <w:i/>
          <w:szCs w:val="24"/>
        </w:rPr>
        <w:t>Guidelines for Media Sanitization.</w:t>
      </w:r>
      <w:r w:rsidRPr="00C04352">
        <w:rPr>
          <w:rFonts w:ascii="Calibri" w:eastAsia="Calibri" w:hAnsi="Calibri" w:cs="Times New Roman"/>
          <w:szCs w:val="24"/>
        </w:rPr>
        <w:t xml:space="preserve"> </w:t>
      </w:r>
    </w:p>
    <w:p w14:paraId="132BB575" w14:textId="77777777" w:rsidR="00C04352" w:rsidRPr="00C04352" w:rsidRDefault="00C04352">
      <w:pPr>
        <w:numPr>
          <w:ilvl w:val="0"/>
          <w:numId w:val="52"/>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Notification.</w:t>
      </w:r>
      <w:r w:rsidRPr="00C04352">
        <w:rPr>
          <w:rFonts w:ascii="Calibri" w:eastAsia="Calibri" w:hAnsi="Calibri" w:cs="Times New Roman"/>
          <w:szCs w:val="24"/>
        </w:rPr>
        <w:t xml:space="preserve"> The Contractor (and/or any subcontractor) must notify the CO and/or COR and system ISSO within fifteen days before an employee stops working under this contract.</w:t>
      </w:r>
    </w:p>
    <w:p w14:paraId="0EDD035A" w14:textId="77777777" w:rsidR="00C04352" w:rsidRPr="00C04352" w:rsidRDefault="00C04352">
      <w:pPr>
        <w:numPr>
          <w:ilvl w:val="0"/>
          <w:numId w:val="52"/>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Contractor Responsibilities upon Physical Completion of the Contract.</w:t>
      </w:r>
      <w:r w:rsidRPr="00C04352">
        <w:rPr>
          <w:rFonts w:ascii="Calibri" w:eastAsia="Calibri" w:hAnsi="Calibri" w:cs="Times New Roman"/>
          <w:szCs w:val="24"/>
        </w:rPr>
        <w:t xml:space="preserve"> The Contractor (and/or any subcontractors) must return all government information and IT resources (i.e., government information in non-government-owned systems, media, and backup systems) acquired during the term of this contract to the CO and/or COR. Additionally, the Contractor must provide a certification that all government information has been properly sanitized and purged from Contractor-owned systems, including backup systems and media used during contract performance, in accordance with HHS and/or NIH policies.</w:t>
      </w:r>
    </w:p>
    <w:p w14:paraId="4FD64FDD" w14:textId="77777777" w:rsidR="00C04352" w:rsidRPr="00C04352" w:rsidRDefault="00C04352">
      <w:pPr>
        <w:numPr>
          <w:ilvl w:val="0"/>
          <w:numId w:val="52"/>
        </w:numPr>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The Contractor (and/or any subcontractor) must perform and document the actions identified in the NIH Employee Separation Checklist</w:t>
      </w:r>
      <w:hyperlink r:id="rId10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https://ocio.nih.gov/aboutus/publicinfosecurity/acquisition/Documents/Emp-sep-checklist.pdf</w:t>
        </w:r>
        <w:r w:rsidRPr="00C04352">
          <w:rPr>
            <w:rFonts w:ascii="Calibri" w:eastAsia="Calibri" w:hAnsi="Calibri" w:cs="Times New Roman"/>
            <w:szCs w:val="24"/>
          </w:rPr>
          <w:t xml:space="preserve"> </w:t>
        </w:r>
      </w:hyperlink>
      <w:r w:rsidRPr="00C04352">
        <w:rPr>
          <w:rFonts w:ascii="Calibri" w:eastAsia="Calibri" w:hAnsi="Calibri" w:cs="Times New Roman"/>
          <w:szCs w:val="24"/>
        </w:rPr>
        <w:t>when an employee terminates work under this contract within 2 days of the employee's exit from the contract. All documentation must be available to the CO and/or COR upon request.</w:t>
      </w:r>
    </w:p>
    <w:p w14:paraId="6BC2A5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559E5BD" w14:textId="77777777" w:rsidR="00C04352" w:rsidRPr="00C04352" w:rsidRDefault="00C04352">
      <w:pPr>
        <w:numPr>
          <w:ilvl w:val="0"/>
          <w:numId w:val="53"/>
        </w:numPr>
        <w:spacing w:before="10" w:after="0" w:line="240" w:lineRule="auto"/>
        <w:rPr>
          <w:rFonts w:ascii="Calibri" w:eastAsia="Calibri" w:hAnsi="Calibri" w:cs="Times New Roman"/>
          <w:szCs w:val="24"/>
        </w:rPr>
      </w:pPr>
      <w:r w:rsidRPr="00C04352">
        <w:rPr>
          <w:rFonts w:ascii="Calibri" w:eastAsia="Calibri" w:hAnsi="Calibri" w:cs="Times New Roman"/>
          <w:szCs w:val="24"/>
        </w:rPr>
        <w:t>Records Management and Retention</w:t>
      </w:r>
    </w:p>
    <w:p w14:paraId="04CF570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14B944C" w14:textId="77777777" w:rsidR="00C04352" w:rsidRPr="00C04352" w:rsidRDefault="00C04352">
      <w:pPr>
        <w:numPr>
          <w:ilvl w:val="0"/>
          <w:numId w:val="54"/>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The Contractor (and/or any subcontractor) must maintain all information in accordance with Executive Order 13556 -- Controlled Unclassified Information, </w:t>
      </w:r>
      <w:r w:rsidRPr="00C04352">
        <w:rPr>
          <w:rFonts w:ascii="Calibri" w:eastAsia="Calibri" w:hAnsi="Calibri" w:cs="Times New Roman"/>
          <w:szCs w:val="24"/>
        </w:rPr>
        <w:lastRenderedPageBreak/>
        <w:t xml:space="preserve">National Archives and Records Administration (NARA) records retention policies and schedules and </w:t>
      </w:r>
      <w:r w:rsidRPr="00C04352">
        <w:rPr>
          <w:rFonts w:ascii="Calibri" w:eastAsia="Calibri" w:hAnsi="Calibri" w:cs="Times New Roman"/>
          <w:i/>
          <w:szCs w:val="24"/>
        </w:rPr>
        <w:t>HHS Policy for Records Management</w:t>
      </w:r>
      <w:r w:rsidRPr="00C04352">
        <w:rPr>
          <w:rFonts w:ascii="Calibri" w:eastAsia="Calibri" w:hAnsi="Calibri" w:cs="Times New Roman"/>
          <w:szCs w:val="24"/>
        </w:rPr>
        <w:t xml:space="preserve"> and NIH policies and must not dispose of any records unless authorized by HHS/NIH.</w:t>
      </w:r>
    </w:p>
    <w:p w14:paraId="6B84E3C6" w14:textId="09A53172" w:rsidR="00C04352" w:rsidRPr="00C04352" w:rsidRDefault="00C04352">
      <w:pPr>
        <w:numPr>
          <w:ilvl w:val="0"/>
          <w:numId w:val="54"/>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In the event that a </w:t>
      </w:r>
      <w:r w:rsidR="00832C7E">
        <w:rPr>
          <w:rFonts w:ascii="Calibri" w:eastAsia="Calibri" w:hAnsi="Calibri" w:cs="Times New Roman"/>
          <w:szCs w:val="24"/>
        </w:rPr>
        <w:t>C</w:t>
      </w:r>
      <w:r w:rsidRPr="00C04352">
        <w:rPr>
          <w:rFonts w:ascii="Calibri" w:eastAsia="Calibri" w:hAnsi="Calibri" w:cs="Times New Roman"/>
          <w:szCs w:val="24"/>
        </w:rPr>
        <w:t>ontractor (and/or any subcontractor) accidentally disposes of or destroys a record without proper authorization, he/she must document and report the incident in accordance with HHS/ NIH policies.</w:t>
      </w:r>
    </w:p>
    <w:p w14:paraId="64231DA9" w14:textId="77777777" w:rsidR="00C04352" w:rsidRPr="00C04352" w:rsidRDefault="00C04352" w:rsidP="000D4345">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 </w:t>
      </w:r>
    </w:p>
    <w:p w14:paraId="3235CA9D" w14:textId="77777777" w:rsidR="00C04352" w:rsidRPr="00C04352" w:rsidRDefault="00C04352">
      <w:pPr>
        <w:numPr>
          <w:ilvl w:val="0"/>
          <w:numId w:val="55"/>
        </w:numPr>
        <w:spacing w:before="10" w:after="0" w:line="240" w:lineRule="auto"/>
        <w:rPr>
          <w:rFonts w:ascii="Calibri" w:eastAsia="Calibri" w:hAnsi="Calibri" w:cs="Times New Roman"/>
          <w:szCs w:val="24"/>
        </w:rPr>
      </w:pPr>
      <w:r w:rsidRPr="00C04352">
        <w:rPr>
          <w:rFonts w:ascii="Calibri" w:eastAsia="Calibri" w:hAnsi="Calibri" w:cs="Times New Roman"/>
          <w:szCs w:val="24"/>
        </w:rPr>
        <w:t>High Value Asset (HVA)</w:t>
      </w:r>
    </w:p>
    <w:p w14:paraId="54AACA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71F703F" w14:textId="31859AFA" w:rsidR="00C04352" w:rsidRDefault="00C04352" w:rsidP="000D4345">
      <w:pPr>
        <w:spacing w:before="25" w:after="15" w:line="240" w:lineRule="auto"/>
        <w:ind w:left="810"/>
        <w:rPr>
          <w:rFonts w:ascii="Calibri" w:eastAsia="Calibri" w:hAnsi="Calibri" w:cs="Times New Roman"/>
          <w:szCs w:val="24"/>
        </w:rPr>
      </w:pPr>
      <w:r w:rsidRPr="00C04352">
        <w:rPr>
          <w:rFonts w:ascii="Calibri" w:eastAsia="Calibri" w:hAnsi="Calibri" w:cs="Times New Roman"/>
          <w:szCs w:val="24"/>
        </w:rPr>
        <w:t>If a system is identified as HVA, the Contractor must comply with the HHS Policy for the High Value Asset (HVA) Program and the DHS HVA Control Overlay in addition to the above requirements.</w:t>
      </w:r>
    </w:p>
    <w:p w14:paraId="61DAC060" w14:textId="77777777" w:rsidR="004241D8" w:rsidRPr="00C04352" w:rsidRDefault="004241D8" w:rsidP="00C04352">
      <w:pPr>
        <w:spacing w:before="25" w:after="15" w:line="240" w:lineRule="auto"/>
        <w:ind w:left="360"/>
        <w:rPr>
          <w:rFonts w:ascii="Calibri" w:eastAsia="Calibri" w:hAnsi="Calibri" w:cs="Times New Roman"/>
          <w:szCs w:val="24"/>
        </w:rPr>
      </w:pPr>
    </w:p>
    <w:p w14:paraId="4C21E1ED" w14:textId="07F6F08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15C1B">
        <w:rPr>
          <w:rFonts w:ascii="Calibri" w:eastAsia="Calibri" w:hAnsi="Calibri" w:cs="Times New Roman"/>
          <w:b/>
          <w:color w:val="CC0000"/>
          <w:szCs w:val="24"/>
        </w:rPr>
        <w:t>7</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058D11A" w14:textId="77777777" w:rsidTr="00CD55E8">
        <w:trPr>
          <w:cantSplit/>
        </w:trPr>
        <w:tc>
          <w:tcPr>
            <w:tcW w:w="9700" w:type="dxa"/>
            <w:shd w:val="clear" w:color="auto" w:fill="F3F3F3"/>
          </w:tcPr>
          <w:p w14:paraId="25C2C179" w14:textId="77777777" w:rsidR="00BA2B9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HHS SECURITY AND PRIVACY LANGUAGE FOR INFORMATION AND IT PROCUREMENTS, IN SOLICITATIONS, CONTRACTS AND ORDERS THAT REQUIRE THE DESIGN, DEVELOPMENT, OR OPERATION OF A SYSTEM OF RECORDS TO NOTIFY THE CONTRACTOR THAT IT AND ITS EMPLOYEES ARE SUBJECT TO CRIMINAL PENALTIES FOR VIOLATIONS OF THE PRIVACY ACT (5 U.S.C. 552A(I) TO THE SAME EXTENT AS HHS EMPLOYEES.</w:t>
            </w:r>
            <w:r w:rsidR="00BA2B96" w:rsidRPr="00AB61D3">
              <w:rPr>
                <w:rFonts w:ascii="Calibri" w:eastAsia="Calibri" w:hAnsi="Calibri" w:cs="Times New Roman"/>
                <w:szCs w:val="24"/>
              </w:rPr>
              <w:t>)****</w:t>
            </w:r>
            <w:r w:rsidRPr="00C04352">
              <w:rPr>
                <w:rFonts w:ascii="Calibri" w:eastAsia="Calibri" w:hAnsi="Calibri" w:cs="Times New Roman"/>
                <w:szCs w:val="24"/>
              </w:rPr>
              <w:t xml:space="preserve"> </w:t>
            </w:r>
          </w:p>
          <w:p w14:paraId="5D894608" w14:textId="4FAB6B9F" w:rsidR="004241D8"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HHSAR 324.105(a) for more information .</w:t>
            </w:r>
            <w:r w:rsidR="00BA2B96" w:rsidRPr="00C04352">
              <w:rPr>
                <w:rFonts w:ascii="Calibri" w:eastAsia="Calibri" w:hAnsi="Calibri" w:cs="Times New Roman"/>
                <w:szCs w:val="24"/>
              </w:rPr>
              <w:t xml:space="preserve"> </w:t>
            </w:r>
            <w:r w:rsidRPr="00C04352">
              <w:rPr>
                <w:rFonts w:ascii="Calibri" w:eastAsia="Calibri" w:hAnsi="Calibri" w:cs="Times New Roman"/>
                <w:szCs w:val="24"/>
              </w:rPr>
              <w:br/>
            </w:r>
          </w:p>
          <w:p w14:paraId="23E3B230" w14:textId="77777777" w:rsidR="0089416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w:t>
            </w:r>
            <w:r w:rsidR="004241D8">
              <w:rPr>
                <w:rFonts w:ascii="Calibri" w:eastAsia="Calibri" w:hAnsi="Calibri" w:cs="Times New Roman"/>
                <w:szCs w:val="24"/>
              </w:rPr>
              <w:t xml:space="preserve"> </w:t>
            </w:r>
            <w:r w:rsidRPr="00C04352">
              <w:rPr>
                <w:rFonts w:ascii="Calibri" w:eastAsia="Calibri" w:hAnsi="Calibri" w:cs="Times New Roman"/>
                <w:szCs w:val="24"/>
              </w:rPr>
              <w:t>This language does not alleviate the requirement to properly incorporate the three FAR and HHSAR clauses identified below in the applicable solicitation and resultant contract.</w:t>
            </w:r>
          </w:p>
          <w:p w14:paraId="6E7FDE94" w14:textId="77777777" w:rsidR="00BA2B96" w:rsidRDefault="00C04352" w:rsidP="00BA2B96">
            <w:pPr>
              <w:spacing w:before="15" w:after="25" w:line="240" w:lineRule="auto"/>
              <w:rPr>
                <w:rFonts w:ascii="Calibri" w:eastAsia="Calibri" w:hAnsi="Calibri" w:cs="Times New Roman"/>
                <w:szCs w:val="24"/>
              </w:rPr>
            </w:pPr>
            <w:r w:rsidRPr="00C04352">
              <w:rPr>
                <w:rFonts w:ascii="Calibri" w:eastAsia="Calibri" w:hAnsi="Calibri" w:cs="Times New Roman"/>
                <w:szCs w:val="24"/>
              </w:rPr>
              <w:br/>
              <w:t>The following definitions and clauses are relevant to this section:</w:t>
            </w:r>
            <w:r w:rsidRPr="00C04352">
              <w:rPr>
                <w:rFonts w:ascii="Calibri" w:eastAsia="Calibri" w:hAnsi="Calibri" w:cs="Times New Roman"/>
                <w:szCs w:val="24"/>
              </w:rPr>
              <w:br/>
              <w:t xml:space="preserve">FAR Subpart 24.101- Definitions. Consult the definitions of "agency," "individual," "maintain," "operation of a system of records," "record," and "system of records on individuals" to determine if the Privacy Act applies. If the Privacy Act applies, the </w:t>
            </w:r>
            <w:r w:rsidR="00BA2B96" w:rsidRPr="00AB61D3">
              <w:rPr>
                <w:rFonts w:ascii="Calibri" w:eastAsia="Calibri" w:hAnsi="Calibri" w:cs="Times New Roman"/>
                <w:szCs w:val="24"/>
              </w:rPr>
              <w:t xml:space="preserve">following three clauses must be incorporated. </w:t>
            </w:r>
          </w:p>
          <w:p w14:paraId="3A8AD684" w14:textId="77777777" w:rsidR="00BA2B96" w:rsidRDefault="00BA2B96">
            <w:pPr>
              <w:pStyle w:val="ListParagraph"/>
              <w:numPr>
                <w:ilvl w:val="0"/>
                <w:numId w:val="200"/>
              </w:numPr>
              <w:spacing w:before="15" w:after="25" w:line="240" w:lineRule="auto"/>
              <w:rPr>
                <w:rFonts w:ascii="Calibri" w:eastAsia="Calibri" w:hAnsi="Calibri" w:cs="Times New Roman"/>
                <w:szCs w:val="24"/>
              </w:rPr>
            </w:pPr>
            <w:r w:rsidRPr="009001E5">
              <w:rPr>
                <w:rFonts w:ascii="Calibri" w:eastAsia="Calibri" w:hAnsi="Calibri" w:cs="Times New Roman"/>
                <w:szCs w:val="24"/>
              </w:rPr>
              <w:t>FAR Clause 52.224-1 Privacy Act Notification.</w:t>
            </w:r>
          </w:p>
          <w:p w14:paraId="7B545E71" w14:textId="77777777" w:rsidR="00BA2B96" w:rsidRDefault="00BA2B96">
            <w:pPr>
              <w:pStyle w:val="ListParagraph"/>
              <w:numPr>
                <w:ilvl w:val="0"/>
                <w:numId w:val="200"/>
              </w:numPr>
              <w:spacing w:before="15" w:after="25" w:line="240" w:lineRule="auto"/>
              <w:rPr>
                <w:rFonts w:ascii="Calibri" w:eastAsia="Calibri" w:hAnsi="Calibri" w:cs="Times New Roman"/>
                <w:szCs w:val="24"/>
              </w:rPr>
            </w:pPr>
            <w:r w:rsidRPr="009001E5">
              <w:rPr>
                <w:rFonts w:ascii="Calibri" w:eastAsia="Calibri" w:hAnsi="Calibri" w:cs="Times New Roman"/>
                <w:szCs w:val="24"/>
              </w:rPr>
              <w:t>FAR Clause 52.224-2 Privacy Act.</w:t>
            </w:r>
            <w:r>
              <w:rPr>
                <w:rFonts w:ascii="Calibri" w:eastAsia="Calibri" w:hAnsi="Calibri" w:cs="Times New Roman"/>
                <w:szCs w:val="24"/>
              </w:rPr>
              <w:t xml:space="preserve"> </w:t>
            </w:r>
          </w:p>
          <w:p w14:paraId="6EB802BE" w14:textId="77777777" w:rsidR="00BA2B96" w:rsidRPr="009001E5" w:rsidRDefault="00BA2B96">
            <w:pPr>
              <w:pStyle w:val="ListParagraph"/>
              <w:numPr>
                <w:ilvl w:val="0"/>
                <w:numId w:val="200"/>
              </w:numPr>
              <w:spacing w:before="15" w:after="25" w:line="240" w:lineRule="auto"/>
              <w:rPr>
                <w:rFonts w:ascii="Calibri" w:eastAsia="Calibri" w:hAnsi="Calibri" w:cs="Times New Roman"/>
                <w:szCs w:val="24"/>
              </w:rPr>
            </w:pPr>
            <w:r w:rsidRPr="009001E5">
              <w:rPr>
                <w:rFonts w:ascii="Calibri" w:eastAsia="Calibri" w:hAnsi="Calibri" w:cs="Times New Roman"/>
                <w:szCs w:val="24"/>
              </w:rPr>
              <w:t xml:space="preserve">HHSAR Clause 352.224-70 Privacy Act. </w:t>
            </w:r>
          </w:p>
          <w:p w14:paraId="2C3ED3D6" w14:textId="244E303B" w:rsidR="00AF6BDA" w:rsidRDefault="00AF6BDA" w:rsidP="00C04352">
            <w:pPr>
              <w:spacing w:before="15" w:after="25" w:line="240" w:lineRule="auto"/>
              <w:rPr>
                <w:rFonts w:ascii="Calibri" w:eastAsia="Calibri" w:hAnsi="Calibri" w:cs="Times New Roman"/>
                <w:szCs w:val="24"/>
              </w:rPr>
            </w:pPr>
          </w:p>
          <w:p w14:paraId="4AE50E0C" w14:textId="4BB2FA7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This clause requires inclusion of Language specifying the applicable system(s) of records or proposed system(s) of records, the design, development, or operation work the Contractor is to perform, and the records disposition instructions to be followed by the Contractor upon completion of contract performance. </w:t>
            </w:r>
          </w:p>
        </w:tc>
      </w:tr>
    </w:tbl>
    <w:p w14:paraId="7A5ABE1D" w14:textId="26527452"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4" w:name="_Toc557229"/>
      <w:r w:rsidRPr="00C04352">
        <w:rPr>
          <w:rFonts w:ascii="Calibri" w:eastAsia="Calibri" w:hAnsi="Calibri" w:cs="Calibri"/>
          <w:b/>
          <w:bCs/>
          <w:szCs w:val="24"/>
        </w:rPr>
        <w:lastRenderedPageBreak/>
        <w:t>ARTICLE H.5</w:t>
      </w:r>
      <w:r w:rsidR="00F77D24">
        <w:rPr>
          <w:rFonts w:ascii="Calibri" w:eastAsia="Calibri" w:hAnsi="Calibri" w:cs="Calibri"/>
          <w:b/>
          <w:bCs/>
          <w:szCs w:val="24"/>
        </w:rPr>
        <w:t>8</w:t>
      </w:r>
      <w:r w:rsidRPr="00C04352">
        <w:rPr>
          <w:rFonts w:ascii="Calibri" w:eastAsia="Calibri" w:hAnsi="Calibri" w:cs="Calibri"/>
          <w:b/>
          <w:bCs/>
          <w:szCs w:val="24"/>
        </w:rPr>
        <w:t>.2. PRIVACY ACT</w:t>
      </w:r>
      <w:bookmarkEnd w:id="64"/>
    </w:p>
    <w:p w14:paraId="063C5F6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It has been determined that this contract is subject to the Privacy Act of 1974, because this contract provides for the design, development, or operation of a system of records on individuals.</w:t>
      </w:r>
      <w:r w:rsidRPr="00C04352">
        <w:rPr>
          <w:rFonts w:ascii="Calibri" w:eastAsia="Calibri" w:hAnsi="Calibri" w:cs="Times New Roman"/>
          <w:szCs w:val="24"/>
        </w:rPr>
        <w:br/>
        <w:t xml:space="preserve">The System of Records Notice (SORN) that is applicable to this contract is: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t>
      </w:r>
      <w:r w:rsidRPr="00C04352">
        <w:rPr>
          <w:rFonts w:ascii="Calibri" w:eastAsia="Calibri" w:hAnsi="Calibri" w:cs="Times New Roman"/>
          <w:i/>
          <w:szCs w:val="24"/>
        </w:rPr>
        <w:t>Insert SORN number if one exists. If there is no SORN, indicate that a SORN will be developed</w:t>
      </w:r>
      <w:r w:rsidRPr="00C04352">
        <w:rPr>
          <w:rFonts w:ascii="Calibri" w:eastAsia="Calibri" w:hAnsi="Calibri" w:cs="Times New Roman"/>
          <w:szCs w:val="24"/>
        </w:rPr>
        <w:t xml:space="preserve"> ].</w:t>
      </w:r>
      <w:r w:rsidRPr="00C04352">
        <w:rPr>
          <w:rFonts w:ascii="Calibri" w:eastAsia="Calibri" w:hAnsi="Calibri" w:cs="Times New Roman"/>
          <w:szCs w:val="24"/>
        </w:rPr>
        <w:br/>
        <w:t xml:space="preserve">The design, development, or operation work the Contractor is to perform is: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w:t>
      </w:r>
      <w:r w:rsidRPr="00C04352">
        <w:rPr>
          <w:rFonts w:ascii="Calibri" w:eastAsia="Calibri" w:hAnsi="Calibri" w:cs="Times New Roman"/>
          <w:i/>
          <w:szCs w:val="24"/>
        </w:rPr>
        <w:t>Insert description of design, development, and/or operation work; see definitions in the FAR at 24.101 - Definitions</w:t>
      </w:r>
      <w:r w:rsidRPr="00C04352">
        <w:rPr>
          <w:rFonts w:ascii="Calibri" w:eastAsia="Calibri" w:hAnsi="Calibri" w:cs="Times New Roman"/>
          <w:szCs w:val="24"/>
        </w:rPr>
        <w:t xml:space="preserve"> ].</w:t>
      </w:r>
    </w:p>
    <w:p w14:paraId="5525292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SORN describing the types of information contained in the records, the legal authority for collecting and maintaining the records, how the records are used within HHS, and the purposes (referred to as "routine uses") for which HHS may disclose the records to non-HHS parties without the individual record subject's consent is found at:</w:t>
      </w:r>
      <w:hyperlink r:id="rId10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https://www.hhs.gov/foia/privacy/sorns/nih-sorns.html.</w:t>
        </w:r>
        <w:r w:rsidRPr="00C04352">
          <w:rPr>
            <w:rFonts w:ascii="Calibri" w:eastAsia="Calibri" w:hAnsi="Calibri" w:cs="Times New Roman"/>
            <w:szCs w:val="24"/>
          </w:rPr>
          <w:t xml:space="preserve"> </w:t>
        </w:r>
      </w:hyperlink>
    </w:p>
    <w:p w14:paraId="0DA9314A" w14:textId="40E27C2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 any Subcontractor must follow disposition to be made of the Privacy Act records upon completion of contract performance shall be in accordance with Section C of the contract, and by direction of the Contracting Officer/Contracting Officer Representative.</w:t>
      </w:r>
    </w:p>
    <w:p w14:paraId="4BC1EAC7" w14:textId="77777777" w:rsidR="00AF6BDA" w:rsidRPr="00C04352" w:rsidRDefault="00AF6BDA" w:rsidP="00C04352">
      <w:pPr>
        <w:spacing w:before="25" w:after="15" w:line="240" w:lineRule="auto"/>
        <w:ind w:left="360"/>
        <w:rPr>
          <w:rFonts w:ascii="Calibri" w:eastAsia="Calibri" w:hAnsi="Calibri" w:cs="Times New Roman"/>
          <w:szCs w:val="24"/>
        </w:rPr>
      </w:pPr>
    </w:p>
    <w:p w14:paraId="2ED48F1E" w14:textId="17504E8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15C1B">
        <w:rPr>
          <w:rFonts w:ascii="Calibri" w:eastAsia="Calibri" w:hAnsi="Calibri" w:cs="Times New Roman"/>
          <w:b/>
          <w:color w:val="CC0000"/>
          <w:szCs w:val="24"/>
        </w:rPr>
        <w:t>7</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9D9A17" w14:textId="77777777" w:rsidTr="00CD55E8">
        <w:trPr>
          <w:cantSplit/>
        </w:trPr>
        <w:tc>
          <w:tcPr>
            <w:tcW w:w="9700" w:type="dxa"/>
            <w:shd w:val="clear" w:color="auto" w:fill="F3F3F3"/>
          </w:tcPr>
          <w:p w14:paraId="1A440238" w14:textId="77777777" w:rsidR="00AF6BD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GOVERNMENT INFORMATION PROCESSED ON GOCO OR COCO SYSTEMS.</w:t>
            </w:r>
            <w:r w:rsidR="00AF6BDA" w:rsidRPr="00C04352">
              <w:rPr>
                <w:rFonts w:ascii="Calibri" w:eastAsia="Calibri" w:hAnsi="Calibri" w:cs="Times New Roman"/>
                <w:szCs w:val="24"/>
              </w:rPr>
              <w:t>)****</w:t>
            </w:r>
            <w:r w:rsidRPr="00C04352">
              <w:rPr>
                <w:rFonts w:ascii="Calibri" w:eastAsia="Calibri" w:hAnsi="Calibri" w:cs="Times New Roman"/>
                <w:szCs w:val="24"/>
              </w:rPr>
              <w:t xml:space="preserve"> </w:t>
            </w:r>
          </w:p>
          <w:p w14:paraId="2B834452" w14:textId="5C17DB4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 addition to definitions and clauses specified in clause "Procurement Requiring Information Security and/or Physical Access Security" and applicable definitions and clauses in "Requirements for Procurements Involving Privacy Act Records."</w:t>
            </w:r>
          </w:p>
          <w:p w14:paraId="65E0D022" w14:textId="3E15E68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FAR references are relevant to this section:</w:t>
            </w:r>
            <w:r w:rsidRPr="00C04352">
              <w:rPr>
                <w:rFonts w:ascii="Calibri" w:eastAsia="Calibri" w:hAnsi="Calibri" w:cs="Times New Roman"/>
                <w:szCs w:val="24"/>
              </w:rPr>
              <w:br/>
              <w:t>1. FAR Part 52 including clauses 52.239-1 and 52.204-21 (Section 4.A.)</w:t>
            </w:r>
            <w:r w:rsidRPr="00C04352">
              <w:rPr>
                <w:rFonts w:ascii="Calibri" w:eastAsia="Calibri" w:hAnsi="Calibri" w:cs="Times New Roman"/>
                <w:szCs w:val="24"/>
              </w:rPr>
              <w:br/>
              <w:t>2. FAR Subpart 39.101(c) (Section 4.5)b.) </w:t>
            </w:r>
          </w:p>
        </w:tc>
      </w:tr>
    </w:tbl>
    <w:p w14:paraId="452D5A38" w14:textId="2D618520"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5" w:name="_Toc55723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.3. GOVERNMENT INFORMATION PROCESSED ON GOCO OR COCO SYSTEMS</w:t>
      </w:r>
      <w:bookmarkEnd w:id="65"/>
    </w:p>
    <w:p w14:paraId="77EAE58A" w14:textId="358720FD" w:rsidR="00C04352" w:rsidRPr="00C04352" w:rsidRDefault="00C04352">
      <w:pPr>
        <w:numPr>
          <w:ilvl w:val="0"/>
          <w:numId w:val="5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SECURITY REQUIREMENTS FOR GOVERNMENT-OWNED/CONTRACTOR-OPERATED (GOCO)</w:t>
      </w:r>
      <w:r w:rsidR="00112696">
        <w:rPr>
          <w:rFonts w:ascii="Calibri" w:eastAsia="Calibri" w:hAnsi="Calibri" w:cs="Times New Roman"/>
          <w:szCs w:val="24"/>
        </w:rPr>
        <w:t xml:space="preserve"> </w:t>
      </w:r>
      <w:r w:rsidRPr="00C04352">
        <w:rPr>
          <w:rFonts w:ascii="Calibri" w:eastAsia="Calibri" w:hAnsi="Calibri" w:cs="Times New Roman"/>
          <w:szCs w:val="24"/>
        </w:rPr>
        <w:t>AND CONTRACTOR-OWNED/CONTRACTOR-OPERATED (COCO) RESOURCES </w:t>
      </w:r>
    </w:p>
    <w:p w14:paraId="0974DF1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3A0184D" w14:textId="77777777" w:rsidR="00C04352" w:rsidRPr="00C04352" w:rsidRDefault="00C04352">
      <w:pPr>
        <w:numPr>
          <w:ilvl w:val="0"/>
          <w:numId w:val="57"/>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Federal Policies-</w:t>
      </w:r>
      <w:r w:rsidRPr="00C04352">
        <w:rPr>
          <w:rFonts w:ascii="Calibri" w:eastAsia="Calibri" w:hAnsi="Calibri" w:cs="Times New Roman"/>
          <w:szCs w:val="24"/>
        </w:rPr>
        <w:t xml:space="preserve"> The Contractor (and/or any subcontractor) shall comply with applicable federal laws that include, but are not limited to, the HHS Information Security and Privacy Policy (IS2P), Federal Information Security Modernization Act (FISMA) of 2014, (44 U.S.C. 101); National Institute of Standards and Technology (NIST) Special Publication (SP) 800-53, Security and Privacy Controls for Federal Information Systems and Organizations; Office of Management and Budget (OMB) Circular A-130, Managing Information as a Strategic Resource; and other applicable federal laws, regulations, NIST guidance, and Departmental policies.</w:t>
      </w:r>
    </w:p>
    <w:p w14:paraId="0FD127BB" w14:textId="77777777" w:rsidR="00C04352" w:rsidRPr="00C04352" w:rsidRDefault="00C04352">
      <w:pPr>
        <w:numPr>
          <w:ilvl w:val="0"/>
          <w:numId w:val="57"/>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Assessment and Authorization (A&amp;A)-</w:t>
      </w:r>
      <w:r w:rsidRPr="00C04352">
        <w:rPr>
          <w:rFonts w:ascii="Calibri" w:eastAsia="Calibri" w:hAnsi="Calibri" w:cs="Times New Roman"/>
          <w:szCs w:val="24"/>
        </w:rPr>
        <w:t xml:space="preserve"> A valid authority to operate (ATO) certifies that the Contractor's information system meets the contract's requirements to protect the </w:t>
      </w:r>
      <w:r w:rsidRPr="00C04352">
        <w:rPr>
          <w:rFonts w:ascii="Calibri" w:eastAsia="Calibri" w:hAnsi="Calibri" w:cs="Times New Roman"/>
          <w:szCs w:val="24"/>
        </w:rPr>
        <w:lastRenderedPageBreak/>
        <w:t>agency data. If the system under this contract does not have a valid ATO, the Contractor (and/or any subcontractor) shall work with the agency and supply the deliverables required to complete the ATO within the specified timeline(s) within three (3) months after contract award. The Contractor shall conduct the A&amp;A requirements in accordance with HHS IS2P, NIST SP 800-37, Guide for Applying the Risk Management Framework to Federal Information Systems: A Security Life Cycle Approach (latest revision).</w:t>
      </w:r>
    </w:p>
    <w:p w14:paraId="2306F3BB" w14:textId="77777777" w:rsidR="002760DC" w:rsidRDefault="002760DC" w:rsidP="00AF6BDA">
      <w:pPr>
        <w:spacing w:before="25" w:after="15" w:line="240" w:lineRule="auto"/>
        <w:ind w:left="720"/>
        <w:rPr>
          <w:rFonts w:ascii="Calibri" w:eastAsia="Calibri" w:hAnsi="Calibri" w:cs="Times New Roman"/>
          <w:i/>
          <w:szCs w:val="24"/>
        </w:rPr>
      </w:pPr>
    </w:p>
    <w:p w14:paraId="65EDD7AB" w14:textId="461B5E8C" w:rsidR="00C04352" w:rsidRPr="00C04352" w:rsidRDefault="00C04352" w:rsidP="00AF6BDA">
      <w:pPr>
        <w:spacing w:before="25" w:after="15" w:line="240" w:lineRule="auto"/>
        <w:ind w:left="720"/>
        <w:rPr>
          <w:rFonts w:ascii="Calibri" w:eastAsia="Calibri" w:hAnsi="Calibri" w:cs="Times New Roman"/>
          <w:szCs w:val="24"/>
        </w:rPr>
      </w:pPr>
      <w:r w:rsidRPr="00C04352">
        <w:rPr>
          <w:rFonts w:ascii="Calibri" w:eastAsia="Calibri" w:hAnsi="Calibri" w:cs="Times New Roman"/>
          <w:i/>
          <w:szCs w:val="24"/>
        </w:rPr>
        <w:t>For an existing ATO, Contracting Officer Representative must make a determination if the existing ATO provides appropriate safeguards or if an additional ATO is required for the performance of the contract and state as such.</w:t>
      </w:r>
      <w:r w:rsidRPr="00C04352">
        <w:rPr>
          <w:rFonts w:ascii="Calibri" w:eastAsia="Calibri" w:hAnsi="Calibri" w:cs="Times New Roman"/>
          <w:szCs w:val="24"/>
        </w:rPr>
        <w:t xml:space="preserve"> </w:t>
      </w:r>
    </w:p>
    <w:p w14:paraId="7077B7CD" w14:textId="3A767E95" w:rsidR="00C04352" w:rsidRPr="00C04352" w:rsidRDefault="00C04352" w:rsidP="00AF6BDA">
      <w:pPr>
        <w:spacing w:before="25" w:after="15" w:line="240" w:lineRule="auto"/>
        <w:ind w:left="720"/>
        <w:rPr>
          <w:rFonts w:ascii="Calibri" w:eastAsia="Calibri" w:hAnsi="Calibri" w:cs="Times New Roman"/>
          <w:szCs w:val="24"/>
        </w:rPr>
      </w:pPr>
      <w:r w:rsidRPr="00C04352">
        <w:rPr>
          <w:rFonts w:ascii="Calibri" w:eastAsia="Calibri" w:hAnsi="Calibri" w:cs="Times New Roman"/>
          <w:i/>
          <w:szCs w:val="24"/>
        </w:rPr>
        <w:t>NIH acceptance of the ATO does not alleviate the Contractor's responsibility to ensure the system security and privacy controls are implemented and operating effectively.</w:t>
      </w:r>
      <w:r w:rsidRPr="00C04352">
        <w:rPr>
          <w:rFonts w:ascii="Calibri" w:eastAsia="Calibri" w:hAnsi="Calibri" w:cs="Times New Roman"/>
          <w:szCs w:val="24"/>
        </w:rPr>
        <w:t xml:space="preserve"> </w:t>
      </w:r>
    </w:p>
    <w:p w14:paraId="3BD316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227742" w14:textId="32EF15A4" w:rsidR="00C04352" w:rsidRPr="00C04352" w:rsidRDefault="00C04352">
      <w:pPr>
        <w:numPr>
          <w:ilvl w:val="0"/>
          <w:numId w:val="58"/>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b/>
          <w:szCs w:val="24"/>
          <w:u w:val="single"/>
        </w:rPr>
        <w:t>A&amp;A Package Deliverables -</w:t>
      </w:r>
      <w:r w:rsidRPr="00C04352">
        <w:rPr>
          <w:rFonts w:ascii="Calibri" w:eastAsia="Calibri" w:hAnsi="Calibri" w:cs="Times New Roman"/>
          <w:szCs w:val="24"/>
        </w:rPr>
        <w:t xml:space="preserve">   The Contractor (and/or any subcontractor) shall provide an A&amp;A package within 30 days of contract award to the CO and/or COR. The following SA&amp;A deliverables are required to complete the SA&amp;A package. The NIH Assessment and Authorization Process is found at: </w:t>
      </w:r>
      <w:hyperlink r:id="rId10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https://wiki.ocio.nih.gov/wiki/index.php/NIH_Assessment_and_Authorization_(A%26A)_Process</w:t>
        </w:r>
        <w:r w:rsidRPr="00C04352">
          <w:rPr>
            <w:rFonts w:ascii="Calibri" w:eastAsia="Calibri" w:hAnsi="Calibri" w:cs="Times New Roman"/>
            <w:szCs w:val="24"/>
          </w:rPr>
          <w:t xml:space="preserve"> </w:t>
        </w:r>
      </w:hyperlink>
      <w:r w:rsidR="000506E7">
        <w:rPr>
          <w:rFonts w:ascii="Calibri" w:eastAsia="Calibri" w:hAnsi="Calibri" w:cs="Times New Roman"/>
          <w:szCs w:val="24"/>
        </w:rPr>
        <w:t>.</w:t>
      </w:r>
      <w:r w:rsidRPr="00C04352">
        <w:rPr>
          <w:rFonts w:ascii="Calibri" w:eastAsia="Calibri" w:hAnsi="Calibri" w:cs="Times New Roman"/>
          <w:szCs w:val="24"/>
        </w:rPr>
        <w:t> </w:t>
      </w:r>
    </w:p>
    <w:p w14:paraId="4145E290" w14:textId="13EAB0E9"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System Security Plan (SSP)</w:t>
      </w:r>
      <w:r w:rsidRPr="00C04352">
        <w:rPr>
          <w:rFonts w:ascii="Calibri" w:eastAsia="Calibri" w:hAnsi="Calibri" w:cs="Times New Roman"/>
          <w:szCs w:val="24"/>
        </w:rPr>
        <w:t xml:space="preserve"> - due within 30 days after contract award. The SSP shall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shall be consistent with and detail the approach to IT security contained in the Contractor's bid or proposal that resulted in the award of this contract. The SSP shall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shall update the SSP at least annually thereafter.</w:t>
      </w:r>
    </w:p>
    <w:p w14:paraId="31118202"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Security Assessment Plan/Report (SAP/SAR)</w:t>
      </w:r>
      <w:r w:rsidRPr="00C04352">
        <w:rPr>
          <w:rFonts w:ascii="Calibri" w:eastAsia="Calibri" w:hAnsi="Calibri" w:cs="Times New Roman"/>
          <w:szCs w:val="24"/>
        </w:rPr>
        <w:t xml:space="preserve"> - due 30 days after the contract award. The security assessment shall be conducted by the assessor and be consistent with NIST SP 800-53A, NIST SP 800-30, and HHS and NIH policies. The assessor will document the assessment results in the SAR.</w:t>
      </w:r>
    </w:p>
    <w:p w14:paraId="07B55C73" w14:textId="77777777" w:rsidR="00C04352" w:rsidRPr="00C04352" w:rsidRDefault="00C04352" w:rsidP="00D81085">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i/>
          <w:szCs w:val="24"/>
        </w:rPr>
        <w:t xml:space="preserve">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w:t>
      </w:r>
      <w:r w:rsidRPr="00C04352">
        <w:rPr>
          <w:rFonts w:ascii="Calibri" w:eastAsia="Calibri" w:hAnsi="Calibri" w:cs="Times New Roman"/>
          <w:i/>
          <w:szCs w:val="24"/>
        </w:rPr>
        <w:lastRenderedPageBreak/>
        <w:t>statement below. </w:t>
      </w:r>
      <w:r w:rsidRPr="00C04352">
        <w:rPr>
          <w:rFonts w:ascii="Calibri" w:eastAsia="Calibri" w:hAnsi="Calibri" w:cs="Times New Roman"/>
          <w:szCs w:val="24"/>
        </w:rPr>
        <w:t xml:space="preserve"> </w:t>
      </w:r>
      <w:r w:rsidRPr="00C04352">
        <w:rPr>
          <w:rFonts w:ascii="Calibri" w:eastAsia="Calibri" w:hAnsi="Calibri" w:cs="Times New Roman"/>
          <w:szCs w:val="24"/>
        </w:rPr>
        <w:br/>
        <w:t>Thereafter, the Contractor, in coordination with the NIH shall conduct/assist in the assessment of the security controls and update the SAR at least annually.</w:t>
      </w:r>
    </w:p>
    <w:p w14:paraId="53A85376"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Independent Assessment -</w:t>
      </w:r>
      <w:r w:rsidRPr="00C04352">
        <w:rPr>
          <w:rFonts w:ascii="Calibri" w:eastAsia="Calibri" w:hAnsi="Calibri" w:cs="Times New Roman"/>
          <w:szCs w:val="24"/>
        </w:rPr>
        <w:t xml:space="preserve"> due 90 days after the contract award. The Contractor (and/or subcontractor) shall have an independent third-party validate the security and privacy controls in place for the system(s). The independent third party shall review and analyze the Security Authorization package, and report on technical, operational, and management level deficiencies as outlined in NIST SP 800-53. The Contractor shall address all "high" deficiencies before submitting the package to the Government for acceptance. All remaining deficiencies must be documented in a system Plan of Actions and Milestones (POA&amp;M).</w:t>
      </w:r>
    </w:p>
    <w:p w14:paraId="7B96ABBB" w14:textId="77777777"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POA&amp;M -</w:t>
      </w:r>
      <w:r w:rsidRPr="00C04352">
        <w:rPr>
          <w:rFonts w:ascii="Calibri" w:eastAsia="Calibri" w:hAnsi="Calibri" w:cs="Times New Roman"/>
          <w:szCs w:val="24"/>
        </w:rPr>
        <w:t xml:space="preserve"> due 30 days after contract award. The POA&amp;M shall be documented consistent with the HHS Standard for Plan of Action and Milestones and NIH policies. All findings/weaknesses shall be documented in the POA&amp;M and remediated/mitigated from the date the weaknesses are formally identified and documented by the timelines below: </w:t>
      </w:r>
      <w:r w:rsidRPr="00C04352">
        <w:rPr>
          <w:rFonts w:ascii="Calibri" w:eastAsia="Calibri" w:hAnsi="Calibri" w:cs="Times New Roman"/>
          <w:szCs w:val="24"/>
        </w:rPr>
        <w:br/>
        <w:t> </w:t>
      </w:r>
    </w:p>
    <w:p w14:paraId="5E472B47"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Critical within 30 days:</w:t>
      </w:r>
    </w:p>
    <w:p w14:paraId="6B5436DB"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High within 60 days; </w:t>
      </w:r>
    </w:p>
    <w:p w14:paraId="18C95743"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Medium within 1 year; and </w:t>
      </w:r>
    </w:p>
    <w:p w14:paraId="7F2567CC" w14:textId="77777777" w:rsidR="00C04352" w:rsidRPr="00C04352" w:rsidRDefault="00C04352" w:rsidP="00D81085">
      <w:pPr>
        <w:numPr>
          <w:ilvl w:val="0"/>
          <w:numId w:val="1"/>
        </w:numPr>
        <w:tabs>
          <w:tab w:val="clear" w:pos="72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Low within 1 year.</w:t>
      </w:r>
    </w:p>
    <w:p w14:paraId="590C01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CAB5041" w14:textId="77777777" w:rsidR="00C04352" w:rsidRPr="00C04352" w:rsidRDefault="00C04352" w:rsidP="002760DC">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shall be documented and tracked by the Contractor for mitigation in the POA&amp;M document. Depending on the severity of the risks, NIH may require designated POAM weaknesses to be remediated before an ATO is issued. Thereafter, the POA&amp;M shall be updated at least quarterly.</w:t>
      </w:r>
    </w:p>
    <w:p w14:paraId="1332A7FB" w14:textId="4D5D7A04"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Contingency Plan and Contingency Plan Test</w:t>
      </w:r>
      <w:r w:rsidRPr="00C04352">
        <w:rPr>
          <w:rFonts w:ascii="Calibri" w:eastAsia="Calibri" w:hAnsi="Calibri" w:cs="Times New Roman"/>
          <w:szCs w:val="24"/>
        </w:rPr>
        <w:t xml:space="preserve"> -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shall test the Contingency Plan and prepare a Contingency Plan Test Report that includes the test results, lessons learned and any action items that need to be addressed. Thereafter, the Contractor shall update and test the Contingency Plan at least annually.</w:t>
      </w:r>
    </w:p>
    <w:p w14:paraId="1962FDE9" w14:textId="161ECBAA" w:rsidR="00C04352" w:rsidRPr="00C04352" w:rsidRDefault="00C04352" w:rsidP="00D81085">
      <w:pPr>
        <w:numPr>
          <w:ilvl w:val="0"/>
          <w:numId w:val="1"/>
        </w:numPr>
        <w:tabs>
          <w:tab w:val="clear" w:pos="720"/>
        </w:tabs>
        <w:spacing w:before="10" w:after="0" w:line="240" w:lineRule="auto"/>
        <w:ind w:left="1800"/>
        <w:rPr>
          <w:rFonts w:ascii="Calibri" w:eastAsia="Calibri" w:hAnsi="Calibri" w:cs="Times New Roman"/>
          <w:szCs w:val="24"/>
        </w:rPr>
      </w:pPr>
      <w:r w:rsidRPr="00C04352">
        <w:rPr>
          <w:rFonts w:ascii="Calibri" w:eastAsia="Calibri" w:hAnsi="Calibri" w:cs="Times New Roman"/>
          <w:b/>
          <w:szCs w:val="24"/>
        </w:rPr>
        <w:t>E-Authentication Questionnaire</w:t>
      </w:r>
      <w:r w:rsidRPr="00C04352">
        <w:rPr>
          <w:rFonts w:ascii="Calibri" w:eastAsia="Calibri" w:hAnsi="Calibri" w:cs="Times New Roman"/>
          <w:szCs w:val="24"/>
        </w:rPr>
        <w:t xml:space="preserve"> - The Contractor (and/or any subcontractor) shall collaborate with government personnel to ensure that an E-</w:t>
      </w:r>
      <w:r w:rsidRPr="00C04352">
        <w:rPr>
          <w:rFonts w:ascii="Calibri" w:eastAsia="Calibri" w:hAnsi="Calibri" w:cs="Times New Roman"/>
          <w:szCs w:val="24"/>
        </w:rPr>
        <w:lastRenderedPageBreak/>
        <w:t>Authentication Threshold Analysis (E-auth TA) is completed to determine if a full E-Authentication Risk Assessment (E-auth RA) is necessary. System documentation developed for a system using E-auth TA/E-auth RA methods shall follow OMB 04-04 and NIST SP 800-63, Rev. 2, Electronic Authentication Guidelines. </w:t>
      </w:r>
    </w:p>
    <w:p w14:paraId="05B39031" w14:textId="77777777" w:rsidR="00C04352" w:rsidRPr="00C04352" w:rsidRDefault="00C04352" w:rsidP="00D81085">
      <w:pPr>
        <w:spacing w:before="25" w:after="15" w:line="240" w:lineRule="auto"/>
        <w:ind w:left="1800"/>
        <w:rPr>
          <w:rFonts w:ascii="Calibri" w:eastAsia="Calibri" w:hAnsi="Calibri" w:cs="Times New Roman"/>
          <w:szCs w:val="24"/>
        </w:rPr>
      </w:pPr>
      <w:r w:rsidRPr="00C04352">
        <w:rPr>
          <w:rFonts w:ascii="Calibri" w:eastAsia="Calibri" w:hAnsi="Calibri" w:cs="Times New Roman"/>
          <w:szCs w:val="24"/>
        </w:rP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54AF5249" w14:textId="2BB6F538" w:rsidR="00C04352" w:rsidRPr="008E3892" w:rsidRDefault="00C04352">
      <w:pPr>
        <w:pStyle w:val="ListParagraph"/>
        <w:numPr>
          <w:ilvl w:val="0"/>
          <w:numId w:val="239"/>
        </w:numPr>
        <w:spacing w:before="10" w:after="0" w:line="240" w:lineRule="auto"/>
        <w:ind w:left="720"/>
        <w:rPr>
          <w:rFonts w:ascii="Calibri" w:eastAsia="Calibri" w:hAnsi="Calibri" w:cs="Times New Roman"/>
          <w:szCs w:val="24"/>
        </w:rPr>
      </w:pPr>
      <w:r w:rsidRPr="008E3892">
        <w:rPr>
          <w:rFonts w:ascii="Calibri" w:eastAsia="Calibri" w:hAnsi="Calibri" w:cs="Times New Roman"/>
          <w:b/>
          <w:szCs w:val="24"/>
        </w:rPr>
        <w:t>Information Security Continuous Monitoring</w:t>
      </w:r>
      <w:r w:rsidRPr="008E3892">
        <w:rPr>
          <w:rFonts w:ascii="Calibri" w:eastAsia="Calibri" w:hAnsi="Calibri" w:cs="Times New Roman"/>
          <w:szCs w:val="24"/>
        </w:rPr>
        <w:t xml:space="preserve"> - Upon the government issuance of an Authority to Operate (ATO), the Contractor (and/or subcontractor)-owned/operated systems that input, store, process, output, and/ or transmit government information, shall meet or exceed the Information Security Continuous Monitoring (ISCM) requirements in accordance with FISMA and NIST SP 800-137, </w:t>
      </w:r>
      <w:r w:rsidRPr="008E3892">
        <w:rPr>
          <w:rFonts w:ascii="Calibri" w:eastAsia="Calibri" w:hAnsi="Calibri" w:cs="Times New Roman"/>
          <w:i/>
          <w:szCs w:val="24"/>
        </w:rPr>
        <w:t>Information Security Continuous Monitoring (ISCM) for Federal Information Systems and Organizations</w:t>
      </w:r>
      <w:r w:rsidRPr="008E3892">
        <w:rPr>
          <w:rFonts w:ascii="Calibri" w:eastAsia="Calibri" w:hAnsi="Calibri" w:cs="Times New Roman"/>
          <w:szCs w:val="24"/>
        </w:rPr>
        <w:t xml:space="preserve"> , and HHS IS2P. The following are the minimum requirements for ISCM:</w:t>
      </w:r>
    </w:p>
    <w:p w14:paraId="64F493FB" w14:textId="77777777" w:rsidR="00C04352" w:rsidRPr="00C04352" w:rsidRDefault="00C04352">
      <w:pPr>
        <w:numPr>
          <w:ilvl w:val="0"/>
          <w:numId w:val="201"/>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Annual Assessment/ Penetration (Pen) Test</w:t>
      </w:r>
      <w:r w:rsidRPr="00C04352">
        <w:rPr>
          <w:rFonts w:ascii="Calibri" w:eastAsia="Calibri" w:hAnsi="Calibri" w:cs="Times New Roman"/>
          <w:szCs w:val="24"/>
        </w:rPr>
        <w:t xml:space="preserve"> - Assess the system security and privacy controls (or ensure an assessment of the controls is conducted) every two (2) years on high-risk systems, to determine the implemented security and privacy controls are operating as intended and producing the desired results (this may involve penetration testing conducted by the agency or independent third-party. In addition, review all relevant A&amp; A documentation (SSP, POA&amp; M, Contingency Plan, etc.) and provide updates by specified due date provided by the Contracting Officer Representative.  </w:t>
      </w:r>
    </w:p>
    <w:p w14:paraId="15DDFFBE" w14:textId="77777777" w:rsidR="00C04352" w:rsidRP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Asset Management -</w:t>
      </w:r>
      <w:r w:rsidRPr="00C04352">
        <w:rPr>
          <w:rFonts w:ascii="Calibri" w:eastAsia="Calibri" w:hAnsi="Calibri" w:cs="Times New Roman"/>
          <w:szCs w:val="24"/>
        </w:rPr>
        <w:t xml:space="preserve"> Using any available Security Content Automation Protocol (SCAP)- compliant automated tools for active/passive scans, provide an inventory of all information technology (IT) assets for hardware and software, (computers, servers, routers, databases, operating systems, etc.) that are processing HHS- owned information/ data. It is anticipated that this inventory information will be required to be produced at least 60 days after contract award. IT asset inventory information shall include IP address, machine name, operating system level, security patch level, and SCAP-compliant format information. The Contractor shall maintain a capability to provide an inventory of 100% of its IT assets using SCAP-compliant automated tools.</w:t>
      </w:r>
    </w:p>
    <w:p w14:paraId="00A8E3A9" w14:textId="77777777" w:rsidR="00C04352" w:rsidRP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Management</w:t>
      </w:r>
      <w:r w:rsidRPr="00C04352">
        <w:rPr>
          <w:rFonts w:ascii="Calibri" w:eastAsia="Calibri" w:hAnsi="Calibri" w:cs="Times New Roman"/>
          <w:szCs w:val="24"/>
        </w:rPr>
        <w:t xml:space="preserve"> - Use available SCAP- 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shall maintain a capability to provide security configuration </w:t>
      </w:r>
      <w:r w:rsidRPr="00C04352">
        <w:rPr>
          <w:rFonts w:ascii="Calibri" w:eastAsia="Calibri" w:hAnsi="Calibri" w:cs="Times New Roman"/>
          <w:szCs w:val="24"/>
        </w:rPr>
        <w:lastRenderedPageBreak/>
        <w:t>compliance information for 100% of its IT assets using SCAP- compliant automated tools.</w:t>
      </w:r>
    </w:p>
    <w:p w14:paraId="6A327062" w14:textId="77777777" w:rsidR="00C04352" w:rsidRP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Vulnerability Management</w:t>
      </w:r>
      <w:r w:rsidRPr="00C04352">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shall actively manage system vulnerabilities using automated tools and technologies where practicable and in accordance with HHS policy. Automated tools shall be compliant with NIST- specified SCAP standards for vulnerability identification and management. The Contractor shall maintain a capability to provide security vulnerability scanning information for 100% of IT assets using SCAP- compliant automated tools and report to the agency at least within 30 days of the contract award.</w:t>
      </w:r>
    </w:p>
    <w:p w14:paraId="2C0E3CF7" w14:textId="77777777" w:rsidR="00C04352" w:rsidRP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Patching and Vulnerability Remediation</w:t>
      </w:r>
      <w:r w:rsidRPr="00C04352">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  </w:t>
      </w:r>
    </w:p>
    <w:p w14:paraId="39459B1C" w14:textId="77777777" w:rsidR="00C04352" w:rsidRP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Secure Coding</w:t>
      </w:r>
      <w:r w:rsidRPr="00C04352">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3E5C50AC" w14:textId="3B69E5D4" w:rsidR="00C04352" w:rsidRDefault="00C04352">
      <w:pPr>
        <w:numPr>
          <w:ilvl w:val="0"/>
          <w:numId w:val="201"/>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w:t>
      </w:r>
      <w:r w:rsidRPr="00C04352">
        <w:rPr>
          <w:rFonts w:ascii="Calibri" w:eastAsia="Calibri" w:hAnsi="Calibri" w:cs="Times New Roman"/>
          <w:szCs w:val="24"/>
        </w:rPr>
        <w:t xml:space="preserve"> - The Contractor shall ensure that government information, other than unrestricted information, being transmitted from federal government entities to external entities is routed through a Trusted Internet Connection (TIC).</w:t>
      </w:r>
    </w:p>
    <w:p w14:paraId="7FD12450" w14:textId="60406912" w:rsidR="00C04352" w:rsidRPr="00B00319" w:rsidRDefault="00C04352">
      <w:pPr>
        <w:pStyle w:val="ListParagraph"/>
        <w:numPr>
          <w:ilvl w:val="0"/>
          <w:numId w:val="240"/>
        </w:numPr>
        <w:spacing w:before="10" w:after="0" w:line="240" w:lineRule="auto"/>
        <w:ind w:left="1890"/>
        <w:rPr>
          <w:rFonts w:ascii="Calibri" w:eastAsia="Calibri" w:hAnsi="Calibri" w:cs="Times New Roman"/>
          <w:szCs w:val="24"/>
        </w:rPr>
      </w:pPr>
      <w:r w:rsidRPr="00B00319">
        <w:rPr>
          <w:rFonts w:ascii="Calibri" w:eastAsia="Calibri" w:hAnsi="Calibri" w:cs="Times New Roman"/>
          <w:b/>
          <w:szCs w:val="24"/>
        </w:rPr>
        <w:t>Government Access for Security Assessment -</w:t>
      </w:r>
      <w:r w:rsidRPr="00B00319">
        <w:rPr>
          <w:rFonts w:ascii="Calibri" w:eastAsia="Calibri" w:hAnsi="Calibri" w:cs="Times New Roman"/>
          <w:szCs w:val="24"/>
        </w:rPr>
        <w:t xml:space="preserve"> In addition to the Inspection Clause in the contract, the Contractor (and/or any subcontractor) shall afford the Government access to the Contractor's facilities, installations, operations, documentation, information systems, and personnel used in performance of this contract to the extent required to carry out a program of security assessment (to include vulnerability testing), investigation, and audit to safeguard against threats and hazards to the confidentiality, integrity, and availability of federal data or to the protection of information systems operated on behalf of HHS, including but are not limited to:</w:t>
      </w:r>
    </w:p>
    <w:p w14:paraId="156B1EC1" w14:textId="77777777" w:rsidR="00C04352" w:rsidRPr="00C04352" w:rsidRDefault="00C04352">
      <w:pPr>
        <w:numPr>
          <w:ilvl w:val="1"/>
          <w:numId w:val="59"/>
        </w:numPr>
        <w:tabs>
          <w:tab w:val="clear" w:pos="144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At any tier handling or accessing information, consent to and allow the Government, or an independent third party working at the Government's 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w:t>
      </w:r>
      <w:r w:rsidRPr="00C04352">
        <w:rPr>
          <w:rFonts w:ascii="Calibri" w:eastAsia="Calibri" w:hAnsi="Calibri" w:cs="Times New Roman"/>
          <w:szCs w:val="24"/>
        </w:rPr>
        <w:br/>
      </w:r>
      <w:r w:rsidRPr="00C04352">
        <w:rPr>
          <w:rFonts w:ascii="Calibri" w:eastAsia="Calibri" w:hAnsi="Calibri" w:cs="Times New Roman"/>
          <w:szCs w:val="24"/>
        </w:rPr>
        <w:lastRenderedPageBreak/>
        <w:br/>
        <w:t>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r w:rsidRPr="00C04352">
        <w:rPr>
          <w:rFonts w:ascii="Calibri" w:eastAsia="Calibri" w:hAnsi="Calibri" w:cs="Times New Roman"/>
          <w:szCs w:val="24"/>
        </w:rPr>
        <w:br/>
        <w:t> </w:t>
      </w:r>
    </w:p>
    <w:p w14:paraId="4987982C" w14:textId="77777777" w:rsidR="00C04352" w:rsidRPr="00C04352" w:rsidRDefault="00C04352">
      <w:pPr>
        <w:numPr>
          <w:ilvl w:val="1"/>
          <w:numId w:val="59"/>
        </w:numPr>
        <w:tabs>
          <w:tab w:val="clear" w:pos="1440"/>
        </w:tabs>
        <w:spacing w:before="10" w:after="0" w:line="240" w:lineRule="auto"/>
        <w:ind w:left="2700"/>
        <w:rPr>
          <w:rFonts w:ascii="Calibri" w:eastAsia="Calibri" w:hAnsi="Calibri" w:cs="Times New Roman"/>
          <w:szCs w:val="24"/>
        </w:rPr>
      </w:pPr>
      <w:r w:rsidRPr="00C04352">
        <w:rPr>
          <w:rFonts w:ascii="Calibri" w:eastAsia="Calibri" w:hAnsi="Calibri" w:cs="Times New Roman"/>
          <w:szCs w:val="24"/>
        </w:rP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w:t>
      </w:r>
    </w:p>
    <w:p w14:paraId="71E5A374" w14:textId="77777777" w:rsidR="00C04352" w:rsidRPr="00C04352" w:rsidRDefault="00C04352" w:rsidP="00B00319">
      <w:pPr>
        <w:numPr>
          <w:ilvl w:val="2"/>
          <w:numId w:val="1"/>
        </w:numPr>
        <w:tabs>
          <w:tab w:val="clear" w:pos="2160"/>
        </w:tabs>
        <w:spacing w:before="10" w:after="0" w:line="240" w:lineRule="auto"/>
        <w:ind w:left="3420"/>
        <w:rPr>
          <w:rFonts w:ascii="Calibri" w:eastAsia="Calibri" w:hAnsi="Calibri" w:cs="Times New Roman"/>
          <w:szCs w:val="24"/>
        </w:rPr>
      </w:pPr>
      <w:r w:rsidRPr="00C04352">
        <w:rPr>
          <w:rFonts w:ascii="Calibri" w:eastAsia="Calibri" w:hAnsi="Calibri" w:cs="Times New Roman"/>
          <w:szCs w:val="24"/>
        </w:rP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w:t>
      </w:r>
    </w:p>
    <w:p w14:paraId="11BC8052" w14:textId="77777777" w:rsidR="00C04352" w:rsidRPr="00C04352" w:rsidRDefault="00C04352" w:rsidP="00B00319">
      <w:pPr>
        <w:numPr>
          <w:ilvl w:val="2"/>
          <w:numId w:val="1"/>
        </w:numPr>
        <w:tabs>
          <w:tab w:val="clear" w:pos="2160"/>
        </w:tabs>
        <w:spacing w:before="10" w:after="0" w:line="240" w:lineRule="auto"/>
        <w:ind w:left="3420"/>
        <w:rPr>
          <w:rFonts w:ascii="Calibri" w:eastAsia="Calibri" w:hAnsi="Calibri" w:cs="Times New Roman"/>
          <w:szCs w:val="24"/>
        </w:rPr>
      </w:pPr>
      <w:r w:rsidRPr="00C04352">
        <w:rPr>
          <w:rFonts w:ascii="Calibri" w:eastAsia="Calibri" w:hAnsi="Calibri" w:cs="Times New Roman"/>
          <w:szCs w:val="24"/>
        </w:rPr>
        <w:t>Cooperate with inspections, audits, investigations, and reviews.</w:t>
      </w:r>
    </w:p>
    <w:p w14:paraId="079381E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0EBA35B" w14:textId="77777777" w:rsidR="00C04352" w:rsidRPr="00C04352" w:rsidRDefault="00C04352">
      <w:pPr>
        <w:numPr>
          <w:ilvl w:val="0"/>
          <w:numId w:val="60"/>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End of Life Compliance-</w:t>
      </w:r>
      <w:r w:rsidRPr="00C04352">
        <w:rPr>
          <w:rFonts w:ascii="Calibri" w:eastAsia="Calibri" w:hAnsi="Calibri" w:cs="Times New Roman"/>
          <w:szCs w:val="24"/>
        </w:rPr>
        <w:t xml:space="preserve"> The Contractor (and/or any subcontractor) must use Commercial off the Shelf (COTS) software or other software that is supported by the manufacturer. In addition, the COTS/other software need to be within one major version of the current version; deviation from this requirement will only be allowed via the HHS waiver process (approved by HHS CISO). The Contractor shall retire and/or upgrade all software/systems that have reached end-of-life in accordance with HHS End-of-Life Operating Systems, Software, and Applications Policy.</w:t>
      </w:r>
    </w:p>
    <w:p w14:paraId="2AE6C07D" w14:textId="77777777" w:rsidR="00C04352" w:rsidRPr="00C04352" w:rsidRDefault="00C04352">
      <w:pPr>
        <w:numPr>
          <w:ilvl w:val="0"/>
          <w:numId w:val="6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Desktops, Laptops, and Other Computing Devices Required for Use by the Contractor-</w:t>
      </w:r>
      <w:r w:rsidRPr="00C04352">
        <w:rPr>
          <w:rFonts w:ascii="Calibri" w:eastAsia="Calibri" w:hAnsi="Calibri" w:cs="Times New Roman"/>
          <w:szCs w:val="24"/>
        </w:rPr>
        <w:t xml:space="preserve"> The Contractor (and/or any subcontractor) shall ensure that all IT equipment (e.g., laptops, desktops, servers, routers, mobile devices, peripheral devices, etc.) used to process information on behalf of HHS are deployed and operated in accordance with approved security configurations and meet the following minimum requirements:</w:t>
      </w:r>
    </w:p>
    <w:p w14:paraId="71733A7F" w14:textId="77777777" w:rsidR="00C04352" w:rsidRPr="00C04352" w:rsidRDefault="00C04352">
      <w:pPr>
        <w:numPr>
          <w:ilvl w:val="1"/>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Encrypt equipment and sensitive information stored and/or processed by such equipment in accordance with HHS and FIPS 140-3 encryption standards.</w:t>
      </w:r>
    </w:p>
    <w:p w14:paraId="6C981817" w14:textId="77777777" w:rsidR="00C04352" w:rsidRPr="00C04352" w:rsidRDefault="00C04352">
      <w:pPr>
        <w:numPr>
          <w:ilvl w:val="1"/>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Configure laptops and desktops in accordance with the latest applicable United States Government Configuration Baseline (USGCB), and HHS Minimum Security Configuration Standards;</w:t>
      </w:r>
    </w:p>
    <w:p w14:paraId="21E1113C" w14:textId="77777777" w:rsidR="00C04352" w:rsidRPr="00C04352" w:rsidRDefault="00C04352">
      <w:pPr>
        <w:numPr>
          <w:ilvl w:val="1"/>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 the latest operating system patch release and anti-virus software definitions within 15 days.  </w:t>
      </w:r>
    </w:p>
    <w:p w14:paraId="525EED68" w14:textId="77777777" w:rsidR="00C04352" w:rsidRPr="00C04352" w:rsidRDefault="00C04352">
      <w:pPr>
        <w:numPr>
          <w:ilvl w:val="1"/>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Validate the configuration settings after hardware and software installation, operation, maintenance, update, and patching and ensure changes in hardware and software do not alter the approved configuration settings; and</w:t>
      </w:r>
    </w:p>
    <w:p w14:paraId="1EC69AFB" w14:textId="77777777" w:rsidR="00C04352" w:rsidRPr="00C04352" w:rsidRDefault="00C04352">
      <w:pPr>
        <w:numPr>
          <w:ilvl w:val="1"/>
          <w:numId w:val="61"/>
        </w:numPr>
        <w:spacing w:before="10" w:after="0" w:line="240" w:lineRule="auto"/>
        <w:rPr>
          <w:rFonts w:ascii="Calibri" w:eastAsia="Calibri" w:hAnsi="Calibri" w:cs="Times New Roman"/>
          <w:szCs w:val="24"/>
        </w:rPr>
      </w:pPr>
      <w:r w:rsidRPr="00C04352">
        <w:rPr>
          <w:rFonts w:ascii="Calibri" w:eastAsia="Calibri" w:hAnsi="Calibri" w:cs="Times New Roman"/>
          <w:szCs w:val="24"/>
        </w:rPr>
        <w:t>Automate configuration settings and configuration management in accordance with HHS security policies, including but not limited to:</w:t>
      </w:r>
    </w:p>
    <w:p w14:paraId="44344DC0"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Configuring its systems to allow for periodic HHS vulnerability and security configuration assessment scanning; and</w:t>
      </w:r>
    </w:p>
    <w:p w14:paraId="25978BEE" w14:textId="77777777" w:rsidR="00C04352" w:rsidRPr="00C04352" w:rsidRDefault="00C04352" w:rsidP="00C04352">
      <w:pPr>
        <w:numPr>
          <w:ilvl w:val="2"/>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Using Security Content Automation Protocol (SCAP)-validated tools with USGCB Scanner capabilities to scan its systems at least on a monthly basis and report the results of these scans to the CO and/or COR, Project Officer, and any other applicable designated POC.</w:t>
      </w:r>
    </w:p>
    <w:p w14:paraId="41DFE062" w14:textId="77777777" w:rsidR="00C04352" w:rsidRPr="00C04352" w:rsidRDefault="00C04352">
      <w:pPr>
        <w:numPr>
          <w:ilvl w:val="0"/>
          <w:numId w:val="6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Rights to Data.</w:t>
      </w:r>
      <w:r w:rsidRPr="00C04352">
        <w:rPr>
          <w:rFonts w:ascii="Calibri" w:eastAsia="Calibri" w:hAnsi="Calibri" w:cs="Times New Roman"/>
          <w:szCs w:val="24"/>
        </w:rPr>
        <w:t xml:space="preserve"> All contracts that require data to be produced, furnished, acquired, or used in meeting contract performance requirements, must contain terms that delineate the respective rights and obligations of the Government and the contractor regarding the use, reproduction, and disclosure of that data. Data rights clauses do not specify the type, quantity or quality of data that is to be delivered, but only the respective rights of the Government and the contractor regarding the use, disclosure, or reproduction of the data. Accordingly, the contract must specify the data to be delivered.</w:t>
      </w:r>
    </w:p>
    <w:p w14:paraId="44AFEEE9" w14:textId="77777777" w:rsidR="00C04352" w:rsidRPr="00C04352" w:rsidRDefault="00C04352">
      <w:pPr>
        <w:numPr>
          <w:ilvl w:val="0"/>
          <w:numId w:val="6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and Communications Technology (ICT) Cybersecurity Supply Chain Risk Management (C-SCRM) requirements.</w:t>
      </w:r>
      <w:r w:rsidRPr="00C04352">
        <w:rPr>
          <w:rFonts w:ascii="Calibri" w:eastAsia="Calibri" w:hAnsi="Calibri" w:cs="Times New Roman"/>
          <w:szCs w:val="24"/>
        </w:rPr>
        <w:t xml:space="preserve"> The Contractor (and/or any subcontractor) must secure their ICT supply chain in compliance with </w:t>
      </w:r>
      <w:r w:rsidRPr="00C04352">
        <w:rPr>
          <w:rFonts w:ascii="Calibri" w:eastAsia="Calibri" w:hAnsi="Calibri" w:cs="Times New Roman"/>
          <w:i/>
          <w:szCs w:val="24"/>
        </w:rPr>
        <w:t>HHS Policy for Cyber Supply Chain Risk Management</w:t>
      </w:r>
      <w:r w:rsidRPr="00C04352">
        <w:rPr>
          <w:rFonts w:ascii="Calibri" w:eastAsia="Calibri" w:hAnsi="Calibri" w:cs="Times New Roman"/>
          <w:szCs w:val="24"/>
        </w:rPr>
        <w:t xml:space="preserve"> and Public Law 115-232 § 889. At a minimum, they must implement the following:</w:t>
      </w:r>
    </w:p>
    <w:p w14:paraId="2C6D3C49"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Develop rules for suppliers' development methods, techniques, or practices;</w:t>
      </w:r>
    </w:p>
    <w:p w14:paraId="75AE759D"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Use of secondary market components;</w:t>
      </w:r>
    </w:p>
    <w:p w14:paraId="40E2F19C"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Prohibit counterfeit products;</w:t>
      </w:r>
    </w:p>
    <w:p w14:paraId="5D5BC4F6"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Dispose and/or retain elements such as components, data, or intellectual property securely;</w:t>
      </w:r>
    </w:p>
    <w:p w14:paraId="24A002A9"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adequate supply of components;</w:t>
      </w:r>
    </w:p>
    <w:p w14:paraId="2992D973"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Require external providers handling federal information or operating systems on behalf of the federal government to meet the same security and privacy requirements as federal agencies;</w:t>
      </w:r>
    </w:p>
    <w:p w14:paraId="01ACD245"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external providers to express security and privacy requirements (including the controls for systems processing, storing, or transmitting federal information) in contracts or other formal agreements;</w:t>
      </w:r>
    </w:p>
    <w:p w14:paraId="5E0B4B1A"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Establish Service Level Agreements (SLAs), patching vehicles and disclosure requirements in the case of a security incident or new vulnerability being discovered; and</w:t>
      </w:r>
    </w:p>
    <w:p w14:paraId="724CFA76" w14:textId="77777777" w:rsidR="00C04352" w:rsidRP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the supplier applies same contractual requirements to any sub-contractors/suppliers that they involve in the provision of the product or service to the customer; and</w:t>
      </w:r>
    </w:p>
    <w:p w14:paraId="0E3185CB" w14:textId="49F39938" w:rsidR="00C04352" w:rsidRDefault="00C04352">
      <w:pPr>
        <w:numPr>
          <w:ilvl w:val="1"/>
          <w:numId w:val="62"/>
        </w:numPr>
        <w:spacing w:before="10" w:after="0" w:line="240" w:lineRule="auto"/>
        <w:rPr>
          <w:rFonts w:ascii="Calibri" w:eastAsia="Calibri" w:hAnsi="Calibri" w:cs="Times New Roman"/>
          <w:szCs w:val="24"/>
        </w:rPr>
      </w:pPr>
      <w:r w:rsidRPr="00C04352">
        <w:rPr>
          <w:rFonts w:ascii="Calibri" w:eastAsia="Calibri" w:hAnsi="Calibri" w:cs="Times New Roman"/>
          <w:szCs w:val="24"/>
        </w:rPr>
        <w:t>Prohibit the use of covered telecommunications and video surveillance equipment or services.</w:t>
      </w:r>
    </w:p>
    <w:p w14:paraId="2149D176" w14:textId="77777777" w:rsidR="00AF6BDA" w:rsidRPr="00C04352" w:rsidRDefault="00AF6BDA" w:rsidP="00AF6BDA">
      <w:pPr>
        <w:spacing w:before="10" w:after="0" w:line="240" w:lineRule="auto"/>
        <w:ind w:left="1440"/>
        <w:rPr>
          <w:rFonts w:ascii="Calibri" w:eastAsia="Calibri" w:hAnsi="Calibri" w:cs="Times New Roman"/>
          <w:szCs w:val="24"/>
        </w:rPr>
      </w:pPr>
    </w:p>
    <w:p w14:paraId="1CE67937" w14:textId="651C24B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180635">
        <w:rPr>
          <w:rFonts w:ascii="Calibri" w:eastAsia="Calibri" w:hAnsi="Calibri" w:cs="Times New Roman"/>
          <w:b/>
          <w:color w:val="CC0000"/>
          <w:szCs w:val="24"/>
        </w:rPr>
        <w:t>7</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0256182" w14:textId="77777777" w:rsidTr="00CD55E8">
        <w:trPr>
          <w:cantSplit/>
        </w:trPr>
        <w:tc>
          <w:tcPr>
            <w:tcW w:w="9700" w:type="dxa"/>
            <w:shd w:val="clear" w:color="auto" w:fill="F3F3F3"/>
          </w:tcPr>
          <w:p w14:paraId="50C4FCDC" w14:textId="55ABE70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CLOUD SERVICES</w:t>
            </w:r>
            <w:r w:rsidR="008C042C">
              <w:rPr>
                <w:rFonts w:ascii="Calibri" w:eastAsia="Calibri" w:hAnsi="Calibri" w:cs="Times New Roman"/>
                <w:szCs w:val="24"/>
              </w:rPr>
              <w:t>.</w:t>
            </w:r>
            <w:r w:rsidR="008C042C" w:rsidRPr="00C04352">
              <w:rPr>
                <w:rFonts w:ascii="Calibri" w:eastAsia="Calibri" w:hAnsi="Calibri" w:cs="Times New Roman"/>
                <w:szCs w:val="24"/>
              </w:rPr>
              <w:t>)****</w:t>
            </w:r>
            <w:r w:rsidRPr="00C04352">
              <w:rPr>
                <w:rFonts w:ascii="Calibri" w:eastAsia="Calibri" w:hAnsi="Calibri" w:cs="Times New Roman"/>
                <w:szCs w:val="24"/>
              </w:rPr>
              <w:br/>
              <w:t>In addition to the standard baseline language in Section "Procurement Requiring Information Security and/or Physical Access Security" and applicable language from clause "Requirements for Procurements Involving Privacy Act Records." and section for "Government Information Processed on GOCO/COCO Systems." These include: Infrastructure as a Service (IaaS), Platform as a Service (PaaS), Software as a Service (SaaS), and information systems moving to a cloud environment. The requiring activity representative must confer with the NIH's System Owner, ISSO or CISO, and the NIH Office of SOP to determine any additional security and privacy requirements applicable to the solicitation/contract that need to be included</w:t>
            </w:r>
            <w:r w:rsidR="008C042C">
              <w:rPr>
                <w:rFonts w:ascii="Calibri" w:eastAsia="Calibri" w:hAnsi="Calibri" w:cs="Times New Roman"/>
                <w:szCs w:val="24"/>
              </w:rPr>
              <w:t>.</w:t>
            </w:r>
            <w:r w:rsidRPr="00C04352">
              <w:rPr>
                <w:rFonts w:ascii="Calibri" w:eastAsia="Calibri" w:hAnsi="Calibri" w:cs="Times New Roman"/>
                <w:szCs w:val="24"/>
              </w:rPr>
              <w:t> </w:t>
            </w:r>
          </w:p>
        </w:tc>
      </w:tr>
    </w:tbl>
    <w:p w14:paraId="251A8D0C" w14:textId="66139B16"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6" w:name="_Toc55724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.4. CLOUD SERVICES</w:t>
      </w:r>
      <w:bookmarkEnd w:id="66"/>
    </w:p>
    <w:p w14:paraId="06A1D084" w14:textId="77777777" w:rsidR="00C04352" w:rsidRPr="00C04352" w:rsidRDefault="00C04352">
      <w:pPr>
        <w:numPr>
          <w:ilvl w:val="0"/>
          <w:numId w:val="6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HHS FedRAMP (Federal Risk and Authorization Management Program) Privacy and Security Requirements</w:t>
      </w:r>
      <w:r w:rsidRPr="00C04352">
        <w:rPr>
          <w:rFonts w:ascii="Calibri" w:eastAsia="Calibri" w:hAnsi="Calibri" w:cs="Times New Roman"/>
          <w:szCs w:val="24"/>
        </w:rPr>
        <w:t xml:space="preserve"> </w:t>
      </w:r>
    </w:p>
    <w:p w14:paraId="08C912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(and/or any subcontractor) shall be responsible for the following privacy and security requirements:</w:t>
      </w:r>
    </w:p>
    <w:p w14:paraId="24D96059" w14:textId="77777777" w:rsidR="00C04352" w:rsidRPr="00C04352" w:rsidRDefault="00C04352">
      <w:pPr>
        <w:numPr>
          <w:ilvl w:val="0"/>
          <w:numId w:val="6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FedRAMP Compliant ATO</w:t>
      </w:r>
      <w:r w:rsidRPr="00C04352">
        <w:rPr>
          <w:rFonts w:ascii="Calibri" w:eastAsia="Calibri" w:hAnsi="Calibri" w:cs="Times New Roman"/>
          <w:szCs w:val="24"/>
        </w:rPr>
        <w:t xml:space="preserve"> . Comply with requirements and ensure the information system/service under this contract has a valid FedRAMP compliant (approved) authority to operate (ATO) in accordance with Federal Information Processing Standard (FIPS) Publication 199 defined security categorization. If a FedRAMP compliant ATO has not been granted, the Contractor must submit a plan to obtain a FedRAMP compliant ATO by 30 days of the contract award.</w:t>
      </w:r>
    </w:p>
    <w:p w14:paraId="425207DB" w14:textId="77777777" w:rsidR="00C04352" w:rsidRPr="00C04352" w:rsidRDefault="00C04352">
      <w:pPr>
        <w:numPr>
          <w:ilvl w:val="1"/>
          <w:numId w:val="65"/>
        </w:numPr>
        <w:spacing w:before="10" w:after="0" w:line="240" w:lineRule="auto"/>
        <w:rPr>
          <w:rFonts w:ascii="Calibri" w:eastAsia="Calibri" w:hAnsi="Calibri" w:cs="Times New Roman"/>
          <w:szCs w:val="24"/>
        </w:rPr>
      </w:pPr>
      <w:r w:rsidRPr="00C04352">
        <w:rPr>
          <w:rFonts w:ascii="Calibri" w:eastAsia="Calibri" w:hAnsi="Calibri" w:cs="Times New Roman"/>
          <w:szCs w:val="24"/>
        </w:rPr>
        <w:t>Implement applicable FedRAMP baseline controls commensurate with the agency-defined security categorization and the applicable FedRAMP security control baseline (</w:t>
      </w:r>
      <w:hyperlink r:id="rId11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www.FedRAMP.gov).</w:t>
        </w:r>
        <w:r w:rsidRPr="00C04352">
          <w:rPr>
            <w:rFonts w:ascii="Calibri" w:eastAsia="Calibri" w:hAnsi="Calibri" w:cs="Times New Roman"/>
            <w:szCs w:val="24"/>
          </w:rPr>
          <w:t xml:space="preserve"> </w:t>
        </w:r>
      </w:hyperlink>
    </w:p>
    <w:p w14:paraId="60042802" w14:textId="77777777" w:rsidR="00C04352" w:rsidRPr="00C04352" w:rsidRDefault="00C04352">
      <w:pPr>
        <w:numPr>
          <w:ilvl w:val="1"/>
          <w:numId w:val="6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1A7FD18F" w14:textId="77777777" w:rsidR="00C04352" w:rsidRPr="00C04352" w:rsidRDefault="00C04352">
      <w:pPr>
        <w:numPr>
          <w:ilvl w:val="0"/>
          <w:numId w:val="6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Data Jurisdiction</w:t>
      </w:r>
      <w:r w:rsidRPr="00C04352">
        <w:rPr>
          <w:rFonts w:ascii="Calibri" w:eastAsia="Calibri" w:hAnsi="Calibri" w:cs="Times New Roman"/>
          <w:szCs w:val="24"/>
        </w:rPr>
        <w:t xml:space="preserve"> - The  Contractor  must  store all information within the security authorization boundary, data at rest or data backup, within the continental United States ( CONUS) if so required as stated in section C.</w:t>
      </w:r>
    </w:p>
    <w:p w14:paraId="349725F4" w14:textId="77777777" w:rsidR="00C04352" w:rsidRPr="00C04352" w:rsidRDefault="00C04352">
      <w:pPr>
        <w:numPr>
          <w:ilvl w:val="0"/>
          <w:numId w:val="6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Service Level Agreements</w:t>
      </w:r>
      <w:r w:rsidRPr="00C04352">
        <w:rPr>
          <w:rFonts w:ascii="Calibri" w:eastAsia="Calibri" w:hAnsi="Calibri" w:cs="Times New Roman"/>
          <w:szCs w:val="24"/>
        </w:rPr>
        <w:t xml:space="preserve"> - Add when applicable/ Mark as Not  Applicable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The Contractor  must  understand the terms of the service agreements that define the legal relationships between cloud customers and cloud providers and work with NIH to develop and maintain an SLA.</w:t>
      </w:r>
    </w:p>
    <w:p w14:paraId="2597D4AA" w14:textId="77777777" w:rsidR="00C04352" w:rsidRPr="00C04352" w:rsidRDefault="00C04352">
      <w:pPr>
        <w:numPr>
          <w:ilvl w:val="0"/>
          <w:numId w:val="6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Interconnection Agreements/ Memorandum of Agreements</w:t>
      </w:r>
      <w:r w:rsidRPr="00C04352">
        <w:rPr>
          <w:rFonts w:ascii="Calibri" w:eastAsia="Calibri" w:hAnsi="Calibri" w:cs="Times New Roman"/>
          <w:szCs w:val="24"/>
        </w:rPr>
        <w:t xml:space="preserve"> - Add when applicable/ Mark as Not Applicable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The Contractor  must  establish and maintain Interconnection Agreements and or Memorandum of Agreements/ Understanding in accordance with HHS/ NIH policies.</w:t>
      </w:r>
    </w:p>
    <w:p w14:paraId="4CC63B2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BD70B65" w14:textId="77777777" w:rsidR="00C04352" w:rsidRPr="00C04352" w:rsidRDefault="00C04352">
      <w:pPr>
        <w:numPr>
          <w:ilvl w:val="0"/>
          <w:numId w:val="241"/>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Protection of Information in a Cloud Environment</w:t>
      </w:r>
      <w:r w:rsidRPr="00C04352">
        <w:rPr>
          <w:rFonts w:ascii="Calibri" w:eastAsia="Calibri" w:hAnsi="Calibri" w:cs="Times New Roman"/>
          <w:szCs w:val="24"/>
        </w:rPr>
        <w:t xml:space="preserve"> </w:t>
      </w:r>
    </w:p>
    <w:p w14:paraId="33DD1A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4506C9D" w14:textId="77777777" w:rsidR="00C04352" w:rsidRPr="00C04352" w:rsidRDefault="00C04352">
      <w:pPr>
        <w:numPr>
          <w:ilvl w:val="0"/>
          <w:numId w:val="66"/>
        </w:numPr>
        <w:spacing w:before="10" w:after="0" w:line="240" w:lineRule="auto"/>
        <w:rPr>
          <w:rFonts w:ascii="Calibri" w:eastAsia="Calibri" w:hAnsi="Calibri" w:cs="Times New Roman"/>
          <w:szCs w:val="24"/>
        </w:rPr>
      </w:pPr>
      <w:r w:rsidRPr="00C04352">
        <w:rPr>
          <w:rFonts w:ascii="Calibri" w:eastAsia="Calibri" w:hAnsi="Calibri" w:cs="Times New Roman"/>
          <w:szCs w:val="24"/>
        </w:rPr>
        <w:t>If Contractor (and/or any subcontractor) personnel must remove any information from the primary work area, they shall protect it to the same extent they would the proprietary data and/ or company trade secrets and in accordance with HHS/ NIH policies.</w:t>
      </w:r>
    </w:p>
    <w:p w14:paraId="5C639142" w14:textId="77777777" w:rsidR="00C04352" w:rsidRPr="00C04352" w:rsidRDefault="00C04352">
      <w:pPr>
        <w:numPr>
          <w:ilvl w:val="0"/>
          <w:numId w:val="66"/>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retain unrestricted rights to federal data handled under this contract. Specifically, HHS retains ownership of any user created/ loaded data and applications collected, maintained, used, or operated on behalf of HHS and hosted on Contractor's infrastructure, as well as maintains the right to request full copies of these at any time. If requested, data must be available to HHS within one (1) business day from request date or within the timeframe specified otherwise. In addition, the data shall be provided at no additional cost to HHS.</w:t>
      </w:r>
    </w:p>
    <w:p w14:paraId="72C88317" w14:textId="77777777" w:rsidR="00C04352" w:rsidRPr="00C04352" w:rsidRDefault="00C04352">
      <w:pPr>
        <w:numPr>
          <w:ilvl w:val="0"/>
          <w:numId w:val="66"/>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that the facilities that house the network infrastructure are physically and logically secure in accordance with FedRAMP requirements and HHS policies.</w:t>
      </w:r>
    </w:p>
    <w:p w14:paraId="1159FBB3" w14:textId="77777777" w:rsidR="00C04352" w:rsidRPr="00C04352" w:rsidRDefault="00C04352">
      <w:pPr>
        <w:numPr>
          <w:ilvl w:val="0"/>
          <w:numId w:val="6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support a system of records in accordance with NARA-approved records schedule(s) and protection requirements for federal agencies to manage their electronic records in accordance with 36 CFR § 1236.20 &amp; 1236.22 (ref. a), including but not limited to the following:</w:t>
      </w:r>
    </w:p>
    <w:p w14:paraId="2A68DB1F" w14:textId="77777777" w:rsidR="00C04352" w:rsidRPr="00C04352" w:rsidRDefault="00C04352">
      <w:pPr>
        <w:numPr>
          <w:ilvl w:val="0"/>
          <w:numId w:val="67"/>
        </w:numPr>
        <w:tabs>
          <w:tab w:val="clear" w:pos="720"/>
        </w:tabs>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Maintenance of links between records and metadata, and</w:t>
      </w:r>
    </w:p>
    <w:p w14:paraId="13AB01AA" w14:textId="77777777" w:rsidR="00C04352" w:rsidRPr="00C04352" w:rsidRDefault="00C04352">
      <w:pPr>
        <w:numPr>
          <w:ilvl w:val="0"/>
          <w:numId w:val="67"/>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Categorization of records to manage retention and disposal, either through transfer of permanent records to NARA or deletion of temporary records in accordance with NARA- approved retention schedules.</w:t>
      </w:r>
    </w:p>
    <w:p w14:paraId="16492771" w14:textId="77777777" w:rsidR="00C04352" w:rsidRPr="00C04352" w:rsidRDefault="00C04352">
      <w:pPr>
        <w:numPr>
          <w:ilvl w:val="0"/>
          <w:numId w:val="6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disposition of all HHS data must be at the written direction of HHS/ NIH. This may include documents returned to HHS control; destroyed; or held as specified until </w:t>
      </w:r>
      <w:r w:rsidRPr="00C04352">
        <w:rPr>
          <w:rFonts w:ascii="Calibri" w:eastAsia="Calibri" w:hAnsi="Calibri" w:cs="Times New Roman"/>
          <w:szCs w:val="24"/>
        </w:rPr>
        <w:lastRenderedPageBreak/>
        <w:t>otherwise directed. Items returned to the Government must be hand carried or sent by certified mail to the COR.</w:t>
      </w:r>
    </w:p>
    <w:p w14:paraId="0F7AD0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59BA0AB" w14:textId="77777777" w:rsidR="00C04352" w:rsidRPr="00C04352" w:rsidRDefault="00C04352">
      <w:pPr>
        <w:numPr>
          <w:ilvl w:val="0"/>
          <w:numId w:val="69"/>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If the system involves the design, development, or operation of a system of records on individuals, the Contractor shall comply with the Privacy Act requirements.</w:t>
      </w:r>
    </w:p>
    <w:p w14:paraId="6E6FB8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F09EF25" w14:textId="77777777" w:rsidR="00C04352" w:rsidRPr="00C04352" w:rsidRDefault="00C04352">
      <w:pPr>
        <w:numPr>
          <w:ilvl w:val="0"/>
          <w:numId w:val="7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Assessment and Authorization (A&amp;A) Process </w:t>
      </w:r>
      <w:r w:rsidRPr="00C04352">
        <w:rPr>
          <w:rFonts w:ascii="Calibri" w:eastAsia="Calibri" w:hAnsi="Calibri" w:cs="Times New Roman"/>
          <w:szCs w:val="24"/>
        </w:rPr>
        <w:t xml:space="preserve"> </w:t>
      </w:r>
    </w:p>
    <w:p w14:paraId="4B283A6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1547035" w14:textId="77777777" w:rsidR="00C04352" w:rsidRPr="00C04352" w:rsidRDefault="00C04352">
      <w:pPr>
        <w:numPr>
          <w:ilvl w:val="0"/>
          <w:numId w:val="7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 or any subcontractor) must comply with HHS and FedRAMP requirements as mandated by federal laws, regulations, and HHS policies, including making available any documentation, physical access, and logical access needed to support the A&amp; A requirement. The level of effort for the A&amp; A is based on the system's FIPS 199 security categorization and HHS/ NIH security policies. </w:t>
      </w:r>
    </w:p>
    <w:p w14:paraId="7F617A57" w14:textId="77777777" w:rsidR="00C04352" w:rsidRPr="00C04352" w:rsidRDefault="00C04352">
      <w:pPr>
        <w:numPr>
          <w:ilvl w:val="0"/>
          <w:numId w:val="72"/>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In addition to the FedRAMP compliant ATO, the contractor shall complete and maintain an agency A&amp; A package to obtain agency ATO prior to system deployment/ service implementation. The agency ATO must be approved by the NIH authorizing official (AO) prior to implementation of system and/ or service being acquired.</w:t>
      </w:r>
    </w:p>
    <w:p w14:paraId="599F5AAF" w14:textId="77777777" w:rsidR="00C04352" w:rsidRPr="00C04352" w:rsidRDefault="00C04352">
      <w:pPr>
        <w:numPr>
          <w:ilvl w:val="0"/>
          <w:numId w:val="72"/>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CSP systems categorized as Federal Information Processing Standards (FIPS) 199 high must leverage a FedRAMP accredited third- party assessment organization (3PAO); moderate impact CSP systems must make a best effort to use a FedRAMP accredited 3PAO. CSP systems categorized as FIPS 199 low impact may leverage a non- accredited, independent assessor.</w:t>
      </w:r>
    </w:p>
    <w:p w14:paraId="5166C7CF" w14:textId="77777777" w:rsidR="00C04352" w:rsidRPr="00C04352" w:rsidRDefault="00C04352">
      <w:pPr>
        <w:numPr>
          <w:ilvl w:val="0"/>
          <w:numId w:val="72"/>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For all acquired cloud services, the A&amp; A package must contain the following documentation: SSP, SAR, POA&amp; M, Authorization Letter, CP and CPT report, E- Authorization (if applicable), PTA/ PIA (if applicable), Interconnection/ Data Use Agreements (if applicable), Authorization Letter, Configuration Management Plan (if applicable), Configuration Baseline, Following the initial ATO, the Contractor must review and maintain the ATO in accordance with HHS/ NIH policies.</w:t>
      </w:r>
    </w:p>
    <w:p w14:paraId="6F0C410A" w14:textId="77777777" w:rsidR="00C04352" w:rsidRPr="00C04352" w:rsidRDefault="00C04352">
      <w:pPr>
        <w:numPr>
          <w:ilvl w:val="0"/>
          <w:numId w:val="73"/>
        </w:numPr>
        <w:spacing w:before="10" w:after="0" w:line="240" w:lineRule="auto"/>
        <w:rPr>
          <w:rFonts w:ascii="Calibri" w:eastAsia="Calibri" w:hAnsi="Calibri" w:cs="Times New Roman"/>
          <w:szCs w:val="24"/>
        </w:rPr>
      </w:pPr>
      <w:r w:rsidRPr="00C04352">
        <w:rPr>
          <w:rFonts w:ascii="Calibri" w:eastAsia="Calibri" w:hAnsi="Calibri" w:cs="Times New Roman"/>
          <w:szCs w:val="24"/>
        </w:rPr>
        <w:t>HHS reserves the right to perform penetration testing (pen testing) on all systems operated on behalf of agency. If HHS exercises this right, the Contractor (and/or any subcontractor) must allow HHS employees (and/ or designated third parties) to conduct Security Assessment activities to include control reviews in accordance with HHS requirements. Review activities include, but are not limited to, scanning operating systems, web applications, wireless scanning; network device scanning to include routers, switches, and firewall, and IDS/IPS; databases and other applicable systems, including general support structure, that support the processing, transportation, storage, or security of Government information for vulnerabilities.</w:t>
      </w:r>
    </w:p>
    <w:p w14:paraId="44280B9A" w14:textId="77777777" w:rsidR="00C04352" w:rsidRPr="00C04352" w:rsidRDefault="00C04352">
      <w:pPr>
        <w:numPr>
          <w:ilvl w:val="0"/>
          <w:numId w:val="7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must identify any gaps between required FedRAMP Security Control Baseline/Continuous Monitoring controls and the Contractor's implementation status as documented in the Security Assessment Report and related Continuous Monitoring </w:t>
      </w:r>
      <w:r w:rsidRPr="00C04352">
        <w:rPr>
          <w:rFonts w:ascii="Calibri" w:eastAsia="Calibri" w:hAnsi="Calibri" w:cs="Times New Roman"/>
          <w:szCs w:val="24"/>
        </w:rPr>
        <w:lastRenderedPageBreak/>
        <w:t>artifacts. In addition, all gaps shall be documented and tracked by the contractor for mitigation in a Plan of Action and Milestones (POA&amp; M) document. Depending on the severity of the risks, HHS may require remediation at the contractor's expense, before HHS issues an ATO.</w:t>
      </w:r>
    </w:p>
    <w:p w14:paraId="4F51ED3C" w14:textId="77777777" w:rsidR="00C04352" w:rsidRPr="00C04352" w:rsidRDefault="00C04352">
      <w:pPr>
        <w:numPr>
          <w:ilvl w:val="0"/>
          <w:numId w:val="7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mitigate security risks for which they are responsible, including those identified during A&amp; A and continuous monitoring activities. All vulnerabilities and other risk findings must be remediated by the prescribed timelines from discovery: (1) critical vulnerabilities no later than thirty ( 30) days and ( 2) high, medium and low vulnerabilities no later than sixty ( 60) days.   In the event a vulnerability or other risk finding cannot be mitigated within the prescribed timelines above, they must be added to the designated POA&amp; M and mitigated within the newly designated timelines 30 days. HHS will determine the risk rating of vulnerabilities using FedRAMP baselines.</w:t>
      </w:r>
    </w:p>
    <w:p w14:paraId="1506EBEB" w14:textId="77777777" w:rsidR="00C04352" w:rsidRPr="00C04352" w:rsidRDefault="00C04352">
      <w:pPr>
        <w:numPr>
          <w:ilvl w:val="0"/>
          <w:numId w:val="73"/>
        </w:numPr>
        <w:spacing w:before="10" w:after="0" w:line="240" w:lineRule="auto"/>
        <w:rPr>
          <w:rFonts w:ascii="Calibri" w:eastAsia="Calibri" w:hAnsi="Calibri" w:cs="Times New Roman"/>
          <w:szCs w:val="24"/>
        </w:rPr>
      </w:pPr>
      <w:r w:rsidRPr="00C04352">
        <w:rPr>
          <w:rFonts w:ascii="Calibri" w:eastAsia="Calibri" w:hAnsi="Calibri" w:cs="Times New Roman"/>
          <w:szCs w:val="24"/>
        </w:rPr>
        <w:t>Revocation of a Cloud Service. HHS/NIH staff division have the right to take action in response to the CSP's lack of compliance and/or increased level of risk. In the event the CSP fails to meet HHS and FedRAMP security and privacy requirements and/ or there is an incident involving sensitive information, HHS and/or NIH may suspend or revoke an existing agency ATO (either in part or in whole) and/ or cease operations. If an ATO is suspended or revoked in accordance with this provision, the CO and/or COR may direct the CSP to take additional security measures to secure sensitive information. These measures may include restricting access to sensitive information on the Contractor information system under this contract. Restricting access may include disconnecting the system processing, storing, or transmitting the sensitive information from the Internet or other networks or applying additional security controls.</w:t>
      </w:r>
    </w:p>
    <w:p w14:paraId="4595570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D38C4BF" w14:textId="77777777" w:rsidR="00C04352" w:rsidRPr="00C04352" w:rsidRDefault="00C04352">
      <w:pPr>
        <w:numPr>
          <w:ilvl w:val="0"/>
          <w:numId w:val="7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Reporting and Continuous Monitoring</w:t>
      </w:r>
      <w:r w:rsidRPr="00C04352">
        <w:rPr>
          <w:rFonts w:ascii="Calibri" w:eastAsia="Calibri" w:hAnsi="Calibri" w:cs="Times New Roman"/>
          <w:szCs w:val="24"/>
        </w:rPr>
        <w:t xml:space="preserve"> </w:t>
      </w:r>
    </w:p>
    <w:p w14:paraId="55E08A0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21B5887" w14:textId="77777777" w:rsidR="00C04352" w:rsidRPr="00C04352" w:rsidRDefault="00C04352">
      <w:pPr>
        <w:numPr>
          <w:ilvl w:val="0"/>
          <w:numId w:val="75"/>
        </w:numPr>
        <w:spacing w:before="10" w:after="0" w:line="240" w:lineRule="auto"/>
        <w:rPr>
          <w:rFonts w:ascii="Calibri" w:eastAsia="Calibri" w:hAnsi="Calibri" w:cs="Times New Roman"/>
          <w:szCs w:val="24"/>
        </w:rPr>
      </w:pPr>
      <w:r w:rsidRPr="00C04352">
        <w:rPr>
          <w:rFonts w:ascii="Calibri" w:eastAsia="Calibri" w:hAnsi="Calibri" w:cs="Times New Roman"/>
          <w:szCs w:val="24"/>
        </w:rPr>
        <w:t>Following the initial ATOs, the Contractor (and/or any subcontractor) must perform the minimum ongoing continuous monitoring activities specified below, submit required deliverables by the specified due dates, and meet with the system/ service owner and other relevant stakeholders to discuss the ongoing continuous monitoring activities, findings, and other relevant matters. The CSP will work with the agency to schedule ongoing continuous monitoring activities.</w:t>
      </w:r>
    </w:p>
    <w:p w14:paraId="0E1FF8CE" w14:textId="77777777" w:rsidR="00C04352" w:rsidRPr="00C04352" w:rsidRDefault="00C04352">
      <w:pPr>
        <w:numPr>
          <w:ilvl w:val="0"/>
          <w:numId w:val="75"/>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minimum, the Contractor must provide the following artifacts/deliverables on a monthly basis as directed by the Contracting Officer/Contracting Officer Representative:</w:t>
      </w:r>
    </w:p>
    <w:p w14:paraId="7B98AE6E" w14:textId="77777777" w:rsidR="00C04352" w:rsidRPr="00C04352" w:rsidRDefault="00C04352">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t>Operating system, database, Web application, and network vulnerability scan results.</w:t>
      </w:r>
    </w:p>
    <w:p w14:paraId="2B68A99F" w14:textId="77777777" w:rsidR="00C04352" w:rsidRPr="00C04352" w:rsidRDefault="00C04352">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t>Updated POA&amp;Ms;</w:t>
      </w:r>
    </w:p>
    <w:p w14:paraId="694015BF" w14:textId="77777777" w:rsidR="00C04352" w:rsidRPr="00C04352" w:rsidRDefault="00C04352">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t>Any updated authorization package documentation as required by the annual attestation/assessment/review or as requested by the NIH System Owner or AO; and</w:t>
      </w:r>
    </w:p>
    <w:p w14:paraId="5A8F2A2F" w14:textId="77777777" w:rsidR="00C04352" w:rsidRPr="00C04352" w:rsidRDefault="00C04352">
      <w:pPr>
        <w:numPr>
          <w:ilvl w:val="1"/>
          <w:numId w:val="7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configuration changes to the system and/or system components or CSP's cloud environment, that may impact HHS/NIH's security posture. Changes to the </w:t>
      </w:r>
      <w:r w:rsidRPr="00C04352">
        <w:rPr>
          <w:rFonts w:ascii="Calibri" w:eastAsia="Calibri" w:hAnsi="Calibri" w:cs="Times New Roman"/>
          <w:szCs w:val="24"/>
        </w:rPr>
        <w:lastRenderedPageBreak/>
        <w:t>configuration of the system, its components, or environment that may impact the security posture of the system under this contract must be approved by the agency.</w:t>
      </w:r>
    </w:p>
    <w:p w14:paraId="4152393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A691121" w14:textId="77777777" w:rsidR="00C04352" w:rsidRPr="00C04352" w:rsidRDefault="00C04352">
      <w:pPr>
        <w:numPr>
          <w:ilvl w:val="0"/>
          <w:numId w:val="7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Information Security Continuous Monitoring</w:t>
      </w:r>
      <w:r w:rsidRPr="00C04352">
        <w:rPr>
          <w:rFonts w:ascii="Calibri" w:eastAsia="Calibri" w:hAnsi="Calibri" w:cs="Times New Roman"/>
          <w:szCs w:val="24"/>
        </w:rPr>
        <w:t xml:space="preserve"> - Upon the government issuance of an Authority to Operate (ATO), the Contractor (and/or subcontractor)-owned/operated systems that input, store, process, output, and/or transmit government information, shall meet or exceed the information security continuous monitoring (ISCM) requirements in accordance with FISMA and NIST SP 800-137, Information Security Continuous Monitoring (ISCM) for Federal Information Systems and Organizations, and HHS IS2P. The following are the minimum requirements for ISCM:</w:t>
      </w:r>
    </w:p>
    <w:p w14:paraId="7BC2C9EB"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Annual Assessment/Pen Test</w:t>
      </w:r>
      <w:r w:rsidRPr="00C04352">
        <w:rPr>
          <w:rFonts w:ascii="Calibri" w:eastAsia="Calibri" w:hAnsi="Calibri" w:cs="Times New Roman"/>
          <w:szCs w:val="24"/>
        </w:rPr>
        <w:t xml:space="preserve"> - Assess the system security and privacy controls (or ensure an assessment of the controls is conducted) at least annually to determine the implemented security and privacy controls are operating as intended and producing the desired results (this may involve penetration testing conducted by the agency or independent third-party. In addition, review all relevant A&amp;A documentation (SSP, POA&amp;M, Contingency Plan, etc.) and provide updates by specified due date provided by the Contracting Officer Representative.</w:t>
      </w:r>
    </w:p>
    <w:p w14:paraId="7AC93FA4"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Asset Management</w:t>
      </w:r>
      <w:r w:rsidRPr="00C04352">
        <w:rPr>
          <w:rFonts w:ascii="Calibri" w:eastAsia="Calibri" w:hAnsi="Calibri" w:cs="Times New Roman"/>
          <w:szCs w:val="24"/>
        </w:rPr>
        <w:t xml:space="preserve"> - Using any available Security Content Automation Protocol (SCAP)-compliant automated tools for active/passive scans, provide an inventory of all information technology (IT) assets for hardware and software, (computers, servers, routers, databases, operating systems, etc.) that are processing HHS-owned information/data. It is anticipated that this inventory information will be required to be produced at least 60 days after contract award. IT asset inventory information must include IP address, machine name, operating system level, security patch level, and SCAP-compliant format information. The Contractor must maintain a capability to provide an inventory of 100% of its IT assets using SCAP-compliant automated tools.</w:t>
      </w:r>
    </w:p>
    <w:p w14:paraId="159B7FC6"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Management</w:t>
      </w:r>
      <w:r w:rsidRPr="00C04352">
        <w:rPr>
          <w:rFonts w:ascii="Calibri" w:eastAsia="Calibri" w:hAnsi="Calibri" w:cs="Times New Roman"/>
          <w:szCs w:val="24"/>
        </w:rPr>
        <w:t xml:space="preserve"> - Use available SCAP-compliant automated tools, per NIST IR 7511, for authenticated scans to provide visibility into the security configuration compliance status of all IT assets, (computers, servers, routers, databases, operating systems, application, etc.) that store and process government information. Compliance will be measured using IT assets and standard HHS and government configuration baselines at least within 60 days. The Contractor must maintain a capability to provide security configuration compliance information for 100% of its IT assets using SCAP-compliant automated tools.</w:t>
      </w:r>
    </w:p>
    <w:p w14:paraId="098198E3"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Vulnerability Management</w:t>
      </w:r>
      <w:r w:rsidRPr="00C04352">
        <w:rPr>
          <w:rFonts w:ascii="Calibri" w:eastAsia="Calibri" w:hAnsi="Calibri" w:cs="Times New Roman"/>
          <w:szCs w:val="24"/>
        </w:rPr>
        <w:t xml:space="preserve"> - Use SCAP-compliant automated tools for authenticated scans to scan information system(s) and detect any security vulnerabilities in all assets (computers, servers, routers, Web applications, databases, operating systems, etc.) that store and process government information. Contractors must actively manage system vulnerabilities using </w:t>
      </w:r>
      <w:r w:rsidRPr="00C04352">
        <w:rPr>
          <w:rFonts w:ascii="Calibri" w:eastAsia="Calibri" w:hAnsi="Calibri" w:cs="Times New Roman"/>
          <w:szCs w:val="24"/>
        </w:rPr>
        <w:lastRenderedPageBreak/>
        <w:t>automated tools and technologies where practicable and in accordance with HHS policy. Automated tools must be compliant with NIST-specified SCAP standards for vulnerability identification and management. The Contractor shall maintain a capability to provide security vulnerability scanning information for 100% of IT assets using SCAP-compliant automated tools and report to the agency at least within 30 days of the contract award.</w:t>
      </w:r>
    </w:p>
    <w:p w14:paraId="4BD2FAA8"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Patching and Vulnerability Remediation</w:t>
      </w:r>
      <w:r w:rsidRPr="00C04352">
        <w:rPr>
          <w:rFonts w:ascii="Calibri" w:eastAsia="Calibri" w:hAnsi="Calibri" w:cs="Times New Roman"/>
          <w:szCs w:val="24"/>
        </w:rPr>
        <w:t xml:space="preserve"> - Install vendor released security patches and remediate critical and high vulnerabilities in systems processing government information in an expedited manner, within vendor and agency specified timeframes.</w:t>
      </w:r>
    </w:p>
    <w:p w14:paraId="77E6CFBA"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Secure Coding</w:t>
      </w:r>
      <w:r w:rsidRPr="00C04352">
        <w:rPr>
          <w:rFonts w:ascii="Calibri" w:eastAsia="Calibri" w:hAnsi="Calibri" w:cs="Times New Roman"/>
          <w:szCs w:val="24"/>
        </w:rPr>
        <w:t xml:space="preserve"> - Follow secure coding best practice requirements, as directed by United States Computer Emergency Readiness Team (US-CERT) specified standards and the Open Web Application Security Project (OWASP), that will limit system software vulnerability exploits.</w:t>
      </w:r>
    </w:p>
    <w:p w14:paraId="6CBC0475"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w:t>
      </w:r>
      <w:r w:rsidRPr="00C04352">
        <w:rPr>
          <w:rFonts w:ascii="Calibri" w:eastAsia="Calibri" w:hAnsi="Calibri" w:cs="Times New Roman"/>
          <w:szCs w:val="24"/>
        </w:rPr>
        <w:t xml:space="preserve"> - The Contractor must ensure that government information, other than unrestricted information, being transmitted from federal government entities to external entities is routed through a Trusted Internet Connection (TIC).</w:t>
      </w:r>
    </w:p>
    <w:p w14:paraId="0404004F" w14:textId="77777777" w:rsidR="00C04352" w:rsidRPr="00C04352" w:rsidRDefault="00C04352">
      <w:pPr>
        <w:numPr>
          <w:ilvl w:val="0"/>
          <w:numId w:val="78"/>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A security control assessment must be conducted by a FedRAMP third-party assessment organization (3PAO) for the initial ATO and annually thereafter or whenever there is a significant change to the system's security posture in accordance with the FedRAMP Continuous Monitoring Plan.</w:t>
      </w:r>
    </w:p>
    <w:p w14:paraId="288C774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C9529C" w14:textId="77777777" w:rsidR="00C04352" w:rsidRPr="00C04352" w:rsidRDefault="00C04352">
      <w:pPr>
        <w:numPr>
          <w:ilvl w:val="0"/>
          <w:numId w:val="7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Configuration Baseline</w:t>
      </w:r>
      <w:r w:rsidRPr="00C04352">
        <w:rPr>
          <w:rFonts w:ascii="Calibri" w:eastAsia="Calibri" w:hAnsi="Calibri" w:cs="Times New Roman"/>
          <w:szCs w:val="24"/>
        </w:rPr>
        <w:t xml:space="preserve"> </w:t>
      </w:r>
    </w:p>
    <w:p w14:paraId="597306C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D72362"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certify that applications are fully functional and operate correctly as intended on systems using the US Government Configuration Baseline (USGCB), DISA Security Technical Implementation Guides (STIGs), Center for Information Security (CIS) Security Benchmarks or any other HHS- identified configuration baseline. The standard installation, operation, maintenance, updates, and/ or patching of software must not alter the configuration settings from the approved HHS/NIH.</w:t>
      </w:r>
    </w:p>
    <w:p w14:paraId="54753773"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configure its computers that contain HHS data with the latest applicable United States Government Configuration Baseline (USGCB) and/ or other approved HHS IT Security Configurations. (See:</w:t>
      </w:r>
      <w:hyperlink r:id="rId11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https://usgcb.nist.gov/</w:t>
        </w:r>
        <w:r w:rsidRPr="00C04352">
          <w:rPr>
            <w:rFonts w:ascii="Calibri" w:eastAsia="Calibri" w:hAnsi="Calibri" w:cs="Times New Roman"/>
            <w:szCs w:val="24"/>
          </w:rPr>
          <w:t xml:space="preserve"> </w:t>
        </w:r>
      </w:hyperlink>
      <w:r w:rsidRPr="00C04352">
        <w:rPr>
          <w:rFonts w:ascii="Calibri" w:eastAsia="Calibri" w:hAnsi="Calibri" w:cs="Times New Roman"/>
          <w:szCs w:val="24"/>
        </w:rPr>
        <w:t>). Note: Approved security configurations include, but are not limited to, those published by the Department, the NIH, and the National Institute of Standards and Technology (NIST). NIH may have security configurations that are more stringent than the minimum baseline set by the Department or NIST. When incorporating such security configuration requirements in solicitations and contracts, the NIH CISO and/ or Information System Security Officer (ISSO) must be consulted to determine the appropriate configuration reference for a particular system or services acquisition.)</w:t>
      </w:r>
    </w:p>
    <w:p w14:paraId="2FDD103E"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must apply approved security configurations to information technology (IT) that is used to process information on behalf of HHS and must adhere to all NIH </w:t>
      </w:r>
      <w:r w:rsidRPr="00C04352">
        <w:rPr>
          <w:rFonts w:ascii="Calibri" w:eastAsia="Calibri" w:hAnsi="Calibri" w:cs="Times New Roman"/>
          <w:szCs w:val="24"/>
        </w:rPr>
        <w:lastRenderedPageBreak/>
        <w:t>configuration standards and policies (See:</w:t>
      </w:r>
      <w:hyperlink r:id="rId11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https://ocio.nih.gov/ITGovPolicy/Pages/spec_policy.aspx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4EC4EFB7"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IT applications operated on behalf of HHS are fully functional and operate correctly on systems configured in accordance with the above configuration requirements. The Contractor must use Security Content Automation Protocol (SCAP)- validated tools with USGCB Scanner capability to ensure its products operate correctly with USGCB configurations and do not alter USCGB settings - (See:</w:t>
      </w:r>
      <w:hyperlink r:id="rId11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https://csrc.nist.gov/projects/scap-validation-program</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Contractor must test applicable product versions with all relevant and current updates and patches installed. The Contractor must ensure currently supported versions of information technology products met the latest USGCB major version and subsequent major versions.</w:t>
      </w:r>
    </w:p>
    <w:p w14:paraId="742D2D79"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IT applications designed for end users run in the standard user context without requiring elevated administrative privileges.</w:t>
      </w:r>
    </w:p>
    <w:p w14:paraId="04366DAD"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hardware and software installation, operation, maintenance, update, and patching will not alter the configuration settings or requirements specified above.</w:t>
      </w:r>
    </w:p>
    <w:p w14:paraId="371A3CEC"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(1) include Federal Information Processing Standard (FIPS) 201- compliant (See:</w:t>
      </w:r>
      <w:hyperlink r:id="rId11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https://csrc.nist.gov/csrc/media/publications/fips/201/1/archive/2006-06-26/documents/fips-201-1-chng1.pdf</w:t>
        </w:r>
        <w:r w:rsidRPr="00C04352">
          <w:rPr>
            <w:rFonts w:ascii="Calibri" w:eastAsia="Calibri" w:hAnsi="Calibri" w:cs="Times New Roman"/>
            <w:szCs w:val="24"/>
          </w:rPr>
          <w:t xml:space="preserve"> </w:t>
        </w:r>
      </w:hyperlink>
      <w:r w:rsidRPr="00C04352">
        <w:rPr>
          <w:rFonts w:ascii="Calibri" w:eastAsia="Calibri" w:hAnsi="Calibri" w:cs="Times New Roman"/>
          <w:szCs w:val="24"/>
        </w:rPr>
        <w:t>), Homeland Security Presidential Directive 12 ( HSPD-12) card readers with the purchase of servers, desktops, and laptops; and (2) comply with FAR Subpart 4.13, Personal Identity Verification.</w:t>
      </w:r>
    </w:p>
    <w:p w14:paraId="049FF09F"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ensure that its subcontractors (at all tiers) which perform work under this contract comply with the requirements contained in this clause.</w:t>
      </w:r>
    </w:p>
    <w:p w14:paraId="06DEB0CC" w14:textId="77777777" w:rsidR="00C04352" w:rsidRPr="00C04352" w:rsidRDefault="00C04352">
      <w:pPr>
        <w:numPr>
          <w:ilvl w:val="0"/>
          <w:numId w:val="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must use Security Content Automation Protocol (SCAP) validated tools with configuration baseline scanner capability to certify their products operate correctly with HHS and NIST defined configurations and do not alter these settings.</w:t>
      </w:r>
    </w:p>
    <w:p w14:paraId="28313BF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03D5E22D" w14:textId="77777777" w:rsidR="00C04352" w:rsidRPr="00C04352" w:rsidRDefault="00C04352">
      <w:pPr>
        <w:numPr>
          <w:ilvl w:val="0"/>
          <w:numId w:val="8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Incident Reporting </w:t>
      </w:r>
      <w:r w:rsidRPr="00C04352">
        <w:rPr>
          <w:rFonts w:ascii="Calibri" w:eastAsia="Calibri" w:hAnsi="Calibri" w:cs="Times New Roman"/>
          <w:szCs w:val="24"/>
        </w:rPr>
        <w:t xml:space="preserve"> </w:t>
      </w:r>
    </w:p>
    <w:p w14:paraId="3F52865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BF918C3" w14:textId="77777777" w:rsidR="00C04352" w:rsidRPr="00C04352" w:rsidRDefault="00C04352">
      <w:pPr>
        <w:numPr>
          <w:ilvl w:val="0"/>
          <w:numId w:val="8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respond to all alerts/Indicators of Compromise (IOCs) provided by HHS Computer Security Incident Response Center (CSIRC)/NIH IRT teams within one (1) hour of the discovery of the loss/theft, whether the response is positive or negative.  FISMA defines an incident as "an occurrence that (1) actually or imminently jeopardizes, without lawful authority, the integrity, confidentiality, or availability of information or an information system; or (2) constitutes a violation or imminent threat of violation of law, security policies, security procedures, or acceptable use policies. The HHS Policy for IT Security and Privacy Incident Reporting and Response further defines incidents as events involving cyber security and privacy threats, such as viruses, malicious user activity, loss of, unauthorized disclosure or destruction of data, and so on.</w:t>
      </w:r>
    </w:p>
    <w:p w14:paraId="7E37EA85" w14:textId="77777777" w:rsidR="00C04352" w:rsidRPr="00C04352" w:rsidRDefault="00C04352" w:rsidP="008C042C">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 xml:space="preserve">A privacy breach is a type of incident and is defined by Federal Information Security Modernization Act (FISMA) as the loss of control, compromise, unauthorized disclosure, unauthorized acquisition, or any similar occurrence where (1) a person other than an </w:t>
      </w:r>
      <w:r w:rsidRPr="00C04352">
        <w:rPr>
          <w:rFonts w:ascii="Calibri" w:eastAsia="Calibri" w:hAnsi="Calibri" w:cs="Times New Roman"/>
          <w:szCs w:val="24"/>
        </w:rPr>
        <w:lastRenderedPageBreak/>
        <w:t>authorized user accesses or potentially accesses personally identifiable information or (2) an authorized user accesses or potentially accesses personally identifiable information for an other than authorized purpose. The HHS Policy for IT Security and Privacy Incident Reporting and Response further defines a breach as "a suspected or confirmed incident involving PII" .</w:t>
      </w:r>
    </w:p>
    <w:p w14:paraId="422CEFEB" w14:textId="77777777" w:rsidR="00C04352" w:rsidRPr="00C04352" w:rsidRDefault="00C04352" w:rsidP="008C042C">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In the event of a suspected or confirmed incident or breach, the Contractor (and/or any subcontractor) must:</w:t>
      </w:r>
    </w:p>
    <w:p w14:paraId="50FCF119" w14:textId="77777777" w:rsidR="00C04352" w:rsidRPr="00C04352" w:rsidRDefault="00C04352">
      <w:pPr>
        <w:numPr>
          <w:ilvl w:val="0"/>
          <w:numId w:val="83"/>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Protect all sensitive information, including any PII created, stored, or transmitted in the performance of this contract so as to avoid a secondary sensitive information incident with FIPS 140-3 validated encryption.</w:t>
      </w:r>
    </w:p>
    <w:p w14:paraId="12BA270C" w14:textId="77777777" w:rsidR="00C04352" w:rsidRPr="00C04352" w:rsidRDefault="00C04352">
      <w:pPr>
        <w:numPr>
          <w:ilvl w:val="0"/>
          <w:numId w:val="83"/>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NOT notify affected individuals unless so instructed by the Contracting Officer or designated representative. If so instructed by the Contracting Officer or representative, the Contractor shall send NIH approved notifications to affected individuals in accordance with </w:t>
      </w:r>
      <w:hyperlink r:id="rId11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https://wiki.ocio.nih.gov/wiki/index.php/US-CERT_Federal_Incident_Notification_Guidelines</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0A78BE78" w14:textId="77777777" w:rsidR="00C04352" w:rsidRPr="00C04352" w:rsidRDefault="00C04352">
      <w:pPr>
        <w:numPr>
          <w:ilvl w:val="0"/>
          <w:numId w:val="83"/>
        </w:numPr>
        <w:tabs>
          <w:tab w:val="clear" w:pos="720"/>
        </w:tabs>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Report all suspected and confirmed information security and privacy incidents and breaches to the NIH Incident Response Team (IRT)</w:t>
      </w:r>
      <w:hyperlink r:id="rId11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IRT@nih.gov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COR, CO, the NIH Office of the SOP (or his or her designee), and other stakeholders, including incidents involving PII, in any medium or form, including paper, oral, or electronic, as soon as possible and without unreasonable delay, no later than one (1) hour of the discovery of the loss/theft, and consistent with the applicable NIH and HHS policy and procedures, NIST standards and guidelines, as well as US-CERT notification guidelines. The types of information required in an incident report must include at a minimum: company and point of contact information, contract information, impact classifications/threat vector, and the type of information compromised. In addition, the Contractor must:</w:t>
      </w:r>
    </w:p>
    <w:p w14:paraId="552FC3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46D0C41"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Cooperate and exchange any information, as determined by the Agency, necessary to effectively manage or mitigate a suspected or confirmed breach;</w:t>
      </w:r>
    </w:p>
    <w:p w14:paraId="067BD6E9"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Not include any sensitive information in the subject or body of any reporting e-mail; and</w:t>
      </w:r>
    </w:p>
    <w:p w14:paraId="57F04C16" w14:textId="77777777" w:rsidR="00C04352" w:rsidRPr="00C04352" w:rsidRDefault="00C04352" w:rsidP="008C042C">
      <w:pPr>
        <w:numPr>
          <w:ilvl w:val="0"/>
          <w:numId w:val="1"/>
        </w:numPr>
        <w:spacing w:before="10" w:after="0" w:line="240" w:lineRule="auto"/>
        <w:ind w:left="1980"/>
        <w:rPr>
          <w:rFonts w:ascii="Calibri" w:eastAsia="Calibri" w:hAnsi="Calibri" w:cs="Times New Roman"/>
          <w:szCs w:val="24"/>
        </w:rPr>
      </w:pPr>
      <w:r w:rsidRPr="00C04352">
        <w:rPr>
          <w:rFonts w:ascii="Calibri" w:eastAsia="Calibri" w:hAnsi="Calibri" w:cs="Times New Roman"/>
          <w:szCs w:val="24"/>
        </w:rPr>
        <w:t>Encrypt sensitive information in attachments to email, media, etc.</w:t>
      </w:r>
    </w:p>
    <w:p w14:paraId="38A3BE9C" w14:textId="77777777" w:rsidR="00C04352" w:rsidRPr="00C04352" w:rsidRDefault="00C04352" w:rsidP="008C042C">
      <w:pPr>
        <w:spacing w:before="25" w:after="15" w:line="240" w:lineRule="auto"/>
        <w:ind w:left="1980"/>
        <w:rPr>
          <w:rFonts w:ascii="Calibri" w:eastAsia="Calibri" w:hAnsi="Calibri" w:cs="Times New Roman"/>
          <w:szCs w:val="24"/>
        </w:rPr>
      </w:pPr>
      <w:r w:rsidRPr="00C04352">
        <w:rPr>
          <w:rFonts w:ascii="Calibri" w:eastAsia="Calibri" w:hAnsi="Calibri" w:cs="Times New Roman"/>
          <w:szCs w:val="24"/>
        </w:rPr>
        <w:t> </w:t>
      </w:r>
    </w:p>
    <w:p w14:paraId="7CD43F9C" w14:textId="77777777" w:rsidR="00C04352" w:rsidRPr="00C04352" w:rsidRDefault="00C04352">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Comply with OMB M-17-12, Preparing for and Responding to a Breach of Personally Identifiable Information HHS and NIH incident response policies when handling PII breaches. </w:t>
      </w:r>
    </w:p>
    <w:p w14:paraId="759934D0" w14:textId="77777777" w:rsidR="00C04352" w:rsidRPr="00C04352" w:rsidRDefault="00C04352">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Provide full access and cooperate on all activities as determined by the Government to ensure an effective incident response, including providing all requested images, log files, and event information to facilitate rapid resolution of sensitive information incidents. This may involve disconnecting the system processing, storing, or transmitting the sensitive information from the Internet or other networks or applying additional </w:t>
      </w:r>
      <w:r w:rsidRPr="00C04352">
        <w:rPr>
          <w:rFonts w:ascii="Calibri" w:eastAsia="Calibri" w:hAnsi="Calibri" w:cs="Times New Roman"/>
          <w:szCs w:val="24"/>
        </w:rPr>
        <w:lastRenderedPageBreak/>
        <w:t>security controls. This may also involve physical access to Contractor facilities during a breach/incident investigation.</w:t>
      </w:r>
    </w:p>
    <w:p w14:paraId="118BF432" w14:textId="77777777" w:rsidR="00C04352" w:rsidRPr="00C04352" w:rsidRDefault="00C04352">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provide an Incident and Breach Response Plan (IRP) in accordance with HHS/NIH, OMB, and US-CERT requirements and obtain approval from the NIH. In addition, the Contractor must follow the incident response and US-CERT reporting guidance contained in the FedRAMP Incident Communications.</w:t>
      </w:r>
    </w:p>
    <w:p w14:paraId="4123D38B" w14:textId="77777777" w:rsidR="00C04352" w:rsidRPr="00C04352" w:rsidRDefault="00C04352">
      <w:pPr>
        <w:numPr>
          <w:ilvl w:val="0"/>
          <w:numId w:val="8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implement a program of inspection to safeguard against threats and hazards to the security, confidentiality, integrity, and availability of federal data, afford HHS access to its facilities, installations, technical capabilities, operations, documentation, records, and databases within 72 hours of notification. The program of inspection must include, but is not limited to:</w:t>
      </w:r>
    </w:p>
    <w:p w14:paraId="167749E0" w14:textId="77777777" w:rsidR="00C04352" w:rsidRPr="00C04352" w:rsidRDefault="00C04352">
      <w:pPr>
        <w:numPr>
          <w:ilvl w:val="0"/>
          <w:numId w:val="85"/>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Conduct authenticated and unauthenticated operating system/network/database/Web application vulnerability scans. Automated scans can be performed by HHS/NIH personnel, or agents acting on behalf of HHS/NIH, using agency-operated equipment and/or specified tools. The Contractor may choose to run its own automated scans or audits, provided the scanning tools and configuration settings are compliant with NIST Security Content Automation Protocol (SCAP) standards and have been approved by the agency. The agency may request the Contractor's scanning results and, at the agency discretion, accept those in lieu of agency performed vulnerability scans.</w:t>
      </w:r>
    </w:p>
    <w:p w14:paraId="7959C9B3" w14:textId="77777777" w:rsidR="00C04352" w:rsidRPr="00C04352" w:rsidRDefault="00C04352">
      <w:pPr>
        <w:numPr>
          <w:ilvl w:val="0"/>
          <w:numId w:val="85"/>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In the event an incident involving sensitive information occurs, cooperate on all required activities determined by the agency to ensure an effective incident or breach response and provide all requested images, log files, and event information to facilitate rapid resolution of sensitive information incidents. In addition, the Contractor must follow the agency reporting procedures and document the steps it takes to contain and eradicate the incident, recover from the incident, and provide a post-incident report that includes at a minimum the following:</w:t>
      </w:r>
    </w:p>
    <w:p w14:paraId="049BC221"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Company and point of contact name;</w:t>
      </w:r>
    </w:p>
    <w:p w14:paraId="66732741"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Contract information;</w:t>
      </w:r>
    </w:p>
    <w:p w14:paraId="6AB5DC73"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Impact classifications/threat vector;</w:t>
      </w:r>
    </w:p>
    <w:p w14:paraId="5DD720EF"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Type of information compromised;</w:t>
      </w:r>
    </w:p>
    <w:p w14:paraId="21176604"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A summary of lessons learned; and</w:t>
      </w:r>
    </w:p>
    <w:p w14:paraId="19B15E3A" w14:textId="77777777" w:rsidR="00C04352" w:rsidRPr="00C04352" w:rsidRDefault="00C04352" w:rsidP="00C04352">
      <w:pPr>
        <w:numPr>
          <w:ilvl w:val="0"/>
          <w:numId w:val="1"/>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Explanation of the mitigation steps of exploited vulnerabilities to prevent similar incidents in the future.</w:t>
      </w:r>
    </w:p>
    <w:p w14:paraId="4478A87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63E2DAEE" w14:textId="77777777" w:rsidR="00C04352" w:rsidRPr="00C04352" w:rsidRDefault="00C04352">
      <w:pPr>
        <w:numPr>
          <w:ilvl w:val="0"/>
          <w:numId w:val="8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Media Transport</w:t>
      </w:r>
      <w:r w:rsidRPr="00C04352">
        <w:rPr>
          <w:rFonts w:ascii="Calibri" w:eastAsia="Calibri" w:hAnsi="Calibri" w:cs="Times New Roman"/>
          <w:szCs w:val="24"/>
        </w:rPr>
        <w:t xml:space="preserve"> </w:t>
      </w:r>
    </w:p>
    <w:p w14:paraId="10F5BB2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E1A513D" w14:textId="77777777" w:rsidR="00C04352" w:rsidRPr="00C04352" w:rsidRDefault="00C04352">
      <w:pPr>
        <w:numPr>
          <w:ilvl w:val="0"/>
          <w:numId w:val="8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 its employees shall be accountable and document all activities associated with the transport of government information, devices, and media transported outside controlled areas and/or facilities. These include information stored on digital and non-digital media (e.g., CD-ROM, tapes, etc.), mobile/portable devices (e.g., USB flash drives, external hard drives, and SD cards). </w:t>
      </w:r>
    </w:p>
    <w:p w14:paraId="12AB6B3A" w14:textId="77777777" w:rsidR="00C04352" w:rsidRPr="00C04352" w:rsidRDefault="00C04352">
      <w:pPr>
        <w:numPr>
          <w:ilvl w:val="0"/>
          <w:numId w:val="87"/>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All information, devices and media must be encrypted with HHS-approved encryption mechanisms to protect the confidentiality, integrity, and availability of all government information transported outside of controlled facilities.</w:t>
      </w:r>
    </w:p>
    <w:p w14:paraId="553D504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C3DCD8C" w14:textId="77777777" w:rsidR="00C04352" w:rsidRPr="00C04352" w:rsidRDefault="00C04352">
      <w:pPr>
        <w:numPr>
          <w:ilvl w:val="0"/>
          <w:numId w:val="8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Boundary Protection: Trusted Internet Connections (TIC)</w:t>
      </w:r>
      <w:r w:rsidRPr="00C04352">
        <w:rPr>
          <w:rFonts w:ascii="Calibri" w:eastAsia="Calibri" w:hAnsi="Calibri" w:cs="Times New Roman"/>
          <w:szCs w:val="24"/>
        </w:rPr>
        <w:t xml:space="preserve"> </w:t>
      </w:r>
    </w:p>
    <w:p w14:paraId="5A03433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A362FCE" w14:textId="77777777" w:rsidR="00C04352" w:rsidRPr="00C04352" w:rsidRDefault="00C04352">
      <w:pPr>
        <w:numPr>
          <w:ilvl w:val="0"/>
          <w:numId w:val="8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ensure that government information, other than unrestricted information, being transmitted from federal government entities to external entities using cloud services is inspected by Trusted Internet Connection (TIC) processes.</w:t>
      </w:r>
    </w:p>
    <w:p w14:paraId="1BD4CCBA" w14:textId="77777777" w:rsidR="00C04352" w:rsidRPr="00C04352" w:rsidRDefault="00C04352">
      <w:pPr>
        <w:numPr>
          <w:ilvl w:val="0"/>
          <w:numId w:val="8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route all external connections through a TIC.</w:t>
      </w:r>
    </w:p>
    <w:p w14:paraId="4DBEBBB5" w14:textId="45BBEF88" w:rsidR="00C04352" w:rsidRDefault="00C04352">
      <w:pPr>
        <w:numPr>
          <w:ilvl w:val="0"/>
          <w:numId w:val="8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Non-Repudiation</w:t>
      </w:r>
      <w:r w:rsidRPr="00C04352">
        <w:rPr>
          <w:rFonts w:ascii="Calibri" w:eastAsia="Calibri" w:hAnsi="Calibri" w:cs="Times New Roman"/>
          <w:szCs w:val="24"/>
        </w:rPr>
        <w:t xml:space="preserve"> - The Contractor shall provide a system that implements encryption with current FIPS 140 validation certificate from the NIST CMVP that provides for origin authentication, data integrity, and signer non-repudiation.</w:t>
      </w:r>
    </w:p>
    <w:p w14:paraId="55E104F4" w14:textId="77777777" w:rsidR="00D749FD" w:rsidRPr="00C04352" w:rsidRDefault="00D749FD" w:rsidP="00D749FD">
      <w:pPr>
        <w:spacing w:before="10" w:after="0" w:line="240" w:lineRule="auto"/>
        <w:ind w:left="720"/>
        <w:rPr>
          <w:rFonts w:ascii="Calibri" w:eastAsia="Calibri" w:hAnsi="Calibri" w:cs="Times New Roman"/>
          <w:szCs w:val="24"/>
        </w:rPr>
      </w:pPr>
    </w:p>
    <w:p w14:paraId="2933FB2D" w14:textId="427DF9D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55FBB">
        <w:rPr>
          <w:rFonts w:ascii="Calibri" w:eastAsia="Calibri" w:hAnsi="Calibri" w:cs="Times New Roman"/>
          <w:b/>
          <w:color w:val="CC0000"/>
          <w:szCs w:val="24"/>
        </w:rPr>
        <w:t>7</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7ECF91A" w14:textId="77777777" w:rsidTr="00CD55E8">
        <w:trPr>
          <w:cantSplit/>
        </w:trPr>
        <w:tc>
          <w:tcPr>
            <w:tcW w:w="9700" w:type="dxa"/>
            <w:shd w:val="clear" w:color="auto" w:fill="F3F3F3"/>
          </w:tcPr>
          <w:p w14:paraId="4A37C0D1" w14:textId="2BEE3F2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acquisition types are categories that are not covered by other clauses. These include hardware procurements, non-commercial/open source software procurements and procurements involving information technology (IT) design, development and support.</w:t>
            </w:r>
            <w:r w:rsidRPr="00C04352">
              <w:rPr>
                <w:rFonts w:ascii="Calibri" w:eastAsia="Calibri" w:hAnsi="Calibri" w:cs="Times New Roman"/>
                <w:szCs w:val="24"/>
              </w:rPr>
              <w:br/>
              <w:t>The Contracting Officers shall adhere to OMB M-16-20 Category Management Policy 16-3: Improving the Acquisition and Management of Common Information Technology: Mobile Devices and Services when acquiring mobile devices.</w:t>
            </w:r>
          </w:p>
        </w:tc>
      </w:tr>
    </w:tbl>
    <w:p w14:paraId="391D38DB" w14:textId="1F18BEF8"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67" w:name="_Toc55725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.5. OTHER IT PROCUREMENTS</w:t>
      </w:r>
      <w:bookmarkEnd w:id="67"/>
    </w:p>
    <w:p w14:paraId="311AFE4E" w14:textId="7E6AA08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55FBB">
        <w:rPr>
          <w:rFonts w:ascii="Calibri" w:eastAsia="Calibri" w:hAnsi="Calibri" w:cs="Times New Roman"/>
          <w:b/>
          <w:color w:val="CC0000"/>
          <w:szCs w:val="24"/>
        </w:rPr>
        <w:t>7</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0082E9" w14:textId="77777777" w:rsidTr="00CD55E8">
        <w:trPr>
          <w:cantSplit/>
        </w:trPr>
        <w:tc>
          <w:tcPr>
            <w:tcW w:w="9700" w:type="dxa"/>
            <w:shd w:val="clear" w:color="auto" w:fill="F3F3F3"/>
          </w:tcPr>
          <w:p w14:paraId="739ABA85" w14:textId="669895D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HARDWARE</w:t>
            </w:r>
            <w:r w:rsidR="00DB3D87">
              <w:rPr>
                <w:rFonts w:ascii="Calibri" w:eastAsia="Calibri" w:hAnsi="Calibri" w:cs="Times New Roman"/>
                <w:szCs w:val="24"/>
              </w:rPr>
              <w:t>.</w:t>
            </w:r>
            <w:r w:rsidRPr="00C04352">
              <w:rPr>
                <w:rFonts w:ascii="Calibri" w:eastAsia="Calibri" w:hAnsi="Calibri" w:cs="Times New Roman"/>
                <w:szCs w:val="24"/>
              </w:rPr>
              <w:t>)****</w:t>
            </w:r>
          </w:p>
          <w:p w14:paraId="11F26566"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The Contracting Officer should confer with the System Owner, Information System Security Office (ISSO) and/or OpDiv Office of the Chief Information Security Officer (OCISO) when developing a contract involving other types of IT procurements to make sure all applicable security and privacy language is included.</w:t>
            </w:r>
          </w:p>
          <w:p w14:paraId="1B28AEE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following clauses apply to this section:</w:t>
            </w:r>
          </w:p>
          <w:p w14:paraId="02C9C9C1" w14:textId="77777777" w:rsidR="00C04352" w:rsidRPr="00C04352" w:rsidRDefault="00C04352">
            <w:pPr>
              <w:numPr>
                <w:ilvl w:val="0"/>
                <w:numId w:val="90"/>
              </w:numPr>
              <w:spacing w:before="10" w:after="0" w:line="240" w:lineRule="auto"/>
              <w:rPr>
                <w:rFonts w:ascii="Calibri" w:eastAsia="Calibri" w:hAnsi="Calibri" w:cs="Times New Roman"/>
                <w:szCs w:val="24"/>
              </w:rPr>
            </w:pPr>
            <w:r w:rsidRPr="00C04352">
              <w:rPr>
                <w:rFonts w:ascii="Calibri" w:eastAsia="Calibri" w:hAnsi="Calibri" w:cs="Times New Roman"/>
                <w:szCs w:val="24"/>
              </w:rPr>
              <w:t>FAR Part 12 (Section 6.A.1.)</w:t>
            </w:r>
          </w:p>
          <w:p w14:paraId="124DA6B1" w14:textId="77777777" w:rsidR="00C04352" w:rsidRPr="00C04352" w:rsidRDefault="00C04352">
            <w:pPr>
              <w:numPr>
                <w:ilvl w:val="0"/>
                <w:numId w:val="90"/>
              </w:numPr>
              <w:spacing w:before="10" w:after="0" w:line="240" w:lineRule="auto"/>
              <w:rPr>
                <w:rFonts w:ascii="Calibri" w:eastAsia="Calibri" w:hAnsi="Calibri" w:cs="Times New Roman"/>
                <w:szCs w:val="24"/>
              </w:rPr>
            </w:pPr>
            <w:r w:rsidRPr="00C04352">
              <w:rPr>
                <w:rFonts w:ascii="Calibri" w:eastAsia="Calibri" w:hAnsi="Calibri" w:cs="Times New Roman"/>
                <w:szCs w:val="24"/>
              </w:rPr>
              <w:t>FAR Subpart 4.13 (Section 6.A.1.)</w:t>
            </w:r>
          </w:p>
        </w:tc>
      </w:tr>
    </w:tbl>
    <w:p w14:paraId="56AAEE5F" w14:textId="544E035F"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8" w:name="_Toc55726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.5.1. HARDWARE PROCUREMENTS</w:t>
      </w:r>
      <w:bookmarkEnd w:id="68"/>
    </w:p>
    <w:p w14:paraId="7687A885" w14:textId="77777777" w:rsidR="00C04352" w:rsidRPr="00C04352" w:rsidRDefault="00C04352">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Card Readers-</w:t>
      </w:r>
      <w:r w:rsidRPr="00C04352">
        <w:rPr>
          <w:rFonts w:ascii="Calibri" w:eastAsia="Calibri" w:hAnsi="Calibri" w:cs="Times New Roman"/>
          <w:szCs w:val="24"/>
        </w:rPr>
        <w:t xml:space="preserve"> The Contractor (and/or any subcontractor) must include</w:t>
      </w:r>
      <w:hyperlink r:id="rId11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Federal Information Processing Standard (FIPS) 201-compliant</w:t>
        </w:r>
        <w:r w:rsidRPr="00C04352">
          <w:rPr>
            <w:rFonts w:ascii="Calibri" w:eastAsia="Calibri" w:hAnsi="Calibri" w:cs="Times New Roman"/>
            <w:szCs w:val="24"/>
          </w:rPr>
          <w:t xml:space="preserve"> </w:t>
        </w:r>
      </w:hyperlink>
      <w:r w:rsidRPr="00C04352">
        <w:rPr>
          <w:rFonts w:ascii="Calibri" w:eastAsia="Calibri" w:hAnsi="Calibri" w:cs="Times New Roman"/>
          <w:szCs w:val="24"/>
        </w:rPr>
        <w:t>smart card readers (referred to as LACS Transparent Readers)   with the purchase of servers, printers, desktops, and laptops.</w:t>
      </w:r>
    </w:p>
    <w:p w14:paraId="4D58F9BD" w14:textId="06B9C835" w:rsidR="00C04352" w:rsidRDefault="00C04352">
      <w:pPr>
        <w:numPr>
          <w:ilvl w:val="0"/>
          <w:numId w:val="91"/>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 </w:t>
      </w:r>
      <w:r w:rsidRPr="00C04352">
        <w:rPr>
          <w:rFonts w:ascii="Calibri" w:eastAsia="Calibri" w:hAnsi="Calibri" w:cs="Times New Roman"/>
          <w:b/>
          <w:szCs w:val="24"/>
        </w:rPr>
        <w:t>Mobile Devices-</w:t>
      </w:r>
      <w:r w:rsidRPr="00C04352">
        <w:rPr>
          <w:rFonts w:ascii="Calibri" w:eastAsia="Calibri" w:hAnsi="Calibri" w:cs="Times New Roman"/>
          <w:szCs w:val="24"/>
        </w:rPr>
        <w:t xml:space="preserve"> The Contractor must follow NIST 800-124, Rev. 1, Guidelines for Managing the Security of Mobile Devices in the Enterprise and comply with Public Law 115-232 § 889, when purchasing mobile devices that process or store HHS data.</w:t>
      </w:r>
    </w:p>
    <w:p w14:paraId="20423DF9" w14:textId="77777777" w:rsidR="00DB3D87" w:rsidRPr="00C04352" w:rsidRDefault="00DB3D87" w:rsidP="00DB3D87">
      <w:pPr>
        <w:spacing w:before="10" w:after="0" w:line="240" w:lineRule="auto"/>
        <w:ind w:left="720"/>
        <w:rPr>
          <w:rFonts w:ascii="Calibri" w:eastAsia="Calibri" w:hAnsi="Calibri" w:cs="Times New Roman"/>
          <w:szCs w:val="24"/>
        </w:rPr>
      </w:pPr>
    </w:p>
    <w:p w14:paraId="6971B893" w14:textId="4B33425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455FBB">
        <w:rPr>
          <w:rFonts w:ascii="Calibri" w:eastAsia="Calibri" w:hAnsi="Calibri" w:cs="Times New Roman"/>
          <w:b/>
          <w:color w:val="CC0000"/>
          <w:szCs w:val="24"/>
        </w:rPr>
        <w:t>7</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796C5D9" w14:textId="77777777" w:rsidTr="00CD55E8">
        <w:trPr>
          <w:cantSplit/>
        </w:trPr>
        <w:tc>
          <w:tcPr>
            <w:tcW w:w="9700" w:type="dxa"/>
            <w:shd w:val="clear" w:color="auto" w:fill="F3F3F3"/>
          </w:tcPr>
          <w:p w14:paraId="4AC2D557" w14:textId="28502D1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NON-COMMERCIAL AND OPEN SOURCE COMPUTER SOFTWARE</w:t>
            </w:r>
            <w:r w:rsidR="00DB3D87">
              <w:rPr>
                <w:rFonts w:ascii="Calibri" w:eastAsia="Calibri" w:hAnsi="Calibri" w:cs="Times New Roman"/>
                <w:szCs w:val="24"/>
              </w:rPr>
              <w:t>.</w:t>
            </w:r>
            <w:r w:rsidRPr="00C04352">
              <w:rPr>
                <w:rFonts w:ascii="Calibri" w:eastAsia="Calibri" w:hAnsi="Calibri" w:cs="Times New Roman"/>
                <w:szCs w:val="24"/>
              </w:rPr>
              <w:t>)****</w:t>
            </w:r>
          </w:p>
          <w:p w14:paraId="2F7F40B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The use of non-commercial and open source computer software is in accordance with the HHS Guidance for Purchasing Noncommercial Computer Software and "Open Source" Licenses (2012),25 and OMB M-04-16, Software Acquisition26.</w:t>
            </w:r>
            <w:r w:rsidRPr="00C04352">
              <w:rPr>
                <w:rFonts w:ascii="Calibri" w:eastAsia="Calibri" w:hAnsi="Calibri" w:cs="Times New Roman"/>
                <w:szCs w:val="24"/>
              </w:rPr>
              <w:br/>
              <w:t>If HHS wants to be able to use or distribute the computer software, it is imperative that the computer software, including the source code if it is required by the procuring program, be included as a deliverable.</w:t>
            </w:r>
            <w:r w:rsidRPr="00C04352">
              <w:rPr>
                <w:rFonts w:ascii="Calibri" w:eastAsia="Calibri" w:hAnsi="Calibri" w:cs="Times New Roman"/>
                <w:szCs w:val="24"/>
              </w:rPr>
              <w:br/>
              <w:t>Noncommercial computer software means software that does not qualify as commercial in nature (e.g., commercial items and commercial off the shelf (COTS) items as defined in FAR 2.101). The following language should be used as appropriate in noncommercial computer software contracts. Each section includes an instruction providing where the information should be included in the contract.</w:t>
            </w:r>
          </w:p>
          <w:p w14:paraId="3FE1E18D" w14:textId="26DE5E3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If this procurement involves handling of sensitive information, include language from clause "Procurements Requiring Information Security and/or Physical Access Security</w:t>
            </w:r>
            <w:r w:rsidR="00DB3D87">
              <w:rPr>
                <w:rFonts w:ascii="Calibri" w:eastAsia="Calibri" w:hAnsi="Calibri" w:cs="Times New Roman"/>
                <w:szCs w:val="24"/>
              </w:rPr>
              <w:t>.</w:t>
            </w:r>
            <w:r w:rsidRPr="00C04352">
              <w:rPr>
                <w:rFonts w:ascii="Calibri" w:eastAsia="Calibri" w:hAnsi="Calibri" w:cs="Times New Roman"/>
                <w:szCs w:val="24"/>
              </w:rPr>
              <w:t>)</w:t>
            </w:r>
          </w:p>
        </w:tc>
      </w:tr>
    </w:tbl>
    <w:p w14:paraId="4E30F7B0" w14:textId="03D71764"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69" w:name="_Toc55727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.5.2. NON-COMMERCIAL AND OPEN SOURCE COMPUTER SOFTWARE PROCUREMENTS</w:t>
      </w:r>
      <w:bookmarkEnd w:id="69"/>
    </w:p>
    <w:p w14:paraId="479AFD51" w14:textId="4B3CAFF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(and/or any subcontractor) must follow secure coding best practice requirements, as directed by the United States Computer Emergency Readiness Team (US-CERT) specified standards and the Open Web Application Security Project (OWASP) that will limit system software vulnerability exploits. The Contractor will be liable for malicious or defective code or failure to reduce risk.</w:t>
      </w:r>
    </w:p>
    <w:p w14:paraId="7237A0BF" w14:textId="77777777" w:rsidR="003946F4" w:rsidRPr="00C04352" w:rsidRDefault="003946F4" w:rsidP="00C04352">
      <w:pPr>
        <w:spacing w:before="25" w:after="15" w:line="240" w:lineRule="auto"/>
        <w:ind w:left="360"/>
        <w:rPr>
          <w:rFonts w:ascii="Calibri" w:eastAsia="Calibri" w:hAnsi="Calibri" w:cs="Times New Roman"/>
          <w:szCs w:val="24"/>
        </w:rPr>
      </w:pPr>
    </w:p>
    <w:p w14:paraId="1FF4F939" w14:textId="12450F7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455FBB">
        <w:rPr>
          <w:rFonts w:ascii="Calibri" w:eastAsia="Calibri" w:hAnsi="Calibri" w:cs="Times New Roman"/>
          <w:b/>
          <w:color w:val="CC0000"/>
          <w:szCs w:val="24"/>
        </w:rPr>
        <w:t>7</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AAAABF7" w14:textId="77777777" w:rsidTr="00CD55E8">
        <w:trPr>
          <w:cantSplit/>
        </w:trPr>
        <w:tc>
          <w:tcPr>
            <w:tcW w:w="9700" w:type="dxa"/>
            <w:shd w:val="clear" w:color="auto" w:fill="F3F3F3"/>
          </w:tcPr>
          <w:p w14:paraId="1409CFA9" w14:textId="3BD21B4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INFORMATION TECHNOLOGY APPLICATION DESIGN, DEVELOPMENT, OR SUPPORT</w:t>
            </w:r>
            <w:r w:rsidR="00DB3D87">
              <w:rPr>
                <w:rFonts w:ascii="Calibri" w:eastAsia="Calibri" w:hAnsi="Calibri" w:cs="Times New Roman"/>
                <w:szCs w:val="24"/>
              </w:rPr>
              <w:t>.</w:t>
            </w:r>
            <w:r w:rsidRPr="00C04352">
              <w:rPr>
                <w:rFonts w:ascii="Calibri" w:eastAsia="Calibri" w:hAnsi="Calibri" w:cs="Times New Roman"/>
                <w:szCs w:val="24"/>
              </w:rPr>
              <w:t>)****</w:t>
            </w:r>
          </w:p>
          <w:p w14:paraId="5770329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This section refers to procurements including application design, development, or support. For the purposes of this document, "Computer software" means:</w:t>
            </w:r>
          </w:p>
          <w:p w14:paraId="06521E3B" w14:textId="77777777" w:rsidR="00C04352" w:rsidRPr="00C04352" w:rsidRDefault="00C04352">
            <w:pPr>
              <w:numPr>
                <w:ilvl w:val="0"/>
                <w:numId w:val="24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programs that comprise a series of instructions, rules, routines, or statements, regardless of the media in which recorded, that allow or cause a computer to perform a specific operation or series of operations; and</w:t>
            </w:r>
          </w:p>
          <w:p w14:paraId="175E8092" w14:textId="77777777" w:rsidR="00C04352" w:rsidRPr="00C04352" w:rsidRDefault="00C04352">
            <w:pPr>
              <w:numPr>
                <w:ilvl w:val="0"/>
                <w:numId w:val="242"/>
              </w:numPr>
              <w:spacing w:before="10" w:after="0" w:line="240" w:lineRule="auto"/>
              <w:rPr>
                <w:rFonts w:ascii="Calibri" w:eastAsia="Calibri" w:hAnsi="Calibri" w:cs="Times New Roman"/>
                <w:szCs w:val="24"/>
              </w:rPr>
            </w:pPr>
            <w:r w:rsidRPr="00C04352">
              <w:rPr>
                <w:rFonts w:ascii="Calibri" w:eastAsia="Calibri" w:hAnsi="Calibri" w:cs="Times New Roman"/>
                <w:szCs w:val="24"/>
              </w:rPr>
              <w:t>Recorded information comprising source code listings, design details, algorithms, processes, flow charts, formulas, and related material that would enable the computer program to be produced, created, or compiled.</w:t>
            </w:r>
          </w:p>
          <w:p w14:paraId="1F77314A"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"Computer software" does not include computer databases or computer software documentation.</w:t>
            </w:r>
          </w:p>
        </w:tc>
      </w:tr>
    </w:tbl>
    <w:p w14:paraId="4093F288" w14:textId="09D6A997"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70" w:name="_Toc55728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.5.3. INFORMATION TECHNOLOGY APPLICATION DESIGN, DEVELOPMENT, OR SUPPORT</w:t>
      </w:r>
      <w:bookmarkEnd w:id="70"/>
    </w:p>
    <w:p w14:paraId="06CC100B" w14:textId="77777777" w:rsidR="00C04352" w:rsidRPr="00C04352" w:rsidRDefault="00C04352">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IT applications designed and developed for end users (including mobile applications and software licenses) run in the standard user context without requiring elevated administrative privileges.</w:t>
      </w:r>
    </w:p>
    <w:p w14:paraId="5D903828" w14:textId="77777777" w:rsidR="00C04352" w:rsidRPr="00C04352" w:rsidRDefault="00C04352">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follow secure coding best practice requirements, as directed by United States Computer Emergency Readiness Team (US-CERT) specified standards and the Open Web Application Security Project (OWASP), that will limit system software vulnerability exploits.</w:t>
      </w:r>
    </w:p>
    <w:p w14:paraId="00C73F49" w14:textId="77777777" w:rsidR="00C04352" w:rsidRPr="00C04352" w:rsidRDefault="00C04352">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ensure that computer software developed on behalf of HHS or tailored from an open-source product, is fully functional and operates correctly on systems configured in accordance with government policy and federal configuration standards. The contractor shall test applicable products and versions with all relevant and current updates and patches updated prior to installing in the HHS environment. No sensitive data must be used during software testing.</w:t>
      </w:r>
    </w:p>
    <w:p w14:paraId="76D38472" w14:textId="42030EB2" w:rsidR="00C04352" w:rsidRDefault="00C04352">
      <w:pPr>
        <w:numPr>
          <w:ilvl w:val="0"/>
          <w:numId w:val="25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(and/or any subcontractor) must protect information that is deemed sensitive from unauthorized disclosure to persons, organizations or subcontractors who do not have a need to know the information. Information which, either alone or when compared with other reasonably-available information, is deemed sensitive or proprietary by HHS shall be protected as instructed in accordance with the magnitude of the loss or harm that could result from inadvertent or deliberate disclosure, alteration, or destruction of the data. This language also applies to all subcontractors that are performing under this contract.</w:t>
      </w:r>
    </w:p>
    <w:p w14:paraId="0A579444" w14:textId="77777777" w:rsidR="0043554D" w:rsidRPr="00C04352" w:rsidRDefault="0043554D" w:rsidP="0043554D">
      <w:pPr>
        <w:spacing w:before="10" w:after="0" w:line="240" w:lineRule="auto"/>
        <w:ind w:left="720"/>
        <w:rPr>
          <w:rFonts w:ascii="Calibri" w:eastAsia="Calibri" w:hAnsi="Calibri" w:cs="Times New Roman"/>
          <w:szCs w:val="24"/>
        </w:rPr>
      </w:pPr>
    </w:p>
    <w:p w14:paraId="2B8CFAB5" w14:textId="4778581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5D56B1">
        <w:rPr>
          <w:rFonts w:ascii="Calibri" w:eastAsia="Calibri" w:hAnsi="Calibri" w:cs="Times New Roman"/>
          <w:b/>
          <w:color w:val="CC0000"/>
          <w:szCs w:val="24"/>
        </w:rPr>
        <w:t>7</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B5367F" w14:textId="77777777" w:rsidTr="00CD55E8">
        <w:trPr>
          <w:cantSplit/>
        </w:trPr>
        <w:tc>
          <w:tcPr>
            <w:tcW w:w="9700" w:type="dxa"/>
            <w:shd w:val="clear" w:color="auto" w:fill="F3F3F3"/>
          </w:tcPr>
          <w:p w14:paraId="5A7AC958" w14:textId="567ED58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PROCUREMENT INVOLVING PHYSICAL ACCESS TO GOVERNMENT CONTROLLED FACILITIES</w:t>
            </w:r>
            <w:r w:rsidR="00DB3D87">
              <w:rPr>
                <w:rFonts w:ascii="Calibri" w:eastAsia="Calibri" w:hAnsi="Calibri" w:cs="Times New Roman"/>
                <w:szCs w:val="24"/>
              </w:rPr>
              <w:t>.</w:t>
            </w:r>
            <w:r w:rsidRPr="00C04352">
              <w:rPr>
                <w:rFonts w:ascii="Calibri" w:eastAsia="Calibri" w:hAnsi="Calibri" w:cs="Times New Roman"/>
                <w:szCs w:val="24"/>
              </w:rPr>
              <w:t>)****</w:t>
            </w:r>
          </w:p>
          <w:p w14:paraId="338B1BC5" w14:textId="4341B14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NOTE: For procurements involving physical access to government facilities, selected language from "Procurement Requiring Information Security and/or Physical Access Security"</w:t>
            </w:r>
            <w:r w:rsidR="00DB3D87">
              <w:rPr>
                <w:rFonts w:ascii="Calibri" w:eastAsia="Calibri" w:hAnsi="Calibri" w:cs="Times New Roman"/>
                <w:szCs w:val="24"/>
              </w:rPr>
              <w:t xml:space="preserve"> </w:t>
            </w:r>
            <w:r w:rsidRPr="00C04352">
              <w:rPr>
                <w:rFonts w:ascii="Calibri" w:eastAsia="Calibri" w:hAnsi="Calibri" w:cs="Times New Roman"/>
                <w:szCs w:val="24"/>
              </w:rPr>
              <w:t>may apply. This includes, but not limited to security awareness, incident response, and HSPD-12. Consult with the NIH Information Systems Security Officer (ISSO), the NIH Office of Senior Official for Privacy (SOP) and other relevant stakeholders to select applicable language.</w:t>
            </w:r>
          </w:p>
        </w:tc>
      </w:tr>
    </w:tbl>
    <w:p w14:paraId="14F88F7D" w14:textId="7E49DF7B" w:rsidR="00C04352" w:rsidRPr="00C04352" w:rsidRDefault="00C04352" w:rsidP="00C04352">
      <w:pPr>
        <w:keepNext/>
        <w:spacing w:before="200" w:after="100" w:line="240" w:lineRule="auto"/>
        <w:ind w:left="360"/>
        <w:outlineLvl w:val="4"/>
        <w:rPr>
          <w:rFonts w:ascii="Calibri" w:eastAsia="Calibri" w:hAnsi="Calibri" w:cs="Calibri"/>
          <w:b/>
          <w:bCs/>
          <w:sz w:val="18"/>
          <w:szCs w:val="18"/>
        </w:rPr>
      </w:pPr>
      <w:bookmarkStart w:id="71" w:name="_Toc557299"/>
      <w:r w:rsidRPr="00C04352">
        <w:rPr>
          <w:rFonts w:ascii="Calibri" w:eastAsia="Calibri" w:hAnsi="Calibri" w:cs="Calibri"/>
          <w:b/>
          <w:bCs/>
          <w:szCs w:val="24"/>
        </w:rPr>
        <w:t>ARTICLE H.5</w:t>
      </w:r>
      <w:r w:rsidR="00F77D24">
        <w:rPr>
          <w:rFonts w:ascii="Calibri" w:eastAsia="Calibri" w:hAnsi="Calibri" w:cs="Calibri"/>
          <w:b/>
          <w:bCs/>
          <w:szCs w:val="24"/>
        </w:rPr>
        <w:t>8</w:t>
      </w:r>
      <w:r w:rsidRPr="00C04352">
        <w:rPr>
          <w:rFonts w:ascii="Calibri" w:eastAsia="Calibri" w:hAnsi="Calibri" w:cs="Calibri"/>
          <w:b/>
          <w:bCs/>
          <w:szCs w:val="24"/>
        </w:rPr>
        <w:t>.5.4. PHYSICAL ACCESS TO GOVERNMENT CONTROLLED FACILITIES</w:t>
      </w:r>
      <w:bookmarkEnd w:id="71"/>
    </w:p>
    <w:p w14:paraId="1EA570E0" w14:textId="01C274D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Refer to section H clause- Government Information and Physical Access Security.</w:t>
      </w:r>
    </w:p>
    <w:p w14:paraId="1C08CDA6" w14:textId="77777777" w:rsidR="00002F31" w:rsidRPr="00C04352" w:rsidRDefault="00002F31" w:rsidP="00C04352">
      <w:pPr>
        <w:spacing w:before="25" w:after="15" w:line="240" w:lineRule="auto"/>
        <w:ind w:left="360"/>
        <w:rPr>
          <w:rFonts w:ascii="Calibri" w:eastAsia="Calibri" w:hAnsi="Calibri" w:cs="Times New Roman"/>
          <w:szCs w:val="24"/>
        </w:rPr>
      </w:pPr>
    </w:p>
    <w:p w14:paraId="4BE7F945" w14:textId="2D2C690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5D56B1">
        <w:rPr>
          <w:rFonts w:ascii="Calibri" w:eastAsia="Calibri" w:hAnsi="Calibri" w:cs="Times New Roman"/>
          <w:b/>
          <w:color w:val="CC0000"/>
          <w:szCs w:val="24"/>
        </w:rPr>
        <w:t>8</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9992597" w14:textId="77777777" w:rsidTr="00CD55E8">
        <w:trPr>
          <w:cantSplit/>
        </w:trPr>
        <w:tc>
          <w:tcPr>
            <w:tcW w:w="9700" w:type="dxa"/>
            <w:shd w:val="clear" w:color="auto" w:fill="F3F3F3"/>
          </w:tcPr>
          <w:p w14:paraId="1D52B93D" w14:textId="7C7AECC7" w:rsidR="00C04352" w:rsidRPr="00C04352" w:rsidRDefault="00C04352" w:rsidP="00002F31">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CONTRACTS AND ORDERS</w:t>
            </w:r>
            <w:r w:rsidR="0089416B">
              <w:rPr>
                <w:rFonts w:ascii="Calibri" w:eastAsia="Calibri" w:hAnsi="Calibri" w:cs="Times New Roman"/>
                <w:szCs w:val="24"/>
              </w:rPr>
              <w:t>.</w:t>
            </w:r>
            <w:r w:rsidRPr="00C04352">
              <w:rPr>
                <w:rFonts w:ascii="Calibri" w:eastAsia="Calibri" w:hAnsi="Calibri" w:cs="Times New Roman"/>
                <w:szCs w:val="24"/>
              </w:rPr>
              <w:t>)****</w:t>
            </w:r>
          </w:p>
        </w:tc>
      </w:tr>
    </w:tbl>
    <w:p w14:paraId="5343CFD2" w14:textId="33AA968A"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2" w:name="_Toc557309"/>
      <w:r w:rsidRPr="00C04352">
        <w:rPr>
          <w:rFonts w:ascii="Calibri" w:eastAsia="Calibri" w:hAnsi="Calibri" w:cs="Calibri"/>
          <w:b/>
          <w:bCs/>
          <w:szCs w:val="24"/>
        </w:rPr>
        <w:t>ARTICLE H.5</w:t>
      </w:r>
      <w:r w:rsidR="00F77D24">
        <w:rPr>
          <w:rFonts w:ascii="Calibri" w:eastAsia="Calibri" w:hAnsi="Calibri" w:cs="Calibri"/>
          <w:b/>
          <w:bCs/>
          <w:szCs w:val="24"/>
        </w:rPr>
        <w:t>9</w:t>
      </w:r>
      <w:r w:rsidRPr="00C04352">
        <w:rPr>
          <w:rFonts w:ascii="Calibri" w:eastAsia="Calibri" w:hAnsi="Calibri" w:cs="Calibri"/>
          <w:b/>
          <w:bCs/>
          <w:szCs w:val="24"/>
        </w:rPr>
        <w:t xml:space="preserve">. ELECTRONIC AND INFORMATION TECHNOLOGY ACCESSIBILITY, HHSAR 352.239-74 </w:t>
      </w:r>
      <w:r w:rsidRPr="00F77D24">
        <w:rPr>
          <w:rFonts w:ascii="Calibri" w:eastAsia="Calibri" w:hAnsi="Calibri" w:cs="Calibri"/>
          <w:szCs w:val="24"/>
        </w:rPr>
        <w:t>(December 2015)</w:t>
      </w:r>
      <w:bookmarkEnd w:id="72"/>
      <w:r w:rsidR="0089416B" w:rsidRPr="00F77D24">
        <w:rPr>
          <w:rFonts w:ascii="Calibri" w:eastAsia="Calibri" w:hAnsi="Calibri" w:cs="Calibri"/>
          <w:szCs w:val="24"/>
        </w:rPr>
        <w:t>.</w:t>
      </w:r>
    </w:p>
    <w:p w14:paraId="6B888D71" w14:textId="77777777" w:rsidR="00C04352" w:rsidRPr="00C04352" w:rsidRDefault="00C04352">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Pursuant to Section 508 of the Rehabilitation Act of 1973(29 U.S.C. 794d), as amended by the Workforce Investment Act of 1998, all electronic and information technology (EIT) supplies and services developed, acquired, or maintained under this contract or order must comply with the "Architectural and Transportation Barriers Compliance Board Electronic and Information Technology (EIT) Accessibility Standards'' set forth by the Architectural and Transportation Barriers Compliance Board (also referred to as the "Access Board'') in 36 CFR part 1194. Information about Section 508 is available at</w:t>
      </w:r>
      <w:hyperlink r:id="rId11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complete text of Section 508 Final Provisions can be accessed at</w:t>
      </w:r>
      <w:hyperlink r:id="rId11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https://www.access-board.gov/ict.html</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70A7264D" w14:textId="77777777" w:rsidR="00C04352" w:rsidRPr="00C04352" w:rsidRDefault="00C04352">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contract or order are identified in the Statement of Work or Specification or Performance Work Statement. The contractor must provide any necessary updates to the submitted HHS Product Assessment Template(s) at the end of each contract or order exceeding the simplified acquisition threshold (see FAR 2.101) when the contract or order duration is one year or less.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57755AB9" w14:textId="77777777" w:rsidR="00C04352" w:rsidRPr="00C04352" w:rsidRDefault="00C04352">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contract are: (Contract staff must list applicable standards)</w:t>
      </w:r>
    </w:p>
    <w:p w14:paraId="4C2643B2" w14:textId="77777777" w:rsidR="00C04352" w:rsidRPr="00C04352" w:rsidRDefault="00C04352">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In the event of a modification(s) to this contract or order, which adds new EIT supplies or services or revises the type of, or specifications for, supplies or services, the Contracting Officer may require that the contractor submit a completed HHS Section 508 Product Assessment Template and any other additional information necessary to assist the Government in determining that the EIT supplies or services conform to </w:t>
      </w:r>
      <w:r w:rsidRPr="00C04352">
        <w:rPr>
          <w:rFonts w:ascii="Calibri" w:eastAsia="Calibri" w:hAnsi="Calibri" w:cs="Times New Roman"/>
          <w:szCs w:val="24"/>
        </w:rPr>
        <w:lastRenderedPageBreak/>
        <w:t>Section 508 accessibility standards. Instructions for documenting accessibility via the HHS Section 508 Product Assessment Template may be found under Section 508 policy on the HHS Web site: (</w:t>
      </w:r>
      <w:hyperlink r:id="rId12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If it is determined by the Government that EIT supplies and services provided by the Contractor do not conform to the described accessibility standards in the contract, remediation of the supplies or services to the level of conformance specified in the contract will be the responsibility of the Contractor at its own expense.</w:t>
      </w:r>
    </w:p>
    <w:p w14:paraId="72FFF15B" w14:textId="77777777" w:rsidR="00C04352" w:rsidRPr="00C04352" w:rsidRDefault="00C04352">
      <w:pPr>
        <w:numPr>
          <w:ilvl w:val="0"/>
          <w:numId w:val="92"/>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this is an Indefinite Delivery contract, a Blanket Purchase Agreement or a Basic Ordering Agreement, the task/delivery order requests that include EIT supplies or services will define the specifications and accessibility standards for the order. In those cases, the Contractor may be required to provide a completed HHS Section 508 Product Assessment Template and any other additional information necessary to assist the Government in determining that the EIT supplies or services conform to Section 508 accessibility standards. Instructions for documenting accessibility via the HHS Section 508 Product Assessment Template may be found at</w:t>
      </w:r>
      <w:hyperlink r:id="rId12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If it is determined by the Government that EIT supplies and services provided by the Contractor do not conform to the described accessibility standards in the provided documentation, remediation of the supplies or services to the level of conformance specified in the contract will be the responsibility of the Contractor at its own expense.</w:t>
      </w:r>
    </w:p>
    <w:p w14:paraId="5FDB2D43" w14:textId="3D5664FD" w:rsidR="00C04352" w:rsidRDefault="00C04352" w:rsidP="00002F31">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r w:rsidR="00007565">
        <w:rPr>
          <w:rFonts w:ascii="Calibri" w:eastAsia="Calibri" w:hAnsi="Calibri" w:cs="Times New Roman"/>
          <w:szCs w:val="24"/>
        </w:rPr>
        <w:t>.</w:t>
      </w:r>
    </w:p>
    <w:p w14:paraId="53ABA20F" w14:textId="77777777" w:rsidR="00002F31" w:rsidRPr="00C04352" w:rsidRDefault="00002F31" w:rsidP="00002F31">
      <w:pPr>
        <w:spacing w:before="25" w:after="15" w:line="240" w:lineRule="auto"/>
        <w:ind w:left="360"/>
        <w:jc w:val="center"/>
        <w:rPr>
          <w:rFonts w:ascii="Calibri" w:eastAsia="Calibri" w:hAnsi="Calibri" w:cs="Times New Roman"/>
          <w:szCs w:val="24"/>
        </w:rPr>
      </w:pPr>
    </w:p>
    <w:p w14:paraId="76645142" w14:textId="2283ADD8"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A60178">
        <w:rPr>
          <w:rFonts w:ascii="Calibri" w:eastAsia="Calibri" w:hAnsi="Calibri" w:cs="Times New Roman"/>
          <w:b/>
          <w:color w:val="CC0000"/>
          <w:szCs w:val="24"/>
        </w:rPr>
        <w:t>8</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BC66D7" w14:textId="77777777" w:rsidTr="00CD55E8">
        <w:trPr>
          <w:cantSplit/>
        </w:trPr>
        <w:tc>
          <w:tcPr>
            <w:tcW w:w="9700" w:type="dxa"/>
            <w:shd w:val="clear" w:color="auto" w:fill="F3F3F3"/>
          </w:tcPr>
          <w:p w14:paraId="018E3CBA" w14:textId="61F32A3F" w:rsidR="00C04352" w:rsidRPr="00C04352" w:rsidRDefault="00C04352" w:rsidP="00002F31">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IN ALL SOLICITATIONS</w:t>
            </w:r>
            <w:r w:rsidR="0089416B">
              <w:rPr>
                <w:rFonts w:ascii="Calibri" w:eastAsia="Calibri" w:hAnsi="Calibri" w:cs="Times New Roman"/>
                <w:szCs w:val="24"/>
              </w:rPr>
              <w:t>.</w:t>
            </w:r>
            <w:r w:rsidRPr="00C04352">
              <w:rPr>
                <w:rFonts w:ascii="Calibri" w:eastAsia="Calibri" w:hAnsi="Calibri" w:cs="Times New Roman"/>
                <w:szCs w:val="24"/>
              </w:rPr>
              <w:t>)****</w:t>
            </w:r>
          </w:p>
        </w:tc>
      </w:tr>
    </w:tbl>
    <w:p w14:paraId="7EC21394" w14:textId="3403B84A"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3" w:name="_Toc557319"/>
      <w:r w:rsidRPr="00C04352">
        <w:rPr>
          <w:rFonts w:ascii="Calibri" w:eastAsia="Calibri" w:hAnsi="Calibri" w:cs="Calibri"/>
          <w:b/>
          <w:bCs/>
          <w:szCs w:val="24"/>
        </w:rPr>
        <w:t>ARTICLE H.</w:t>
      </w:r>
      <w:r w:rsidR="002C7888">
        <w:rPr>
          <w:rFonts w:ascii="Calibri" w:eastAsia="Calibri" w:hAnsi="Calibri" w:cs="Calibri"/>
          <w:b/>
          <w:bCs/>
          <w:szCs w:val="24"/>
        </w:rPr>
        <w:t>60</w:t>
      </w:r>
      <w:r w:rsidRPr="00C04352">
        <w:rPr>
          <w:rFonts w:ascii="Calibri" w:eastAsia="Calibri" w:hAnsi="Calibri" w:cs="Calibri"/>
          <w:b/>
          <w:bCs/>
          <w:szCs w:val="24"/>
        </w:rPr>
        <w:t xml:space="preserve">. ELECTRONIC AND INFORMATION TECHNOLOGY ACCESSIBILITY NOTICE HHSAR 352.239-73 </w:t>
      </w:r>
      <w:r w:rsidRPr="002C7888">
        <w:rPr>
          <w:rFonts w:ascii="Calibri" w:eastAsia="Calibri" w:hAnsi="Calibri" w:cs="Calibri"/>
          <w:szCs w:val="24"/>
        </w:rPr>
        <w:t>(December 2015)</w:t>
      </w:r>
      <w:bookmarkEnd w:id="73"/>
      <w:r w:rsidR="0089416B" w:rsidRPr="002C7888">
        <w:rPr>
          <w:rFonts w:ascii="Calibri" w:eastAsia="Calibri" w:hAnsi="Calibri" w:cs="Calibri"/>
          <w:szCs w:val="24"/>
        </w:rPr>
        <w:t>.</w:t>
      </w:r>
    </w:p>
    <w:p w14:paraId="76761963" w14:textId="77777777" w:rsidR="00C04352" w:rsidRPr="00C04352" w:rsidRDefault="00C04352">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Section 508 of the Rehabilitation Act of 1973 ( 29 U.S.C. 794d), as amended by the Workforce Investment Act of 1998 and the Architectural and Transportation Barriers Compliance Board Electronic and Information ( EIT) Accessibility Standards ( 36 CFR part 1194), require that when Federal agencies develop, procure, maintain, or use electronic and information technology, Federal employees with disabilities have access to and use of information and data that is comparable to the access and use by Federal employees who are not individuals with disabilities, unless an undue burden would be imposed on the agency. Section 508 also requires that individuals with disabilities, who are members of the public seeking information or services from a Federal agency, have access to and use of information and data that is comparable to that provided to the public who are not individuals with disabilities, unless an undue burden would be imposed on the agency.</w:t>
      </w:r>
    </w:p>
    <w:p w14:paraId="2BB8D849" w14:textId="7710083D" w:rsidR="00C04352" w:rsidRPr="00C04352" w:rsidRDefault="00C04352">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Accordingly, any offeror responding to this solicitation must comply with established HHS EIT accessibility standards. Information about Section 508 is available at</w:t>
      </w:r>
      <w:hyperlink r:id="rId12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The complete text of the Section </w:t>
      </w:r>
      <w:r w:rsidRPr="00C04352">
        <w:rPr>
          <w:rFonts w:ascii="Calibri" w:eastAsia="Calibri" w:hAnsi="Calibri" w:cs="Times New Roman"/>
          <w:szCs w:val="24"/>
        </w:rPr>
        <w:lastRenderedPageBreak/>
        <w:t>508 Final Provisions can be accessed at</w:t>
      </w:r>
      <w:hyperlink r:id="rId12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00002F31">
        <w:rPr>
          <w:rFonts w:ascii="Calibri" w:eastAsia="Calibri" w:hAnsi="Calibri" w:cs="Times New Roman"/>
          <w:szCs w:val="24"/>
        </w:rPr>
        <w:t>.</w:t>
      </w:r>
    </w:p>
    <w:p w14:paraId="6D4E42F5" w14:textId="77777777" w:rsidR="00C04352" w:rsidRPr="00C04352" w:rsidRDefault="00C04352">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Section 508 accessibility standards applicable to this solicitation are stated in the clause at 352.239-74, Electronic and Information Technology Accessibility. In order to facilitate the Government's determination whether proposed EIT supplies meet applicable Section 508 accessibility standards, offerors must submit an HHS Section 508 Product Assessment Template, in accordance with its completion instructions. The purpose of the template is to assist HHS acquisition and program officials in determining whether proposed EIT supplies conform to applicable Section 508 accessibility standards. The template allows offerors or developers to self- evaluate their supplies and document-- in detail-- whether they conform to a specific Section 508 accessibility standard, and any underway remediation efforts addressing conformance issues. Instructions for preparing the HHS Section 508 Evaluation Template are available under Section 508 policy on the HHS Web site</w:t>
      </w:r>
      <w:hyperlink r:id="rId12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https://www.hhs.gov/web/section-508/index.html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In order to facilitate the Government's determination whether proposed EIT services meet applicable Section 508 accessibility standards, offerors must provide enough information to assist the Government in determining that the EIT services conform to Section 508 accessibility standards, including any underway remediation efforts addressing conformance issues.</w:t>
      </w:r>
    </w:p>
    <w:p w14:paraId="6E6B940E" w14:textId="77777777" w:rsidR="00C04352" w:rsidRPr="00C04352" w:rsidRDefault="00C04352">
      <w:pPr>
        <w:numPr>
          <w:ilvl w:val="0"/>
          <w:numId w:val="93"/>
        </w:numPr>
        <w:spacing w:before="10" w:after="0" w:line="240" w:lineRule="auto"/>
        <w:rPr>
          <w:rFonts w:ascii="Calibri" w:eastAsia="Calibri" w:hAnsi="Calibri" w:cs="Times New Roman"/>
          <w:szCs w:val="24"/>
        </w:rPr>
      </w:pPr>
      <w:r w:rsidRPr="00C04352">
        <w:rPr>
          <w:rFonts w:ascii="Calibri" w:eastAsia="Calibri" w:hAnsi="Calibri" w:cs="Times New Roman"/>
          <w:szCs w:val="24"/>
        </w:rPr>
        <w:t>Respondents to this solicitation must identify any exception to Section 508 requirements. If an offeror claims its supplies or services meet applicable Section 508 accessibility standards, and it is later determined by the Government, i.e., after award of a contract or order, that supplies or services delivered do not conform to the described accessibility standards, remediation of the supplies or services to the level of conformance specified in the contract will be the responsibility of the Contractor at its expense.</w:t>
      </w:r>
    </w:p>
    <w:p w14:paraId="301BE262" w14:textId="366D0817" w:rsidR="00C04352" w:rsidRDefault="00C04352" w:rsidP="00002F31">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provision)</w:t>
      </w:r>
      <w:r w:rsidR="00007565">
        <w:rPr>
          <w:rFonts w:ascii="Calibri" w:eastAsia="Calibri" w:hAnsi="Calibri" w:cs="Times New Roman"/>
          <w:szCs w:val="24"/>
        </w:rPr>
        <w:t>.</w:t>
      </w:r>
    </w:p>
    <w:p w14:paraId="375E7A7F" w14:textId="77777777" w:rsidR="00002F31" w:rsidRPr="00C04352" w:rsidRDefault="00002F31" w:rsidP="00002F31">
      <w:pPr>
        <w:spacing w:before="25" w:after="15" w:line="240" w:lineRule="auto"/>
        <w:ind w:left="360"/>
        <w:jc w:val="center"/>
        <w:rPr>
          <w:rFonts w:ascii="Calibri" w:eastAsia="Calibri" w:hAnsi="Calibri" w:cs="Times New Roman"/>
          <w:szCs w:val="24"/>
        </w:rPr>
      </w:pPr>
    </w:p>
    <w:p w14:paraId="38C8A8D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"HHS Section 508 Product Assessment Template (PAT)" updated to the "Voluntary Product Accessibility Template (VPAT)" is included in SECTION J - List of Attachments, of this solicitation.</w:t>
      </w:r>
    </w:p>
    <w:p w14:paraId="0501EE6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362415BA" w14:textId="122B2DD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ABE1736" w14:textId="77777777" w:rsidTr="00CD55E8">
        <w:trPr>
          <w:cantSplit/>
        </w:trPr>
        <w:tc>
          <w:tcPr>
            <w:tcW w:w="9700" w:type="dxa"/>
            <w:shd w:val="clear" w:color="auto" w:fill="F3F3F3"/>
          </w:tcPr>
          <w:p w14:paraId="21624369" w14:textId="4A52A5DD"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r w:rsidR="00002F31">
              <w:rPr>
                <w:rFonts w:ascii="Calibri" w:eastAsia="Calibri" w:hAnsi="Calibri" w:cs="Times New Roman"/>
                <w:szCs w:val="24"/>
              </w:rPr>
              <w:t>.</w:t>
            </w:r>
            <w:r w:rsidR="00002F31" w:rsidRPr="00C04352">
              <w:rPr>
                <w:rFonts w:ascii="Calibri" w:eastAsia="Calibri" w:hAnsi="Calibri" w:cs="Times New Roman"/>
                <w:szCs w:val="24"/>
              </w:rPr>
              <w:t>)****</w:t>
            </w:r>
          </w:p>
          <w:p w14:paraId="51C0C785" w14:textId="74BF59EE"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i/>
                <w:szCs w:val="24"/>
              </w:rPr>
              <w:t>Note to Contracting Officer and Contract Specialist:</w:t>
            </w:r>
            <w:r w:rsidRPr="00C04352">
              <w:rPr>
                <w:rFonts w:ascii="Calibri" w:eastAsia="Calibri" w:hAnsi="Calibri" w:cs="Times New Roman"/>
                <w:szCs w:val="24"/>
              </w:rPr>
              <w:t xml:space="preserve"> </w:t>
            </w:r>
            <w:r w:rsidRPr="00C04352">
              <w:rPr>
                <w:rFonts w:ascii="Calibri" w:eastAsia="Calibri" w:hAnsi="Calibri" w:cs="Times New Roman"/>
                <w:i/>
                <w:szCs w:val="24"/>
              </w:rPr>
              <w:t>Additional information about NIH Office of Communications and Public Liaison policy and procedures are contained in NIH Manual Chapters, which can be accessed at the following address:</w:t>
            </w:r>
            <w:r w:rsidRPr="00C04352">
              <w:rPr>
                <w:rFonts w:ascii="Calibri" w:eastAsia="Calibri" w:hAnsi="Calibri" w:cs="Times New Roman"/>
                <w:szCs w:val="24"/>
              </w:rPr>
              <w:t xml:space="preserve"> </w:t>
            </w:r>
            <w:hyperlink r:id="rId12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w:t>
              </w:r>
              <w:r w:rsidRPr="00C04352">
                <w:rPr>
                  <w:rFonts w:ascii="Calibri" w:eastAsia="Calibri" w:hAnsi="Calibri" w:cs="Times New Roman"/>
                  <w:szCs w:val="24"/>
                </w:rPr>
                <w:t xml:space="preserve"> </w:t>
              </w:r>
            </w:hyperlink>
          </w:p>
          <w:p w14:paraId="6BB311E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FC1D967" w14:textId="725E340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w:t>
            </w:r>
            <w:r w:rsidRPr="00C04352">
              <w:rPr>
                <w:rFonts w:ascii="Calibri" w:eastAsia="Calibri" w:hAnsi="Calibri" w:cs="Times New Roman"/>
                <w:szCs w:val="24"/>
              </w:rPr>
              <w:t xml:space="preserve"> : Select all that contract requirements that apply.</w:t>
            </w:r>
          </w:p>
        </w:tc>
      </w:tr>
    </w:tbl>
    <w:p w14:paraId="498D67CE" w14:textId="5F10097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4" w:name="_Toc557329"/>
      <w:r w:rsidRPr="00C04352">
        <w:rPr>
          <w:rFonts w:ascii="Calibri" w:eastAsia="Calibri" w:hAnsi="Calibri" w:cs="Calibri"/>
          <w:b/>
          <w:bCs/>
          <w:szCs w:val="24"/>
        </w:rPr>
        <w:t>ARTICLE H.6</w:t>
      </w:r>
      <w:r w:rsidR="002C7888">
        <w:rPr>
          <w:rFonts w:ascii="Calibri" w:eastAsia="Calibri" w:hAnsi="Calibri" w:cs="Calibri"/>
          <w:b/>
          <w:bCs/>
          <w:szCs w:val="24"/>
        </w:rPr>
        <w:t>1</w:t>
      </w:r>
      <w:r w:rsidRPr="00C04352">
        <w:rPr>
          <w:rFonts w:ascii="Calibri" w:eastAsia="Calibri" w:hAnsi="Calibri" w:cs="Calibri"/>
          <w:b/>
          <w:bCs/>
          <w:szCs w:val="24"/>
        </w:rPr>
        <w:t>. COMMUNICATIONS MATERIALS AND SERVICES</w:t>
      </w:r>
      <w:bookmarkEnd w:id="74"/>
    </w:p>
    <w:p w14:paraId="50D426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14:paraId="75E7EFD4" w14:textId="7511B871"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This acquisition requires the </w:t>
      </w:r>
      <w:r w:rsidR="002C7888" w:rsidRPr="00C04352">
        <w:rPr>
          <w:rFonts w:ascii="Calibri" w:eastAsia="Calibri" w:hAnsi="Calibri" w:cs="Times New Roman"/>
          <w:szCs w:val="24"/>
        </w:rPr>
        <w:t>Cont</w:t>
      </w:r>
      <w:r w:rsidR="002C7888">
        <w:rPr>
          <w:rFonts w:ascii="Calibri" w:eastAsia="Calibri" w:hAnsi="Calibri" w:cs="Times New Roman"/>
          <w:szCs w:val="24"/>
        </w:rPr>
        <w:t>r</w:t>
      </w:r>
      <w:r w:rsidR="002C7888" w:rsidRPr="00C04352">
        <w:rPr>
          <w:rFonts w:ascii="Calibri" w:eastAsia="Calibri" w:hAnsi="Calibri" w:cs="Times New Roman"/>
          <w:szCs w:val="24"/>
        </w:rPr>
        <w:t>actor</w:t>
      </w:r>
      <w:r w:rsidRPr="00C04352">
        <w:rPr>
          <w:rFonts w:ascii="Calibri" w:eastAsia="Calibri" w:hAnsi="Calibri" w:cs="Times New Roman"/>
          <w:szCs w:val="24"/>
        </w:rPr>
        <w:t xml:space="preserve"> to:</w:t>
      </w:r>
    </w:p>
    <w:p w14:paraId="5DE87BE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Prepare, review, and/or distribute NIH Publications and Audiovisuals.</w:t>
      </w:r>
      <w:r w:rsidRPr="00C04352">
        <w:rPr>
          <w:rFonts w:ascii="Calibri" w:eastAsia="Calibri" w:hAnsi="Calibri" w:cs="Times New Roman"/>
          <w:szCs w:val="24"/>
        </w:rPr>
        <w:t xml:space="preserve"> </w:t>
      </w:r>
    </w:p>
    <w:p w14:paraId="3AE5DEF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Policy Manual Chapter 1184, " Preparation and Clearance of Scientific, Technical, and Public Information Presented by NIH Employees or Produced for Distribution by NIH ," is applicable to this contract.</w:t>
      </w:r>
      <w:hyperlink r:id="rId12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https://policymanual.nih.gov/1184</w:t>
        </w:r>
        <w:r w:rsidRPr="00C04352">
          <w:rPr>
            <w:rFonts w:ascii="Calibri" w:eastAsia="Calibri" w:hAnsi="Calibri" w:cs="Times New Roman"/>
            <w:szCs w:val="24"/>
          </w:rPr>
          <w:t xml:space="preserve"> </w:t>
        </w:r>
      </w:hyperlink>
    </w:p>
    <w:p w14:paraId="1FA7EE0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Use the NIH name and logo.</w:t>
      </w:r>
      <w:r w:rsidRPr="00C04352">
        <w:rPr>
          <w:rFonts w:ascii="Calibri" w:eastAsia="Calibri" w:hAnsi="Calibri" w:cs="Times New Roman"/>
          <w:szCs w:val="24"/>
        </w:rPr>
        <w:t xml:space="preserve"> </w:t>
      </w:r>
    </w:p>
    <w:p w14:paraId="0863F1F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Policy Manual Chapter 1186, "Use of NIH Names and Logos," is applicable to this contract. </w:t>
      </w:r>
      <w:hyperlink r:id="rId127"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https://policymanual.nih.gov/1186</w:t>
        </w:r>
        <w:r w:rsidRPr="00C04352">
          <w:rPr>
            <w:rFonts w:ascii="Calibri" w:eastAsia="Calibri" w:hAnsi="Calibri" w:cs="Times New Roman"/>
            <w:szCs w:val="24"/>
          </w:rPr>
          <w:t xml:space="preserve"> </w:t>
        </w:r>
      </w:hyperlink>
    </w:p>
    <w:p w14:paraId="7D456B2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w:t>
      </w:r>
      <w:r w:rsidRPr="00C04352">
        <w:rPr>
          <w:rFonts w:ascii="Calibri" w:eastAsia="Calibri" w:hAnsi="Calibri" w:cs="Times New Roman"/>
          <w:szCs w:val="24"/>
        </w:rPr>
        <w:t xml:space="preserve">   </w:t>
      </w:r>
      <w:r w:rsidRPr="00C04352">
        <w:rPr>
          <w:rFonts w:ascii="Calibri" w:eastAsia="Calibri" w:hAnsi="Calibri" w:cs="Times New Roman"/>
          <w:b/>
          <w:szCs w:val="24"/>
        </w:rPr>
        <w:t>Create and/or Manage a Public Website which includes NIH hosted social media site(s), Web application(s) and mobile</w:t>
      </w:r>
      <w:r w:rsidRPr="00C04352">
        <w:rPr>
          <w:rFonts w:ascii="Calibri" w:eastAsia="Calibri" w:hAnsi="Calibri" w:cs="Times New Roman"/>
          <w:szCs w:val="24"/>
        </w:rPr>
        <w:t xml:space="preserve"> Web  Site </w:t>
      </w:r>
      <w:r w:rsidRPr="00C04352">
        <w:rPr>
          <w:rFonts w:ascii="Calibri" w:eastAsia="Calibri" w:hAnsi="Calibri" w:cs="Times New Roman"/>
          <w:b/>
          <w:szCs w:val="24"/>
        </w:rPr>
        <w:t>(</w:t>
      </w:r>
      <w:r w:rsidRPr="00C04352">
        <w:rPr>
          <w:rFonts w:ascii="Calibri" w:eastAsia="Calibri" w:hAnsi="Calibri" w:cs="Times New Roman"/>
          <w:szCs w:val="24"/>
        </w:rPr>
        <w:t xml:space="preserve"> s </w:t>
      </w:r>
      <w:r w:rsidRPr="00C04352">
        <w:rPr>
          <w:rFonts w:ascii="Calibri" w:eastAsia="Calibri" w:hAnsi="Calibri" w:cs="Times New Roman"/>
          <w:b/>
          <w:szCs w:val="24"/>
        </w:rPr>
        <w:t>). </w:t>
      </w:r>
      <w:r w:rsidRPr="00C04352">
        <w:rPr>
          <w:rFonts w:ascii="Calibri" w:eastAsia="Calibri" w:hAnsi="Calibri" w:cs="Times New Roman"/>
          <w:szCs w:val="24"/>
        </w:rPr>
        <w:t xml:space="preserve"> </w:t>
      </w:r>
    </w:p>
    <w:p w14:paraId="6B2C0D9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NIHPolicyManualChapter2804*, " Websites and Digital Services - Management Policy," is applicable to this contract. </w:t>
      </w:r>
      <w:hyperlink r:id="rId12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https://policymanual.nih.gov/2804</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1411EE5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  Create and/or Manage an NIH Website that maintains and disseminates personal information.</w:t>
      </w:r>
      <w:r w:rsidRPr="00C04352">
        <w:rPr>
          <w:rFonts w:ascii="Calibri" w:eastAsia="Calibri" w:hAnsi="Calibri" w:cs="Times New Roman"/>
          <w:szCs w:val="24"/>
        </w:rPr>
        <w:t xml:space="preserve"> </w:t>
      </w:r>
    </w:p>
    <w:p w14:paraId="0EF03D2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Policy Manual Chapter 2805*, "NIH Web Privacy Policy," is applicable to this contract. </w:t>
      </w:r>
      <w:hyperlink r:id="rId12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https://policymanual.nih.gov/2805</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316766C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  ] </w:t>
      </w:r>
      <w:r w:rsidRPr="00C04352">
        <w:rPr>
          <w:rFonts w:ascii="Calibri" w:eastAsia="Calibri" w:hAnsi="Calibri" w:cs="Times New Roman"/>
          <w:szCs w:val="24"/>
        </w:rPr>
        <w:t xml:space="preserve">  </w:t>
      </w:r>
      <w:r w:rsidRPr="00C04352">
        <w:rPr>
          <w:rFonts w:ascii="Calibri" w:eastAsia="Calibri" w:hAnsi="Calibri" w:cs="Times New Roman"/>
          <w:b/>
          <w:szCs w:val="24"/>
        </w:rPr>
        <w:t>Create and/or Manage an NIH hosted and/or funded social media site(s), Web application(s) and mobile Web site(s).</w:t>
      </w:r>
      <w:r w:rsidRPr="00C04352">
        <w:rPr>
          <w:rFonts w:ascii="Calibri" w:eastAsia="Calibri" w:hAnsi="Calibri" w:cs="Times New Roman"/>
          <w:szCs w:val="24"/>
        </w:rPr>
        <w:t xml:space="preserve"> </w:t>
      </w:r>
    </w:p>
    <w:p w14:paraId="66DD9C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"NIH Social Media Guidelines," is applicable to this contract.</w:t>
      </w:r>
      <w:hyperlink r:id="rId13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https://employees.nih.gov/pages/social-media/</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r w:rsidRPr="00C04352">
        <w:rPr>
          <w:rFonts w:ascii="Calibri" w:eastAsia="Calibri" w:hAnsi="Calibri" w:cs="Times New Roman"/>
          <w:szCs w:val="24"/>
        </w:rPr>
        <w:br/>
        <w:t> </w:t>
      </w:r>
    </w:p>
    <w:p w14:paraId="5EBE698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 NOTE: NIH Policy Manual Chapters found in the 2800 series are currently only available to NIH personnel. If unavailable, contact the Contracting Officer for a copy.</w:t>
      </w:r>
      <w:r w:rsidRPr="00C04352">
        <w:rPr>
          <w:rFonts w:ascii="Calibri" w:eastAsia="Calibri" w:hAnsi="Calibri" w:cs="Times New Roman"/>
          <w:szCs w:val="24"/>
        </w:rPr>
        <w:br/>
        <w:t> </w:t>
      </w:r>
    </w:p>
    <w:p w14:paraId="49E35CCC" w14:textId="3F4CE91C"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14:paraId="0497A8C6" w14:textId="77777777" w:rsidR="008225F7" w:rsidRPr="00C04352" w:rsidRDefault="008225F7" w:rsidP="00C04352">
      <w:pPr>
        <w:spacing w:before="25" w:after="15" w:line="240" w:lineRule="auto"/>
        <w:ind w:left="360"/>
        <w:rPr>
          <w:rFonts w:ascii="Calibri" w:eastAsia="Calibri" w:hAnsi="Calibri" w:cs="Times New Roman"/>
          <w:szCs w:val="24"/>
        </w:rPr>
      </w:pPr>
    </w:p>
    <w:p w14:paraId="326BE882" w14:textId="77DD83F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B05EB82" w14:textId="77777777" w:rsidTr="00CD55E8">
        <w:trPr>
          <w:cantSplit/>
        </w:trPr>
        <w:tc>
          <w:tcPr>
            <w:tcW w:w="9700" w:type="dxa"/>
            <w:shd w:val="clear" w:color="auto" w:fill="F3F3F3"/>
          </w:tcPr>
          <w:p w14:paraId="2C993F42" w14:textId="3DEEC16C" w:rsidR="008225F7"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WHEN THE CONTRACTOR WILL GENERATE MATERIALS UNDER THE CONTRACT FOR WHICH COMMERCIAL RECORDS STORAGE WILL BE REQUIRED.</w:t>
            </w:r>
            <w:r w:rsidR="008225F7" w:rsidRPr="00C04352">
              <w:rPr>
                <w:rFonts w:ascii="Calibri" w:eastAsia="Calibri" w:hAnsi="Calibri" w:cs="Times New Roman"/>
                <w:szCs w:val="24"/>
              </w:rPr>
              <w:t>)****</w:t>
            </w:r>
            <w:r w:rsidRPr="00C04352">
              <w:rPr>
                <w:rFonts w:ascii="Calibri" w:eastAsia="Calibri" w:hAnsi="Calibri" w:cs="Times New Roman"/>
                <w:szCs w:val="24"/>
              </w:rPr>
              <w:t xml:space="preserve">   </w:t>
            </w:r>
          </w:p>
          <w:p w14:paraId="70C39A5E" w14:textId="7AE2491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requirement may not be known at the time of initial award. If this is the case, this Article should be included in the contract, by modification, as soon as practicable, once the requirement need for commercial records storage has been determined</w:t>
            </w:r>
            <w:r w:rsidRPr="00C04352">
              <w:rPr>
                <w:rFonts w:ascii="Calibri" w:eastAsia="Calibri" w:hAnsi="Calibri" w:cs="Times New Roman"/>
                <w:szCs w:val="24"/>
              </w:rPr>
              <w:t xml:space="preserve"> .</w:t>
            </w:r>
          </w:p>
        </w:tc>
      </w:tr>
    </w:tbl>
    <w:p w14:paraId="4D28884F" w14:textId="1FE2A101"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5" w:name="_Toc557339"/>
      <w:r w:rsidRPr="00C04352">
        <w:rPr>
          <w:rFonts w:ascii="Calibri" w:eastAsia="Calibri" w:hAnsi="Calibri" w:cs="Calibri"/>
          <w:b/>
          <w:bCs/>
          <w:szCs w:val="24"/>
        </w:rPr>
        <w:t>ARTICLE H.6</w:t>
      </w:r>
      <w:r w:rsidR="00AC2D3A">
        <w:rPr>
          <w:rFonts w:ascii="Calibri" w:eastAsia="Calibri" w:hAnsi="Calibri" w:cs="Calibri"/>
          <w:b/>
          <w:bCs/>
          <w:szCs w:val="24"/>
        </w:rPr>
        <w:t>2</w:t>
      </w:r>
      <w:r w:rsidRPr="00C04352">
        <w:rPr>
          <w:rFonts w:ascii="Calibri" w:eastAsia="Calibri" w:hAnsi="Calibri" w:cs="Calibri"/>
          <w:b/>
          <w:bCs/>
          <w:szCs w:val="24"/>
        </w:rPr>
        <w:t>. STORAGE FACILITY REQUIREMENTS AND CERTIFICATION</w:t>
      </w:r>
      <w:bookmarkEnd w:id="75"/>
    </w:p>
    <w:p w14:paraId="27020D6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14:paraId="14C7EB14" w14:textId="0B7F18BD"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provide the Contracting Officer with the name(s) and location(s) of the commercial records storage facility used to store materials under this contract. In addition, the Contractor shall provide a copy of the "Records Storage Certification Statement," fount at: </w:t>
      </w:r>
      <w:hyperlink r:id="rId13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https://www.archives.gov/records-mgmt/storage-standards-toolkit/certification-statement.html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self-certifying that the facility being used to store federal records meets established NARA standards. NARA Standards are available at: </w:t>
      </w:r>
      <w:hyperlink r:id="rId13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https://www.govinfo.gov/content/pkg/CFR-2013-title36-vol3/pdf/CFR-2013-title36-vol3-part1234.pdf</w:t>
        </w:r>
        <w:r w:rsidRPr="00C04352">
          <w:rPr>
            <w:rFonts w:ascii="Calibri" w:eastAsia="Calibri" w:hAnsi="Calibri" w:cs="Times New Roman"/>
            <w:szCs w:val="24"/>
          </w:rPr>
          <w:t xml:space="preserve"> </w:t>
        </w:r>
      </w:hyperlink>
      <w:r w:rsidR="008225F7">
        <w:rPr>
          <w:rFonts w:ascii="Calibri" w:eastAsia="Calibri" w:hAnsi="Calibri" w:cs="Times New Roman"/>
          <w:szCs w:val="24"/>
        </w:rPr>
        <w:t>.</w:t>
      </w:r>
      <w:r w:rsidRPr="00C04352">
        <w:rPr>
          <w:rFonts w:ascii="Calibri" w:eastAsia="Calibri" w:hAnsi="Calibri" w:cs="Times New Roman"/>
          <w:szCs w:val="24"/>
        </w:rPr>
        <w:t> </w:t>
      </w:r>
    </w:p>
    <w:p w14:paraId="5492118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14:paraId="02B6D816" w14:textId="55FCD84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Additional information about Records Storage Facility Standards can be found at: </w:t>
      </w:r>
      <w:hyperlink r:id="rId13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http://www.archives.gov/records-mgmt/storage-standards-toolkit/</w:t>
        </w:r>
        <w:r w:rsidRPr="00C04352">
          <w:rPr>
            <w:rFonts w:ascii="Calibri" w:eastAsia="Calibri" w:hAnsi="Calibri" w:cs="Times New Roman"/>
            <w:szCs w:val="24"/>
          </w:rPr>
          <w:t xml:space="preserve"> </w:t>
        </w:r>
      </w:hyperlink>
      <w:r w:rsidR="008225F7">
        <w:rPr>
          <w:rFonts w:ascii="Calibri" w:eastAsia="Calibri" w:hAnsi="Calibri" w:cs="Times New Roman"/>
          <w:szCs w:val="24"/>
        </w:rPr>
        <w:t>.</w:t>
      </w:r>
    </w:p>
    <w:p w14:paraId="60010DE1" w14:textId="77777777" w:rsidR="008225F7" w:rsidRPr="00C04352" w:rsidRDefault="008225F7" w:rsidP="00C04352">
      <w:pPr>
        <w:spacing w:before="25" w:after="15" w:line="240" w:lineRule="auto"/>
        <w:ind w:left="360"/>
        <w:rPr>
          <w:rFonts w:ascii="Calibri" w:eastAsia="Calibri" w:hAnsi="Calibri" w:cs="Times New Roman"/>
          <w:szCs w:val="24"/>
        </w:rPr>
      </w:pPr>
    </w:p>
    <w:p w14:paraId="3B8C8362" w14:textId="755B3D4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95CDB6" w14:textId="77777777" w:rsidTr="00CD55E8">
        <w:trPr>
          <w:cantSplit/>
        </w:trPr>
        <w:tc>
          <w:tcPr>
            <w:tcW w:w="9700" w:type="dxa"/>
            <w:shd w:val="clear" w:color="auto" w:fill="F3F3F3"/>
          </w:tcPr>
          <w:p w14:paraId="189913B5"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SOLICITATIONS AND CONTRACTS WHERE THE POSSIBILITY EXISTS THAT THE CONTRACTOR WILL HAVE ACCESS TO NIH E-MAIL.)****</w:t>
            </w:r>
          </w:p>
        </w:tc>
      </w:tr>
    </w:tbl>
    <w:p w14:paraId="6501997B" w14:textId="5364BF0A"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6" w:name="_Toc557349"/>
      <w:r w:rsidRPr="00C04352">
        <w:rPr>
          <w:rFonts w:ascii="Calibri" w:eastAsia="Calibri" w:hAnsi="Calibri" w:cs="Calibri"/>
          <w:b/>
          <w:bCs/>
          <w:szCs w:val="24"/>
        </w:rPr>
        <w:lastRenderedPageBreak/>
        <w:t>ARTICLE H.6</w:t>
      </w:r>
      <w:r w:rsidR="00AC2D3A">
        <w:rPr>
          <w:rFonts w:ascii="Calibri" w:eastAsia="Calibri" w:hAnsi="Calibri" w:cs="Calibri"/>
          <w:b/>
          <w:bCs/>
          <w:szCs w:val="24"/>
        </w:rPr>
        <w:t>3</w:t>
      </w:r>
      <w:r w:rsidRPr="00C04352">
        <w:rPr>
          <w:rFonts w:ascii="Calibri" w:eastAsia="Calibri" w:hAnsi="Calibri" w:cs="Calibri"/>
          <w:b/>
          <w:bCs/>
          <w:szCs w:val="24"/>
        </w:rPr>
        <w:t>. ACCESS TO NATIONAL INSTITUTES OF HEALTH (NIH) ELECTRONIC MAIL</w:t>
      </w:r>
      <w:bookmarkEnd w:id="76"/>
    </w:p>
    <w:p w14:paraId="0969DFC6" w14:textId="237E498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14:paraId="3ED7A340" w14:textId="77777777" w:rsidR="008225F7" w:rsidRPr="00C04352" w:rsidRDefault="008225F7" w:rsidP="00C04352">
      <w:pPr>
        <w:spacing w:before="25" w:after="15" w:line="240" w:lineRule="auto"/>
        <w:ind w:left="360"/>
        <w:rPr>
          <w:rFonts w:ascii="Calibri" w:eastAsia="Calibri" w:hAnsi="Calibri" w:cs="Times New Roman"/>
          <w:szCs w:val="24"/>
        </w:rPr>
      </w:pPr>
    </w:p>
    <w:p w14:paraId="3DBA6B79" w14:textId="1F50073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84D63D6" w14:textId="77777777" w:rsidTr="00CD55E8">
        <w:trPr>
          <w:cantSplit/>
        </w:trPr>
        <w:tc>
          <w:tcPr>
            <w:tcW w:w="9700" w:type="dxa"/>
            <w:shd w:val="clear" w:color="auto" w:fill="F3F3F3"/>
          </w:tcPr>
          <w:p w14:paraId="33B9D1CE"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7AB2A54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COST-REIMBURSEMENT OR FIXED-PRICE-INCENTIVE (Where the incentive is based on cost);</w:t>
            </w:r>
          </w:p>
          <w:p w14:paraId="327C502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$25 MILLION; AND, </w:t>
            </w:r>
          </w:p>
          <w:p w14:paraId="661C4953"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FULL EVMS (See HHSAR 334.201)</w:t>
            </w:r>
          </w:p>
          <w:p w14:paraId="7A8F2444" w14:textId="77777777" w:rsidR="008225F7"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EVM IS APPLICABLE TO SOLICITATIONS AND CONTRACTS THAT USE DEVELOPMENT, MODERNIZATION AND ENHANCEMENT (DME) FUNDS.</w:t>
            </w:r>
            <w:r w:rsidR="008225F7" w:rsidRPr="00C04352">
              <w:rPr>
                <w:rFonts w:ascii="Calibri" w:eastAsia="Calibri" w:hAnsi="Calibri" w:cs="Times New Roman"/>
                <w:szCs w:val="24"/>
              </w:rPr>
              <w:t>)****</w:t>
            </w:r>
          </w:p>
          <w:p w14:paraId="6635EED5" w14:textId="5DEB68CF" w:rsidR="00C04352" w:rsidRPr="00C04352" w:rsidRDefault="00C04352" w:rsidP="008225F7">
            <w:pPr>
              <w:spacing w:before="10" w:after="0" w:line="240" w:lineRule="auto"/>
              <w:rPr>
                <w:rFonts w:ascii="Calibri" w:eastAsia="Calibri" w:hAnsi="Calibri" w:cs="Times New Roman"/>
                <w:szCs w:val="24"/>
              </w:rPr>
            </w:pPr>
            <w:r w:rsidRPr="00C04352">
              <w:rPr>
                <w:rFonts w:ascii="Calibri" w:eastAsia="Calibri" w:hAnsi="Calibri" w:cs="Times New Roman"/>
                <w:b/>
                <w:szCs w:val="24"/>
              </w:rPr>
              <w:t>Note: </w:t>
            </w:r>
            <w:r w:rsidRPr="00C04352">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C04352">
              <w:rPr>
                <w:rFonts w:ascii="Calibri" w:eastAsia="Calibri" w:hAnsi="Calibri" w:cs="Times New Roman"/>
                <w:szCs w:val="24"/>
              </w:rPr>
              <w:t xml:space="preserve"> . </w:t>
            </w:r>
          </w:p>
          <w:p w14:paraId="3E1860FB" w14:textId="0A24F68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more information about EARNED VALUE MANAGEMENT (EVM) See:  HHSAR 334.2.</w:t>
            </w:r>
          </w:p>
        </w:tc>
      </w:tr>
    </w:tbl>
    <w:p w14:paraId="5BFBDCBC" w14:textId="6D8595AB"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7" w:name="_Toc557359"/>
      <w:r w:rsidRPr="00C04352">
        <w:rPr>
          <w:rFonts w:ascii="Calibri" w:eastAsia="Calibri" w:hAnsi="Calibri" w:cs="Calibri"/>
          <w:b/>
          <w:bCs/>
          <w:szCs w:val="24"/>
        </w:rPr>
        <w:t>ARTICLE H.6</w:t>
      </w:r>
      <w:r w:rsidR="00AC2D3A">
        <w:rPr>
          <w:rFonts w:ascii="Calibri" w:eastAsia="Calibri" w:hAnsi="Calibri" w:cs="Calibri"/>
          <w:b/>
          <w:bCs/>
          <w:szCs w:val="24"/>
        </w:rPr>
        <w:t>4</w:t>
      </w:r>
      <w:r w:rsidRPr="00C04352">
        <w:rPr>
          <w:rFonts w:ascii="Calibri" w:eastAsia="Calibri" w:hAnsi="Calibri" w:cs="Calibri"/>
          <w:b/>
          <w:bCs/>
          <w:szCs w:val="24"/>
        </w:rPr>
        <w:t>. FULL EARNED VALUE MANAGEMENT SYSTEM</w:t>
      </w:r>
      <w:bookmarkEnd w:id="77"/>
    </w:p>
    <w:p w14:paraId="685009E3"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p>
    <w:p w14:paraId="61983163"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If, at the time of award, the Contractor's EVM system has not </w:t>
      </w:r>
      <w:proofErr w:type="spellStart"/>
      <w:r w:rsidRPr="00C04352">
        <w:rPr>
          <w:rFonts w:ascii="Calibri" w:eastAsia="Calibri" w:hAnsi="Calibri" w:cs="Times New Roman"/>
          <w:szCs w:val="24"/>
        </w:rPr>
        <w:t>bee</w:t>
      </w:r>
      <w:proofErr w:type="spellEnd"/>
      <w:r w:rsidRPr="00C04352">
        <w:rPr>
          <w:rFonts w:ascii="Calibri" w:eastAsia="Calibri" w:hAnsi="Calibri" w:cs="Times New Roman"/>
          <w:szCs w:val="24"/>
        </w:rPr>
        <w:t xml:space="preserve"> validated and accepted by the CFA as complying with EVMS guidelines in ANSI/EIA Standard-748 (current version at time of award), the Contractor shall:</w:t>
      </w:r>
    </w:p>
    <w:p w14:paraId="26ABA0B2" w14:textId="77777777" w:rsidR="00C04352" w:rsidRPr="00C04352" w:rsidRDefault="00C04352">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21409E90" w14:textId="77777777" w:rsidR="00C04352" w:rsidRPr="00C04352" w:rsidRDefault="00C04352">
      <w:pPr>
        <w:numPr>
          <w:ilvl w:val="1"/>
          <w:numId w:val="94"/>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470FC23E"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w:t>
      </w:r>
      <w:r w:rsidRPr="00C04352">
        <w:rPr>
          <w:rFonts w:ascii="Calibri" w:eastAsia="Calibri" w:hAnsi="Calibri" w:cs="Times New Roman"/>
          <w:szCs w:val="24"/>
        </w:rPr>
        <w:lastRenderedPageBreak/>
        <w:t>Review within a reasonable time, the Contracting Officer may take remedial action, which may include, but is not limited to, suspension of or reduction in progress payments, or a reduction in fee.</w:t>
      </w:r>
    </w:p>
    <w:p w14:paraId="429BACC0"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693F0EA0"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3320F7E7" w14:textId="77777777" w:rsidR="00C04352" w:rsidRP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12D3225A" w14:textId="4E583B10" w:rsidR="00C04352" w:rsidRDefault="00C04352">
      <w:pPr>
        <w:numPr>
          <w:ilvl w:val="0"/>
          <w:numId w:val="25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29DEAC8E" w14:textId="77777777" w:rsidR="004D721B" w:rsidRPr="00C04352" w:rsidRDefault="004D721B" w:rsidP="004D721B">
      <w:pPr>
        <w:spacing w:before="10" w:after="0" w:line="240" w:lineRule="auto"/>
        <w:ind w:left="720"/>
        <w:rPr>
          <w:rFonts w:ascii="Calibri" w:eastAsia="Calibri" w:hAnsi="Calibri" w:cs="Times New Roman"/>
          <w:szCs w:val="24"/>
        </w:rPr>
      </w:pPr>
    </w:p>
    <w:p w14:paraId="48D98A78" w14:textId="51DEF27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AACAB5" w14:textId="77777777" w:rsidTr="00CD55E8">
        <w:trPr>
          <w:cantSplit/>
        </w:trPr>
        <w:tc>
          <w:tcPr>
            <w:tcW w:w="9700" w:type="dxa"/>
            <w:shd w:val="clear" w:color="auto" w:fill="F3F3F3"/>
          </w:tcPr>
          <w:p w14:paraId="5CA20B2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4F922CF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COST-REIMBURSEMENT OR FIXED-PRICE-INCENTIVE (Where the incentive is based on cost);</w:t>
            </w:r>
          </w:p>
          <w:p w14:paraId="35D48F4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$10 MILLION BUT LESS THAN $25 MILLION; AND,</w:t>
            </w:r>
          </w:p>
          <w:p w14:paraId="36892E1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FULL EVMS (See HHSAR 334.201)</w:t>
            </w:r>
          </w:p>
          <w:p w14:paraId="0B64A76C" w14:textId="77777777" w:rsidR="004D721B"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EVM IS APPLICABLE TO SOLICITATIONS AND CONTRACTS THAT USE DEVELOPMENT, MODERNIZATION AND ENHANCEMENT (DME) FUNDS.</w:t>
            </w:r>
            <w:r w:rsidR="004D721B" w:rsidRPr="00C04352">
              <w:rPr>
                <w:rFonts w:ascii="Calibri" w:eastAsia="Calibri" w:hAnsi="Calibri" w:cs="Times New Roman"/>
                <w:szCs w:val="24"/>
              </w:rPr>
              <w:t>)**** </w:t>
            </w:r>
            <w:r w:rsidRPr="00C04352">
              <w:rPr>
                <w:rFonts w:ascii="Calibri" w:eastAsia="Calibri" w:hAnsi="Calibri" w:cs="Times New Roman"/>
                <w:szCs w:val="24"/>
              </w:rPr>
              <w:t xml:space="preserve">   </w:t>
            </w:r>
          </w:p>
          <w:p w14:paraId="47BA3B5D" w14:textId="2F7781DF" w:rsidR="00C04352" w:rsidRPr="00C04352" w:rsidRDefault="00C04352" w:rsidP="004D721B">
            <w:pPr>
              <w:spacing w:before="10" w:after="0"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Funds used to develop, Plan, Modernize, or Enhance an IT System are considered DME. DME does not include maintenance of existing IT systems (including technology refreshment hardware and software</w:t>
            </w:r>
            <w:r w:rsidRPr="00C04352">
              <w:rPr>
                <w:rFonts w:ascii="Calibri" w:eastAsia="Calibri" w:hAnsi="Calibri" w:cs="Times New Roman"/>
                <w:szCs w:val="24"/>
              </w:rPr>
              <w:t xml:space="preserve"> .</w:t>
            </w:r>
          </w:p>
          <w:p w14:paraId="4E844729" w14:textId="0B45573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more information about EARNED VALUE MANAGEMENT (EVM) See: HHSAR 334.2.</w:t>
            </w:r>
          </w:p>
        </w:tc>
      </w:tr>
    </w:tbl>
    <w:p w14:paraId="0A2F614B" w14:textId="7A2391B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8" w:name="_Toc557369"/>
      <w:r w:rsidRPr="00C04352">
        <w:rPr>
          <w:rFonts w:ascii="Calibri" w:eastAsia="Calibri" w:hAnsi="Calibri" w:cs="Calibri"/>
          <w:b/>
          <w:bCs/>
          <w:szCs w:val="24"/>
        </w:rPr>
        <w:t>ARTICLE H.6</w:t>
      </w:r>
      <w:r w:rsidR="00AC2D3A">
        <w:rPr>
          <w:rFonts w:ascii="Calibri" w:eastAsia="Calibri" w:hAnsi="Calibri" w:cs="Calibri"/>
          <w:b/>
          <w:bCs/>
          <w:szCs w:val="24"/>
        </w:rPr>
        <w:t>5</w:t>
      </w:r>
      <w:r w:rsidRPr="00C04352">
        <w:rPr>
          <w:rFonts w:ascii="Calibri" w:eastAsia="Calibri" w:hAnsi="Calibri" w:cs="Calibri"/>
          <w:b/>
          <w:bCs/>
          <w:szCs w:val="24"/>
        </w:rPr>
        <w:t xml:space="preserve">. FULL EARNED VALUE MANAGEMENT SYSTEM </w:t>
      </w:r>
      <w:bookmarkEnd w:id="78"/>
    </w:p>
    <w:p w14:paraId="56B41E10"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6F21EE8"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If, at the time of award, the Contractor's EVM system is not in compliance with the EVMS guidelines in ANSI/EIA Standard-748 (current version at time of award), the Contractor shall:</w:t>
      </w:r>
    </w:p>
    <w:p w14:paraId="219894FB" w14:textId="77777777" w:rsidR="00C04352" w:rsidRPr="00C04352" w:rsidRDefault="00C04352">
      <w:pPr>
        <w:numPr>
          <w:ilvl w:val="1"/>
          <w:numId w:val="96"/>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75982DD5" w14:textId="77777777" w:rsidR="00C04352" w:rsidRPr="00C04352" w:rsidRDefault="00C04352">
      <w:pPr>
        <w:numPr>
          <w:ilvl w:val="1"/>
          <w:numId w:val="96"/>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6A233D9C"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p>
    <w:p w14:paraId="64FF85FA"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39C3AEC6"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-Not Applicable-</w:t>
      </w:r>
    </w:p>
    <w:p w14:paraId="2314AB70" w14:textId="77777777" w:rsidR="00C04352" w:rsidRP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6B01A26E" w14:textId="73B2835A" w:rsidR="00C04352" w:rsidRDefault="00C04352">
      <w:pPr>
        <w:numPr>
          <w:ilvl w:val="0"/>
          <w:numId w:val="9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2266067D" w14:textId="77777777" w:rsidR="0020056E" w:rsidRPr="00C04352" w:rsidRDefault="0020056E" w:rsidP="0020056E">
      <w:pPr>
        <w:spacing w:before="10" w:after="0" w:line="240" w:lineRule="auto"/>
        <w:ind w:left="720"/>
        <w:rPr>
          <w:rFonts w:ascii="Calibri" w:eastAsia="Calibri" w:hAnsi="Calibri" w:cs="Times New Roman"/>
          <w:szCs w:val="24"/>
        </w:rPr>
      </w:pPr>
    </w:p>
    <w:p w14:paraId="38C13F63" w14:textId="0A3DECE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ED7372">
        <w:rPr>
          <w:rFonts w:ascii="Calibri" w:eastAsia="Calibri" w:hAnsi="Calibri" w:cs="Times New Roman"/>
          <w:b/>
          <w:color w:val="CC0000"/>
          <w:szCs w:val="24"/>
        </w:rPr>
        <w:t>8</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B5CF5B3" w14:textId="77777777" w:rsidTr="00CD55E8">
        <w:trPr>
          <w:cantSplit/>
        </w:trPr>
        <w:tc>
          <w:tcPr>
            <w:tcW w:w="9700" w:type="dxa"/>
            <w:shd w:val="clear" w:color="auto" w:fill="F3F3F3"/>
          </w:tcPr>
          <w:p w14:paraId="68A9825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49F956F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FIRM-FIXED-PRICE, TIME AND MATERIALS, LABOR-HOURS OR TERM FORM CONTRACTS;</w:t>
            </w:r>
          </w:p>
          <w:p w14:paraId="7D89E6A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$25 MILLION; AND,</w:t>
            </w:r>
          </w:p>
          <w:p w14:paraId="2E631D0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PARTIAL EVMS (See HHSAR 334.201.)****</w:t>
            </w:r>
          </w:p>
        </w:tc>
      </w:tr>
    </w:tbl>
    <w:p w14:paraId="284AA64D" w14:textId="5AED40C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79" w:name="_Toc557379"/>
      <w:r w:rsidRPr="00C04352">
        <w:rPr>
          <w:rFonts w:ascii="Calibri" w:eastAsia="Calibri" w:hAnsi="Calibri" w:cs="Calibri"/>
          <w:b/>
          <w:bCs/>
          <w:szCs w:val="24"/>
        </w:rPr>
        <w:t>ARTICLE H.6</w:t>
      </w:r>
      <w:r w:rsidR="00AC2D3A">
        <w:rPr>
          <w:rFonts w:ascii="Calibri" w:eastAsia="Calibri" w:hAnsi="Calibri" w:cs="Calibri"/>
          <w:b/>
          <w:bCs/>
          <w:szCs w:val="24"/>
        </w:rPr>
        <w:t>6</w:t>
      </w:r>
      <w:r w:rsidRPr="00C04352">
        <w:rPr>
          <w:rFonts w:ascii="Calibri" w:eastAsia="Calibri" w:hAnsi="Calibri" w:cs="Calibri"/>
          <w:b/>
          <w:bCs/>
          <w:szCs w:val="24"/>
        </w:rPr>
        <w:t>. PARTIAL EARNED VALUE MANAGEMENT SYSTEM</w:t>
      </w:r>
      <w:bookmarkEnd w:id="79"/>
    </w:p>
    <w:p w14:paraId="52DA9C62"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w:t>
      </w:r>
      <w:r w:rsidRPr="00C04352">
        <w:rPr>
          <w:rFonts w:ascii="Calibri" w:eastAsia="Calibri" w:hAnsi="Calibri" w:cs="Times New Roman"/>
          <w:szCs w:val="24"/>
        </w:rPr>
        <w:lastRenderedPageBreak/>
        <w:t>Contractor shall submit EVM reports in accordance with the requirements of this contract.</w:t>
      </w:r>
    </w:p>
    <w:p w14:paraId="27AE2F39"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the time of award, the Contractor's EVM system has not been validated and accepted by the CFA as complying with the schedule-related EVMS guidelines in ANSI/EIA Standard-748 (current version at time of award), the Contractor shall:</w:t>
      </w:r>
    </w:p>
    <w:p w14:paraId="60566C74" w14:textId="77777777" w:rsidR="00C04352" w:rsidRPr="00C04352" w:rsidRDefault="00C04352">
      <w:pPr>
        <w:numPr>
          <w:ilvl w:val="1"/>
          <w:numId w:val="243"/>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6E8B9AAB" w14:textId="77777777" w:rsidR="00C04352" w:rsidRPr="00C04352" w:rsidRDefault="00C04352">
      <w:pPr>
        <w:numPr>
          <w:ilvl w:val="1"/>
          <w:numId w:val="243"/>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7CB98DF9"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p>
    <w:p w14:paraId="75889366"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138B9955"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p>
    <w:p w14:paraId="6D860D4B" w14:textId="77777777" w:rsidR="00C04352" w:rsidRP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4AB8F806" w14:textId="78BCE80E" w:rsidR="00C04352" w:rsidRDefault="00C04352">
      <w:pPr>
        <w:numPr>
          <w:ilvl w:val="0"/>
          <w:numId w:val="9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021F5BBF" w14:textId="77777777" w:rsidR="00271BB7" w:rsidRPr="00C04352" w:rsidRDefault="00271BB7" w:rsidP="00271BB7">
      <w:pPr>
        <w:spacing w:before="10" w:after="0" w:line="240" w:lineRule="auto"/>
        <w:ind w:left="720"/>
        <w:rPr>
          <w:rFonts w:ascii="Calibri" w:eastAsia="Calibri" w:hAnsi="Calibri" w:cs="Times New Roman"/>
          <w:szCs w:val="24"/>
        </w:rPr>
      </w:pPr>
    </w:p>
    <w:p w14:paraId="350FC8BC" w14:textId="5B919A54" w:rsidR="00C04352" w:rsidRDefault="00C04352" w:rsidP="00271BB7">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t>(End of clause)</w:t>
      </w:r>
      <w:r w:rsidR="008634A0">
        <w:rPr>
          <w:rFonts w:ascii="Calibri" w:eastAsia="Calibri" w:hAnsi="Calibri" w:cs="Times New Roman"/>
          <w:szCs w:val="24"/>
        </w:rPr>
        <w:t>.</w:t>
      </w:r>
    </w:p>
    <w:p w14:paraId="070143EE" w14:textId="77777777" w:rsidR="00271BB7" w:rsidRPr="00C04352" w:rsidRDefault="00271BB7" w:rsidP="00271BB7">
      <w:pPr>
        <w:spacing w:before="25" w:after="15" w:line="240" w:lineRule="auto"/>
        <w:ind w:left="360"/>
        <w:jc w:val="center"/>
        <w:rPr>
          <w:rFonts w:ascii="Calibri" w:eastAsia="Calibri" w:hAnsi="Calibri" w:cs="Times New Roman"/>
          <w:szCs w:val="24"/>
        </w:rPr>
      </w:pPr>
    </w:p>
    <w:p w14:paraId="3994A3DF" w14:textId="2576A1E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2</w:t>
      </w:r>
      <w:r w:rsidR="00BA4BEE">
        <w:rPr>
          <w:rFonts w:ascii="Calibri" w:eastAsia="Calibri" w:hAnsi="Calibri" w:cs="Times New Roman"/>
          <w:b/>
          <w:color w:val="CC0000"/>
          <w:szCs w:val="24"/>
        </w:rPr>
        <w:t>8</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BF31139" w14:textId="77777777" w:rsidTr="00CD55E8">
        <w:trPr>
          <w:cantSplit/>
        </w:trPr>
        <w:tc>
          <w:tcPr>
            <w:tcW w:w="9700" w:type="dxa"/>
            <w:shd w:val="clear" w:color="auto" w:fill="F3F3F3"/>
          </w:tcPr>
          <w:p w14:paraId="165F781B"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SOLICITATIONS AND CONTRACTS THAT WILL:</w:t>
            </w:r>
          </w:p>
          <w:p w14:paraId="678F725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BE EITHER FIRM-FIXED-PRICE, TIME AND MATERIALS, LABOR-HOURS OR TERM FORM CONTRACTS;</w:t>
            </w:r>
          </w:p>
          <w:p w14:paraId="05220E8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HAVE AN EXPECTED VALUE, INCLUDING OPTIONS, EQUAL TO OR GREATER THAN $10 MILLION BUT LESS THAN $25 MILLION; AND,</w:t>
            </w:r>
          </w:p>
          <w:p w14:paraId="06934CB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REQUIRE A CONTRACTOR TO USE PARTIAL EVMS (See HHSAR 334.201.)****</w:t>
            </w:r>
          </w:p>
        </w:tc>
      </w:tr>
    </w:tbl>
    <w:p w14:paraId="16E8A481" w14:textId="75437FED"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0" w:name="_Toc557389"/>
      <w:r w:rsidRPr="00C04352">
        <w:rPr>
          <w:rFonts w:ascii="Calibri" w:eastAsia="Calibri" w:hAnsi="Calibri" w:cs="Calibri"/>
          <w:b/>
          <w:bCs/>
          <w:szCs w:val="24"/>
        </w:rPr>
        <w:t>ARTICLE H.6</w:t>
      </w:r>
      <w:r w:rsidR="00AC2D3A">
        <w:rPr>
          <w:rFonts w:ascii="Calibri" w:eastAsia="Calibri" w:hAnsi="Calibri" w:cs="Calibri"/>
          <w:b/>
          <w:bCs/>
          <w:szCs w:val="24"/>
        </w:rPr>
        <w:t>7</w:t>
      </w:r>
      <w:r w:rsidRPr="00C04352">
        <w:rPr>
          <w:rFonts w:ascii="Calibri" w:eastAsia="Calibri" w:hAnsi="Calibri" w:cs="Calibri"/>
          <w:b/>
          <w:bCs/>
          <w:szCs w:val="24"/>
        </w:rPr>
        <w:t>. PARTIAL EARNED VALUE MANAGEMENT SYSTEM</w:t>
      </w:r>
      <w:bookmarkEnd w:id="80"/>
    </w:p>
    <w:p w14:paraId="75FBB8CF"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p>
    <w:p w14:paraId="54EDD622"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p>
    <w:p w14:paraId="433CB6C9" w14:textId="77777777" w:rsidR="00C04352" w:rsidRPr="00C04352" w:rsidRDefault="00C04352">
      <w:pPr>
        <w:numPr>
          <w:ilvl w:val="1"/>
          <w:numId w:val="99"/>
        </w:numPr>
        <w:spacing w:before="10" w:after="0" w:line="240" w:lineRule="auto"/>
        <w:rPr>
          <w:rFonts w:ascii="Calibri" w:eastAsia="Calibri" w:hAnsi="Calibri" w:cs="Times New Roman"/>
          <w:szCs w:val="24"/>
        </w:rPr>
      </w:pPr>
      <w:r w:rsidRPr="00C04352">
        <w:rPr>
          <w:rFonts w:ascii="Calibri" w:eastAsia="Calibri" w:hAnsi="Calibri" w:cs="Times New Roman"/>
          <w:szCs w:val="24"/>
        </w:rPr>
        <w:t>Apply the current system to the contract; and</w:t>
      </w:r>
    </w:p>
    <w:p w14:paraId="0B3D0E18" w14:textId="77777777" w:rsidR="00C04352" w:rsidRPr="00C04352" w:rsidRDefault="00C04352">
      <w:pPr>
        <w:numPr>
          <w:ilvl w:val="1"/>
          <w:numId w:val="99"/>
        </w:numPr>
        <w:spacing w:before="10" w:after="0" w:line="240" w:lineRule="auto"/>
        <w:rPr>
          <w:rFonts w:ascii="Calibri" w:eastAsia="Calibri" w:hAnsi="Calibri" w:cs="Times New Roman"/>
          <w:szCs w:val="24"/>
        </w:rPr>
      </w:pPr>
      <w:r w:rsidRPr="00C04352">
        <w:rPr>
          <w:rFonts w:ascii="Calibri" w:eastAsia="Calibri" w:hAnsi="Calibri" w:cs="Times New Roman"/>
          <w:szCs w:val="24"/>
        </w:rPr>
        <w:t>Take necessary and timely actions to meet the milestones in the Contractor's EVMS plan approved by the Contracting Officer.</w:t>
      </w:r>
    </w:p>
    <w:p w14:paraId="405276BA"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HHS will not formally validate or accept the Contractor's </w:t>
      </w:r>
      <w:proofErr w:type="gramStart"/>
      <w:r w:rsidRPr="00C04352">
        <w:rPr>
          <w:rFonts w:ascii="Calibri" w:eastAsia="Calibri" w:hAnsi="Calibri" w:cs="Times New Roman"/>
          <w:szCs w:val="24"/>
        </w:rPr>
        <w:t>schedule-related</w:t>
      </w:r>
      <w:proofErr w:type="gramEnd"/>
      <w:r w:rsidRPr="00C04352">
        <w:rPr>
          <w:rFonts w:ascii="Calibri" w:eastAsia="Calibri" w:hAnsi="Calibri" w:cs="Times New Roman"/>
          <w:szCs w:val="24"/>
        </w:rPr>
        <w:t xml:space="preserve">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p>
    <w:p w14:paraId="36A18667"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p>
    <w:p w14:paraId="6DADE62C"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-Not Applicable- </w:t>
      </w:r>
    </w:p>
    <w:p w14:paraId="43640E23" w14:textId="77777777" w:rsidR="00C04352" w:rsidRP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p>
    <w:p w14:paraId="707F1AC5" w14:textId="5697AD4B" w:rsidR="00C04352" w:rsidRDefault="00C04352">
      <w:pPr>
        <w:numPr>
          <w:ilvl w:val="0"/>
          <w:numId w:val="9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require the subcontractors specified below to comply with the requirements of the clause: (Insert list of applicable subcontractors.)</w:t>
      </w:r>
    </w:p>
    <w:p w14:paraId="13DFFA0E" w14:textId="77777777" w:rsidR="00271BB7" w:rsidRPr="00C04352" w:rsidRDefault="00271BB7" w:rsidP="00271BB7">
      <w:pPr>
        <w:spacing w:before="10" w:after="0" w:line="240" w:lineRule="auto"/>
        <w:ind w:left="720"/>
        <w:rPr>
          <w:rFonts w:ascii="Calibri" w:eastAsia="Calibri" w:hAnsi="Calibri" w:cs="Times New Roman"/>
          <w:szCs w:val="24"/>
        </w:rPr>
      </w:pPr>
    </w:p>
    <w:p w14:paraId="5732F166" w14:textId="290DD26B" w:rsidR="00C04352" w:rsidRDefault="00C04352" w:rsidP="00271BB7">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szCs w:val="24"/>
        </w:rPr>
        <w:lastRenderedPageBreak/>
        <w:t xml:space="preserve">(End of </w:t>
      </w:r>
      <w:r w:rsidR="008634A0">
        <w:rPr>
          <w:rFonts w:ascii="Calibri" w:eastAsia="Calibri" w:hAnsi="Calibri" w:cs="Times New Roman"/>
          <w:szCs w:val="24"/>
        </w:rPr>
        <w:t>c</w:t>
      </w:r>
      <w:r w:rsidRPr="00C04352">
        <w:rPr>
          <w:rFonts w:ascii="Calibri" w:eastAsia="Calibri" w:hAnsi="Calibri" w:cs="Times New Roman"/>
          <w:szCs w:val="24"/>
        </w:rPr>
        <w:t>lause)</w:t>
      </w:r>
      <w:r w:rsidR="008634A0">
        <w:rPr>
          <w:rFonts w:ascii="Calibri" w:eastAsia="Calibri" w:hAnsi="Calibri" w:cs="Times New Roman"/>
          <w:szCs w:val="24"/>
        </w:rPr>
        <w:t>.</w:t>
      </w:r>
    </w:p>
    <w:p w14:paraId="4DE5C6FF" w14:textId="77777777" w:rsidR="00271BB7" w:rsidRPr="00C04352" w:rsidRDefault="00271BB7" w:rsidP="00271BB7">
      <w:pPr>
        <w:spacing w:before="25" w:after="15" w:line="240" w:lineRule="auto"/>
        <w:ind w:left="360"/>
        <w:jc w:val="center"/>
        <w:rPr>
          <w:rFonts w:ascii="Calibri" w:eastAsia="Calibri" w:hAnsi="Calibri" w:cs="Times New Roman"/>
          <w:szCs w:val="24"/>
        </w:rPr>
      </w:pPr>
    </w:p>
    <w:p w14:paraId="5863BD61" w14:textId="21C66E2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BA4BEE">
        <w:rPr>
          <w:rFonts w:ascii="Calibri" w:eastAsia="Calibri" w:hAnsi="Calibri" w:cs="Times New Roman"/>
          <w:b/>
          <w:color w:val="CC0000"/>
          <w:szCs w:val="24"/>
        </w:rPr>
        <w:t>8</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3532CFF" w14:textId="77777777" w:rsidTr="00CD55E8">
        <w:trPr>
          <w:cantSplit/>
        </w:trPr>
        <w:tc>
          <w:tcPr>
            <w:tcW w:w="9700" w:type="dxa"/>
            <w:shd w:val="clear" w:color="auto" w:fill="F3F3F3"/>
          </w:tcPr>
          <w:p w14:paraId="05651E9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WHEN THE CONTRACTOR WILL HAVE ACCESS TO LIBRARY RESOURCES AT NIH, e.g. when a Contractor is added to the NIH Enterprise Directory (NED) with the same privileges as NIH staff.)****</w:t>
            </w:r>
          </w:p>
        </w:tc>
      </w:tr>
    </w:tbl>
    <w:p w14:paraId="78F1F791" w14:textId="5759E36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1" w:name="_Toc557399"/>
      <w:r w:rsidRPr="00C04352">
        <w:rPr>
          <w:rFonts w:ascii="Calibri" w:eastAsia="Calibri" w:hAnsi="Calibri" w:cs="Calibri"/>
          <w:b/>
          <w:bCs/>
          <w:szCs w:val="24"/>
        </w:rPr>
        <w:t>ARTICLE H.6</w:t>
      </w:r>
      <w:r w:rsidR="00AC2D3A">
        <w:rPr>
          <w:rFonts w:ascii="Calibri" w:eastAsia="Calibri" w:hAnsi="Calibri" w:cs="Calibri"/>
          <w:b/>
          <w:bCs/>
          <w:szCs w:val="24"/>
        </w:rPr>
        <w:t>8</w:t>
      </w:r>
      <w:r w:rsidRPr="00C04352">
        <w:rPr>
          <w:rFonts w:ascii="Calibri" w:eastAsia="Calibri" w:hAnsi="Calibri" w:cs="Calibri"/>
          <w:b/>
          <w:bCs/>
          <w:szCs w:val="24"/>
        </w:rPr>
        <w:t>. CONTRACTOR'S USE OF LIBRARY RESOURCES AT NIH</w:t>
      </w:r>
      <w:bookmarkEnd w:id="81"/>
    </w:p>
    <w:p w14:paraId="75B37A12" w14:textId="07DD79AC" w:rsidR="00C04352" w:rsidRDefault="00C04352" w:rsidP="00C04352">
      <w:pPr>
        <w:spacing w:before="25" w:after="25" w:line="240" w:lineRule="auto"/>
        <w:ind w:left="360"/>
        <w:rPr>
          <w:rFonts w:ascii="Calibri" w:eastAsia="Calibri" w:hAnsi="Calibri" w:cs="Times New Roman"/>
          <w:szCs w:val="24"/>
        </w:rPr>
      </w:pPr>
      <w:r w:rsidRPr="00C04352">
        <w:rPr>
          <w:rFonts w:ascii="Calibri" w:eastAsia="Calibri" w:hAnsi="Calibri" w:cs="Times New Roman"/>
          <w:szCs w:val="24"/>
        </w:rP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14:paraId="56916EE2" w14:textId="77777777" w:rsidR="0089416B" w:rsidRPr="00C04352" w:rsidRDefault="0089416B" w:rsidP="00C04352">
      <w:pPr>
        <w:spacing w:before="25" w:after="25" w:line="240" w:lineRule="auto"/>
        <w:ind w:left="360"/>
        <w:rPr>
          <w:rFonts w:ascii="Calibri" w:eastAsia="Calibri" w:hAnsi="Calibri" w:cs="Times New Roman"/>
          <w:szCs w:val="24"/>
        </w:rPr>
      </w:pPr>
    </w:p>
    <w:p w14:paraId="015F033F" w14:textId="481DC66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B177D4">
        <w:rPr>
          <w:rFonts w:ascii="Calibri" w:eastAsia="Calibri" w:hAnsi="Calibri" w:cs="Times New Roman"/>
          <w:b/>
          <w:color w:val="CC0000"/>
          <w:szCs w:val="24"/>
        </w:rPr>
        <w:t>9</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10458C9" w14:textId="77777777" w:rsidTr="00CD55E8">
        <w:trPr>
          <w:cantSplit/>
        </w:trPr>
        <w:tc>
          <w:tcPr>
            <w:tcW w:w="9700" w:type="dxa"/>
            <w:shd w:val="clear" w:color="auto" w:fill="F3F3F3"/>
          </w:tcPr>
          <w:p w14:paraId="350C415C" w14:textId="63F38E0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(THE FOLLOWING IS OPTIONAL.  USE ONLY FOR PROPRIETARY INFORMATION, PERSONAL INFORMATION, OR INFORMATION WHICH MAY REQUIRE SPECIAL CONSIDERATION WITH REGARD TO THE TIMING OF DISCLOSURE. THE GOVERNMENT MUST IDENTIFY THE SPECIFIC INFORMATION TO BE COVERED BY THIS ARTICLE.</w:t>
            </w:r>
            <w:r w:rsidR="00271BB7" w:rsidRPr="00C04352">
              <w:rPr>
                <w:rFonts w:ascii="Calibri" w:eastAsia="Calibri" w:hAnsi="Calibri" w:cs="Times New Roman"/>
                <w:szCs w:val="24"/>
              </w:rPr>
              <w:t xml:space="preserve"> )****</w:t>
            </w:r>
            <w:r w:rsidR="00271BB7">
              <w:rPr>
                <w:rFonts w:ascii="Calibri" w:eastAsia="Calibri" w:hAnsi="Calibri" w:cs="Times New Roman"/>
                <w:szCs w:val="24"/>
              </w:rPr>
              <w:t xml:space="preserve"> </w:t>
            </w:r>
            <w:r w:rsidRPr="00C04352">
              <w:rPr>
                <w:rFonts w:ascii="Calibri" w:eastAsia="Calibri" w:hAnsi="Calibri" w:cs="Times New Roman"/>
                <w:szCs w:val="24"/>
              </w:rPr>
              <w:t xml:space="preserve">   </w:t>
            </w: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Before using this Article, the Contract Specialist/CO should review the Advance Understandings to determine if "Confidential Treatment of Sensitive Information" is more appropriate.</w:t>
            </w:r>
            <w:r w:rsidRPr="00C04352">
              <w:rPr>
                <w:rFonts w:ascii="Calibri" w:eastAsia="Calibri" w:hAnsi="Calibri" w:cs="Times New Roman"/>
                <w:szCs w:val="24"/>
              </w:rPr>
              <w:t xml:space="preserve"> </w:t>
            </w:r>
          </w:p>
          <w:p w14:paraId="3234261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ADDTIONAL INFORMATION TO COMPLETE THIS ARTICLE:</w:t>
            </w:r>
            <w:r w:rsidRPr="00C04352">
              <w:rPr>
                <w:rFonts w:ascii="Calibri" w:eastAsia="Calibri" w:hAnsi="Calibri" w:cs="Times New Roman"/>
                <w:szCs w:val="24"/>
              </w:rPr>
              <w:t xml:space="preserve"> </w:t>
            </w:r>
          </w:p>
          <w:p w14:paraId="15A6F4A7" w14:textId="44F92EF0"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Insert the specific information applicable to this Article.</w:t>
            </w:r>
          </w:p>
        </w:tc>
      </w:tr>
    </w:tbl>
    <w:p w14:paraId="5ECEFC5C" w14:textId="039A7D2D"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2" w:name="_Toc557409"/>
      <w:r w:rsidRPr="00C04352">
        <w:rPr>
          <w:rFonts w:ascii="Calibri" w:eastAsia="Calibri" w:hAnsi="Calibri" w:cs="Calibri"/>
          <w:b/>
          <w:bCs/>
          <w:szCs w:val="24"/>
        </w:rPr>
        <w:t>ARTICLE H.6</w:t>
      </w:r>
      <w:r w:rsidR="00AC2D3A">
        <w:rPr>
          <w:rFonts w:ascii="Calibri" w:eastAsia="Calibri" w:hAnsi="Calibri" w:cs="Calibri"/>
          <w:b/>
          <w:bCs/>
          <w:szCs w:val="24"/>
        </w:rPr>
        <w:t>9</w:t>
      </w:r>
      <w:r w:rsidRPr="00C04352">
        <w:rPr>
          <w:rFonts w:ascii="Calibri" w:eastAsia="Calibri" w:hAnsi="Calibri" w:cs="Calibri"/>
          <w:b/>
          <w:bCs/>
          <w:szCs w:val="24"/>
        </w:rPr>
        <w:t>. CONFIDENTIALITY OF INFORMATION</w:t>
      </w:r>
      <w:bookmarkEnd w:id="82"/>
    </w:p>
    <w:p w14:paraId="45B435C8"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Confidential information, as used in this article, means information or data of a personal nature about an individual, or proprietary information or data submitted by or pertaining to an institution or organization.</w:t>
      </w:r>
    </w:p>
    <w:p w14:paraId="2D8003C3"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p>
    <w:p w14:paraId="231D1BF8"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If it is established elsewhere in this contract that information to be utilized under this contract, or a portion thereof, is subject to the Privacy Act, the Contractor will follow the rules and procedures of disclosure set forth in the Privacy Act of 1974, 5 U.S.C. 552a, </w:t>
      </w:r>
      <w:r w:rsidRPr="00C04352">
        <w:rPr>
          <w:rFonts w:ascii="Calibri" w:eastAsia="Calibri" w:hAnsi="Calibri" w:cs="Times New Roman"/>
          <w:szCs w:val="24"/>
        </w:rPr>
        <w:lastRenderedPageBreak/>
        <w:t>and implementing regulations and policies, with respect to systems of records determined to be subject to the Privacy Act.</w:t>
      </w:r>
    </w:p>
    <w:p w14:paraId="2EC6C18D"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Confidential information, as defined in paragraph 1. of this article, shall not be disclosed without the prior written consent of the individual, institution, or organization.</w:t>
      </w:r>
    </w:p>
    <w:p w14:paraId="19FC0A81"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p>
    <w:p w14:paraId="752BA6E4"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Contracting Officer determinations will reflect the result of internal coordination with appropriate program and legal officials.</w:t>
      </w:r>
    </w:p>
    <w:p w14:paraId="26AE633A" w14:textId="77777777" w:rsidR="00C04352" w:rsidRPr="00C04352" w:rsidRDefault="00C04352">
      <w:pPr>
        <w:numPr>
          <w:ilvl w:val="0"/>
          <w:numId w:val="10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provisions of paragraph 4. of this article shall not apply to conflicting or overlapping provisions in other Federal, State or local laws.</w:t>
      </w:r>
    </w:p>
    <w:p w14:paraId="0B217F3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following information is covered by this article:</w:t>
      </w:r>
    </w:p>
    <w:p w14:paraId="1F1A1DF9" w14:textId="77777777" w:rsidR="00C04352" w:rsidRPr="00C04352" w:rsidRDefault="00C04352" w:rsidP="00C04352">
      <w:pPr>
        <w:spacing w:before="25" w:after="15" w:line="240" w:lineRule="auto"/>
        <w:ind w:left="360"/>
        <w:rPr>
          <w:rFonts w:ascii="Calibri" w:eastAsia="Calibri" w:hAnsi="Calibri" w:cs="Times New Roman"/>
          <w:szCs w:val="24"/>
        </w:rPr>
      </w:pPr>
    </w:p>
    <w:p w14:paraId="47FCADC0" w14:textId="601F59EF" w:rsidR="00C04352" w:rsidRDefault="00C04352" w:rsidP="00C04352">
      <w:pPr>
        <w:spacing w:before="25" w:after="15" w:line="240" w:lineRule="auto"/>
        <w:ind w:left="360"/>
        <w:rPr>
          <w:rFonts w:ascii="Calibri" w:eastAsia="Calibri" w:hAnsi="Calibri" w:cs="Times New Roman"/>
          <w:szCs w:val="24"/>
        </w:rPr>
      </w:pPr>
    </w:p>
    <w:p w14:paraId="610CF631" w14:textId="5C7BD2E1" w:rsidR="00B177D4" w:rsidRPr="00C04352" w:rsidRDefault="00B177D4" w:rsidP="00B177D4">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Pr>
          <w:rFonts w:ascii="Calibri" w:eastAsia="Calibri" w:hAnsi="Calibri" w:cs="Times New Roman"/>
          <w:b/>
          <w:color w:val="CC0000"/>
          <w:szCs w:val="24"/>
        </w:rPr>
        <w:t>91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B177D4" w:rsidRPr="00C04352" w14:paraId="41020770" w14:textId="77777777" w:rsidTr="000A4114">
        <w:trPr>
          <w:cantSplit/>
        </w:trPr>
        <w:tc>
          <w:tcPr>
            <w:tcW w:w="8844" w:type="dxa"/>
            <w:shd w:val="clear" w:color="auto" w:fill="F3F3F3"/>
          </w:tcPr>
          <w:p w14:paraId="494D9961" w14:textId="77777777" w:rsidR="00B177D4" w:rsidRPr="00C04352" w:rsidRDefault="00B177D4" w:rsidP="000A4114">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FOR R&amp;D EXCEPT PHASE I SBIR/STTR AND CONTRACTS WITH FEDERAL AGENCIES.)****</w:t>
            </w:r>
          </w:p>
        </w:tc>
      </w:tr>
    </w:tbl>
    <w:p w14:paraId="05E42E6E" w14:textId="3E617867" w:rsidR="00B177D4" w:rsidRPr="009947F1" w:rsidRDefault="00B177D4" w:rsidP="00B177D4">
      <w:pPr>
        <w:keepNext/>
        <w:spacing w:before="200" w:after="100" w:line="240" w:lineRule="auto"/>
        <w:ind w:left="360"/>
        <w:outlineLvl w:val="2"/>
        <w:rPr>
          <w:rFonts w:ascii="Calibri" w:eastAsia="Calibri" w:hAnsi="Calibri" w:cs="Calibri"/>
          <w:b/>
          <w:bCs/>
          <w:sz w:val="28"/>
          <w:szCs w:val="28"/>
        </w:rPr>
      </w:pPr>
      <w:bookmarkStart w:id="83" w:name="_Toc563879"/>
      <w:r w:rsidRPr="009947F1">
        <w:rPr>
          <w:rFonts w:ascii="Calibri" w:eastAsia="Calibri" w:hAnsi="Calibri" w:cs="Calibri"/>
          <w:b/>
          <w:bCs/>
          <w:szCs w:val="24"/>
        </w:rPr>
        <w:t>ARTICLE H.</w:t>
      </w:r>
      <w:r>
        <w:rPr>
          <w:rFonts w:ascii="Calibri" w:eastAsia="Calibri" w:hAnsi="Calibri" w:cs="Calibri"/>
          <w:b/>
          <w:bCs/>
          <w:szCs w:val="24"/>
        </w:rPr>
        <w:t>70</w:t>
      </w:r>
      <w:r w:rsidRPr="009947F1">
        <w:rPr>
          <w:rFonts w:ascii="Calibri" w:eastAsia="Calibri" w:hAnsi="Calibri" w:cs="Calibri"/>
          <w:b/>
          <w:bCs/>
          <w:szCs w:val="24"/>
        </w:rPr>
        <w:t>. RESPONSIBILITIES OF INSTITUTIONS REGARDING INVESTIGATOR FINANCIAL CONFLICTS OF INTEREST</w:t>
      </w:r>
      <w:bookmarkEnd w:id="83"/>
    </w:p>
    <w:p w14:paraId="1DD5E42A"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134"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https://www.ecfr.gov/current/title-45/part-94</w:t>
        </w:r>
        <w:r w:rsidRPr="009947F1">
          <w:rPr>
            <w:rFonts w:ascii="Calibri" w:eastAsia="Calibri" w:hAnsi="Calibri" w:cs="Times New Roman"/>
            <w:szCs w:val="24"/>
          </w:rPr>
          <w:t xml:space="preserve"> </w:t>
        </w:r>
      </w:hyperlink>
      <w:r w:rsidRPr="009947F1">
        <w:rPr>
          <w:rFonts w:ascii="Calibri" w:eastAsia="Calibri" w:hAnsi="Calibri" w:cs="Times New Roman"/>
          <w:szCs w:val="24"/>
        </w:rPr>
        <w:t>.</w:t>
      </w:r>
    </w:p>
    <w:p w14:paraId="319EED8F"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w:t>
      </w:r>
    </w:p>
    <w:p w14:paraId="390C59AC"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xml:space="preserve">As required by 45 CFR Part 94.4, </w:t>
      </w:r>
      <w:r w:rsidRPr="009947F1">
        <w:rPr>
          <w:rFonts w:ascii="Calibri" w:eastAsia="Calibri" w:hAnsi="Calibri" w:cs="Times New Roman"/>
          <w:b/>
          <w:szCs w:val="24"/>
        </w:rPr>
        <w:t>Responsibilities of Institutions regarding Investigator financial conflicts of interest,</w:t>
      </w:r>
      <w:r w:rsidRPr="009947F1">
        <w:rPr>
          <w:rFonts w:ascii="Calibri" w:eastAsia="Calibri" w:hAnsi="Calibri" w:cs="Times New Roman"/>
          <w:szCs w:val="24"/>
        </w:rPr>
        <w:t xml:space="preserve"> each Institution shall:</w:t>
      </w:r>
    </w:p>
    <w:p w14:paraId="29D8E358"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w:t>
      </w:r>
    </w:p>
    <w:p w14:paraId="009661DE" w14:textId="77777777" w:rsidR="00B177D4" w:rsidRPr="009947F1" w:rsidRDefault="00B177D4">
      <w:pPr>
        <w:numPr>
          <w:ilvl w:val="0"/>
          <w:numId w:val="202"/>
        </w:numPr>
        <w:spacing w:before="10" w:after="0" w:line="240" w:lineRule="auto"/>
        <w:rPr>
          <w:rFonts w:ascii="Calibri" w:eastAsia="Calibri" w:hAnsi="Calibri" w:cs="Times New Roman"/>
          <w:szCs w:val="24"/>
        </w:rPr>
      </w:pPr>
      <w:r w:rsidRPr="009947F1">
        <w:rPr>
          <w:rFonts w:ascii="Calibri" w:eastAsia="Calibri" w:hAnsi="Calibri" w:cs="Times New Roman"/>
          <w:szCs w:val="24"/>
        </w:rPr>
        <w:t xml:space="preserve">Maintain an </w:t>
      </w:r>
      <w:proofErr w:type="gramStart"/>
      <w:r w:rsidRPr="009947F1">
        <w:rPr>
          <w:rFonts w:ascii="Calibri" w:eastAsia="Calibri" w:hAnsi="Calibri" w:cs="Times New Roman"/>
          <w:szCs w:val="24"/>
        </w:rPr>
        <w:t>up-to-date</w:t>
      </w:r>
      <w:proofErr w:type="gramEnd"/>
      <w:r w:rsidRPr="009947F1">
        <w:rPr>
          <w:rFonts w:ascii="Calibri" w:eastAsia="Calibri" w:hAnsi="Calibri" w:cs="Times New Roman"/>
          <w:szCs w:val="24"/>
        </w:rPr>
        <w:t xml:space="preserve">, written, enforced policy on financial conflicts of interest that complies with this part, and make such policy available via a publicly accessible Web site. If the Institution does not have any current presence on a publicly accessible Web site (and only in those cases), the Institution shall make its written policy available to any requestor within five business days of a request. If, however, the Institution acquires a presence on a publicly accessible Web site during the time of the NIH award, the requirement to post the information on that Web site will apply within 30 calendar </w:t>
      </w:r>
      <w:r w:rsidRPr="009947F1">
        <w:rPr>
          <w:rFonts w:ascii="Calibri" w:eastAsia="Calibri" w:hAnsi="Calibri" w:cs="Times New Roman"/>
          <w:szCs w:val="24"/>
        </w:rPr>
        <w:lastRenderedPageBreak/>
        <w:t>days. If an Institution maintains a policy on financial conflicts of interest that includes standards that are more stringent than this part (e.g., that require a more extensive disclosure of financial interests), the Institution shall adhere to its policy and shall provide FCOI reports regarding identified financial conflicts of interest to the NIH Awarding Component in accordance with the Institution's own standards and within the timeframe prescribed by this part.</w:t>
      </w:r>
    </w:p>
    <w:p w14:paraId="24352C49" w14:textId="77777777" w:rsidR="00B177D4" w:rsidRPr="009947F1" w:rsidRDefault="00B177D4">
      <w:pPr>
        <w:numPr>
          <w:ilvl w:val="0"/>
          <w:numId w:val="202"/>
        </w:numPr>
        <w:spacing w:before="10" w:after="0" w:line="240" w:lineRule="auto"/>
        <w:rPr>
          <w:rFonts w:ascii="Calibri" w:eastAsia="Calibri" w:hAnsi="Calibri" w:cs="Times New Roman"/>
          <w:szCs w:val="24"/>
        </w:rPr>
      </w:pPr>
      <w:r w:rsidRPr="009947F1">
        <w:rPr>
          <w:rFonts w:ascii="Calibri" w:eastAsia="Calibri" w:hAnsi="Calibri" w:cs="Times New Roman"/>
          <w:szCs w:val="24"/>
        </w:rPr>
        <w:t>Inform each Investigator of the Institution's policy on financial conflicts of interest, the Investigator's responsibilities regarding disclosure of significant financial interests, and of these regulations, and require each Investigator to complete training regarding the same prior to engaging in research related to any NIH-funded contract and at least every four years, and immediately when any of the following circumstances apply:</w:t>
      </w:r>
    </w:p>
    <w:p w14:paraId="26F0AD8F" w14:textId="77777777" w:rsidR="00B177D4" w:rsidRPr="009947F1" w:rsidRDefault="00B177D4">
      <w:pPr>
        <w:numPr>
          <w:ilvl w:val="1"/>
          <w:numId w:val="203"/>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The Institution revises its financial conflict of interest policies or procedures in any manner that affects the requirements of Investigators;</w:t>
      </w:r>
    </w:p>
    <w:p w14:paraId="7A3F1F66" w14:textId="77777777" w:rsidR="00B177D4" w:rsidRPr="009947F1" w:rsidRDefault="00B177D4">
      <w:pPr>
        <w:numPr>
          <w:ilvl w:val="1"/>
          <w:numId w:val="203"/>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An Investigator is new to an Institution; or</w:t>
      </w:r>
    </w:p>
    <w:p w14:paraId="62A48972" w14:textId="77777777" w:rsidR="00B177D4" w:rsidRPr="009947F1" w:rsidRDefault="00B177D4">
      <w:pPr>
        <w:numPr>
          <w:ilvl w:val="1"/>
          <w:numId w:val="203"/>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An Institution finds that an Investigator is not in compliance with the Institution's financial conflict of interest policy or management plan.</w:t>
      </w:r>
    </w:p>
    <w:p w14:paraId="5D39C689" w14:textId="77777777" w:rsidR="00B177D4" w:rsidRPr="009947F1" w:rsidRDefault="00B177D4">
      <w:pPr>
        <w:numPr>
          <w:ilvl w:val="0"/>
          <w:numId w:val="208"/>
        </w:numPr>
        <w:spacing w:before="10" w:after="0" w:line="240" w:lineRule="auto"/>
        <w:ind w:left="720"/>
        <w:rPr>
          <w:rFonts w:ascii="Calibri" w:eastAsia="Calibri" w:hAnsi="Calibri" w:cs="Times New Roman"/>
          <w:szCs w:val="24"/>
        </w:rPr>
      </w:pPr>
      <w:r w:rsidRPr="009947F1">
        <w:rPr>
          <w:rFonts w:ascii="Calibri" w:eastAsia="Calibri" w:hAnsi="Calibri" w:cs="Times New Roman"/>
          <w:szCs w:val="24"/>
        </w:rPr>
        <w:t>If the Institution carries out the NIH-funded research through a subrecipient (e.g., subcontractors, or consortium members), the Institution (awardee Institution) must take reasonable steps to ensure that any subrecipient Investigator complies with this part by Incorporating as part of a written agreement with the subrecipient terms that establish whether the financial conflicts of interest policy of the awardee Institution or that of the subrecipient will apply to the subrecipient's Investigators.</w:t>
      </w:r>
    </w:p>
    <w:p w14:paraId="0C8253BC" w14:textId="77777777" w:rsidR="00B177D4" w:rsidRPr="009947F1" w:rsidRDefault="00B177D4">
      <w:pPr>
        <w:numPr>
          <w:ilvl w:val="2"/>
          <w:numId w:val="205"/>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If the subrecipient's Investigators must comply with the subrecipient's financial conflicts of interest policy, the subrecipient shall certify as part of the agreement referenced above that its policy complies with this part. If the subrecipient cannot provide such certification, the agreement shall state that subrecipient Investigators are subject to the financial conflicts of interest policy of the awardee Institution for disclosing significant financial interests that are directly related to the subrecipient's work for the awardee Institution;</w:t>
      </w:r>
    </w:p>
    <w:p w14:paraId="7ED2FE3A" w14:textId="77777777" w:rsidR="00B177D4" w:rsidRPr="009947F1" w:rsidRDefault="00B177D4">
      <w:pPr>
        <w:numPr>
          <w:ilvl w:val="2"/>
          <w:numId w:val="205"/>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Additionally, if the subrecipient's Investigators must comply with the subrecipient's financial conflicts of interest policy, the agreement referenced above shall specify time period(s) for the subrecipient to report all identified financial conflicts of interest to the awardee Institution. Such time period(s) shall be sufficient to enable the awardee Institution to provide timely FCOI reports, as necessary, to the NIH as required by this part;</w:t>
      </w:r>
    </w:p>
    <w:p w14:paraId="7F6FFA57" w14:textId="77777777" w:rsidR="00B177D4" w:rsidRPr="009947F1" w:rsidRDefault="00B177D4">
      <w:pPr>
        <w:numPr>
          <w:ilvl w:val="2"/>
          <w:numId w:val="205"/>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Alternatively, if the subrecipient's Investigators must comply with the awardee Institution's financial conflicts of interest policy, the agreement referenced above shall specify time period(s) for the subrecipient to submit all Investigator disclosures of significant financial interests to the awardee Institution. Such time period(s) shall be sufficient to enable the awardee Institution to comply timely with its review, management, and reporting obligations under this part.</w:t>
      </w:r>
    </w:p>
    <w:p w14:paraId="05E3E4CE" w14:textId="77777777" w:rsidR="00B177D4" w:rsidRPr="009947F1" w:rsidRDefault="00B177D4">
      <w:pPr>
        <w:numPr>
          <w:ilvl w:val="1"/>
          <w:numId w:val="204"/>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 xml:space="preserve">Providing FCOI reports to the NIH Awarding Component regarding all financial conflicts of interest of all subrecipient Investigators consistent with this part, i.e., </w:t>
      </w:r>
      <w:r w:rsidRPr="009947F1">
        <w:rPr>
          <w:rFonts w:ascii="Calibri" w:eastAsia="Calibri" w:hAnsi="Calibri" w:cs="Times New Roman"/>
          <w:szCs w:val="24"/>
        </w:rPr>
        <w:lastRenderedPageBreak/>
        <w:t>prior to the expenditure of funds and within 60 days of any subsequently identified FCOI.</w:t>
      </w:r>
    </w:p>
    <w:p w14:paraId="12CD566E" w14:textId="77777777" w:rsidR="00B177D4" w:rsidRPr="009947F1" w:rsidRDefault="00B177D4">
      <w:pPr>
        <w:numPr>
          <w:ilvl w:val="0"/>
          <w:numId w:val="209"/>
        </w:numPr>
        <w:spacing w:before="10" w:after="0" w:line="240" w:lineRule="auto"/>
        <w:rPr>
          <w:rFonts w:ascii="Calibri" w:eastAsia="Calibri" w:hAnsi="Calibri" w:cs="Times New Roman"/>
          <w:szCs w:val="24"/>
        </w:rPr>
      </w:pPr>
      <w:r w:rsidRPr="009947F1">
        <w:rPr>
          <w:rFonts w:ascii="Calibri" w:eastAsia="Calibri" w:hAnsi="Calibri" w:cs="Times New Roman"/>
          <w:szCs w:val="24"/>
        </w:rPr>
        <w:t>Designate an institutional official(s) to solicit and review disclosures of significant financial interests from each Investigator who is planning to participate in, or is participating in, the NIH-funded research.</w:t>
      </w:r>
    </w:p>
    <w:p w14:paraId="6A797826" w14:textId="77777777" w:rsidR="00B177D4" w:rsidRPr="009947F1" w:rsidRDefault="00B177D4">
      <w:pPr>
        <w:numPr>
          <w:ilvl w:val="0"/>
          <w:numId w:val="209"/>
        </w:numPr>
        <w:spacing w:before="10" w:after="0" w:line="240" w:lineRule="auto"/>
        <w:rPr>
          <w:rFonts w:ascii="Calibri" w:eastAsia="Calibri" w:hAnsi="Calibri" w:cs="Times New Roman"/>
          <w:szCs w:val="24"/>
        </w:rPr>
      </w:pPr>
      <w:r w:rsidRPr="009947F1">
        <w:rPr>
          <w:rFonts w:ascii="Calibri" w:eastAsia="Calibri" w:hAnsi="Calibri" w:cs="Times New Roman"/>
          <w:szCs w:val="24"/>
        </w:rPr>
        <w:t>Require that each Investigator who is planning to participate in the NIH-funded research disclose to the Institution's designated official(s) the Investigator's significant financial interests (and those of the Investigator's spouse and dependent children) no later than date of submission of the Institution's proposal for NIH-funded research.</w:t>
      </w:r>
    </w:p>
    <w:p w14:paraId="510340DD" w14:textId="77777777" w:rsidR="00B177D4" w:rsidRPr="009947F1" w:rsidRDefault="00B177D4">
      <w:pPr>
        <w:numPr>
          <w:ilvl w:val="1"/>
          <w:numId w:val="210"/>
        </w:numPr>
        <w:spacing w:before="10" w:after="0" w:line="240" w:lineRule="auto"/>
        <w:ind w:left="720"/>
        <w:rPr>
          <w:rFonts w:ascii="Calibri" w:eastAsia="Calibri" w:hAnsi="Calibri" w:cs="Times New Roman"/>
          <w:szCs w:val="24"/>
        </w:rPr>
      </w:pPr>
      <w:r w:rsidRPr="009947F1">
        <w:rPr>
          <w:rFonts w:ascii="Calibri" w:eastAsia="Calibri" w:hAnsi="Calibri" w:cs="Times New Roman"/>
          <w:szCs w:val="24"/>
        </w:rPr>
        <w:t> Require each Investigator who is participating in the NIH-funded research to submit an updated disclosure of significant financial interests at least annually, in accordance with the specific time period prescribed by the Institution, during the period of the award. Such disclosure shall include any information that was not disclosed initially to the Institution pursuant to</w:t>
      </w:r>
      <w:hyperlink r:id="rId135" w:anchor="p-94.4(e)(1)"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paragraph (e)(1)</w:t>
        </w:r>
        <w:r w:rsidRPr="009947F1">
          <w:rPr>
            <w:rFonts w:ascii="Calibri" w:eastAsia="Calibri" w:hAnsi="Calibri" w:cs="Times New Roman"/>
            <w:szCs w:val="24"/>
          </w:rPr>
          <w:t xml:space="preserve"> </w:t>
        </w:r>
      </w:hyperlink>
      <w:r w:rsidRPr="009947F1">
        <w:rPr>
          <w:rFonts w:ascii="Calibri" w:eastAsia="Calibri" w:hAnsi="Calibri" w:cs="Times New Roman"/>
          <w:szCs w:val="24"/>
        </w:rPr>
        <w:t>of this section, or in a subsequent disclosure of significant financial interests (e.g., any financial conflict of interest identified on a NIH-funded project that was transferred from another Institution), and shall include updated information regarding any previously disclosed significant financial interest (e.g., the updated value of a previously disclosed equity interest).</w:t>
      </w:r>
    </w:p>
    <w:p w14:paraId="04DC502E" w14:textId="77777777" w:rsidR="00B177D4" w:rsidRPr="009947F1" w:rsidRDefault="00B177D4">
      <w:pPr>
        <w:numPr>
          <w:ilvl w:val="1"/>
          <w:numId w:val="210"/>
        </w:numPr>
        <w:spacing w:before="10" w:after="0" w:line="240" w:lineRule="auto"/>
        <w:ind w:left="720"/>
        <w:rPr>
          <w:rFonts w:ascii="Calibri" w:eastAsia="Calibri" w:hAnsi="Calibri" w:cs="Times New Roman"/>
          <w:szCs w:val="24"/>
        </w:rPr>
      </w:pPr>
      <w:r w:rsidRPr="009947F1">
        <w:rPr>
          <w:rFonts w:ascii="Calibri" w:eastAsia="Calibri" w:hAnsi="Calibri" w:cs="Times New Roman"/>
          <w:szCs w:val="24"/>
        </w:rPr>
        <w:t>Require each Investigator who is participating in the NIH-funded research to submit an updated disclosure of significant financial interests within thirty days of discovering or acquiring (e.g., through purchase, marriage, or inheritance) a new significant financial interest.</w:t>
      </w:r>
    </w:p>
    <w:p w14:paraId="12FCABC9"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Provide guidelines consistent with this part for the designated institutional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through its designated official(s), reasonably determines that the significant financial interest: Could be affected by the NIH-funded research; or is in an entity whose financial interest could be affected by the research. The Institution may involve the Investigator in the designated official(s)'s determination of whether a significant financial interest is related to the NIH-funded research. A financial conflict of interest exists when the Institution, through its designated official(s), reasonably determines that the significant financial interest could directly and significantly affect the design, conduct, or reporting of the NIH-funded research.</w:t>
      </w:r>
    </w:p>
    <w:p w14:paraId="025704E8"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Take such actions as necessary to manage financial conflicts of interest, including any financial conflicts of a subrecipient Investigator pursuant to</w:t>
      </w:r>
      <w:hyperlink r:id="rId136" w:anchor="p-94.4(c)"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paragraph (c)</w:t>
        </w:r>
        <w:r w:rsidRPr="009947F1">
          <w:rPr>
            <w:rFonts w:ascii="Calibri" w:eastAsia="Calibri" w:hAnsi="Calibri" w:cs="Times New Roman"/>
            <w:szCs w:val="24"/>
          </w:rPr>
          <w:t xml:space="preserve"> </w:t>
        </w:r>
      </w:hyperlink>
      <w:r w:rsidRPr="009947F1">
        <w:rPr>
          <w:rFonts w:ascii="Calibri" w:eastAsia="Calibri" w:hAnsi="Calibri" w:cs="Times New Roman"/>
          <w:szCs w:val="24"/>
        </w:rPr>
        <w:t>of this section. Management of an identified financial conflict of interest requires development and implementation of a management plan and, if necessary, a retrospective review and mitigation report pursuant to</w:t>
      </w:r>
      <w:hyperlink r:id="rId137" w:anchor="p-94.5(a)"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 94.5(a).</w:t>
        </w:r>
        <w:r w:rsidRPr="009947F1">
          <w:rPr>
            <w:rFonts w:ascii="Calibri" w:eastAsia="Calibri" w:hAnsi="Calibri" w:cs="Times New Roman"/>
            <w:szCs w:val="24"/>
          </w:rPr>
          <w:t xml:space="preserve"> </w:t>
        </w:r>
      </w:hyperlink>
    </w:p>
    <w:p w14:paraId="5F63E550"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Provide initial and ongoing FCOI reports to the NIH as required pursuant to</w:t>
      </w:r>
      <w:hyperlink r:id="rId138" w:anchor="p-94.5(b)"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 94.5(b)</w:t>
        </w:r>
        <w:r w:rsidRPr="009947F1">
          <w:rPr>
            <w:rFonts w:ascii="Calibri" w:eastAsia="Calibri" w:hAnsi="Calibri" w:cs="Times New Roman"/>
            <w:szCs w:val="24"/>
          </w:rPr>
          <w:t xml:space="preserve"> </w:t>
        </w:r>
      </w:hyperlink>
      <w:r w:rsidRPr="009947F1">
        <w:rPr>
          <w:rFonts w:ascii="Calibri" w:eastAsia="Calibri" w:hAnsi="Calibri" w:cs="Times New Roman"/>
          <w:szCs w:val="24"/>
        </w:rPr>
        <w:t>.</w:t>
      </w:r>
    </w:p>
    <w:p w14:paraId="16610E47"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 xml:space="preserve">Maintain records relating to all Investigator disclosures of financial interests and the Institution's review of, and response to, such disclosures (whether or not a disclosure resulted in the Institution's determination of a financial conflict of interest), and all </w:t>
      </w:r>
      <w:r w:rsidRPr="009947F1">
        <w:rPr>
          <w:rFonts w:ascii="Calibri" w:eastAsia="Calibri" w:hAnsi="Calibri" w:cs="Times New Roman"/>
          <w:szCs w:val="24"/>
        </w:rPr>
        <w:lastRenderedPageBreak/>
        <w:t>actions under the Institution's policy or retrospective review, if applicable, for at least three years from the date of final payment or, where applicable, for the time periods specified in</w:t>
      </w:r>
      <w:hyperlink r:id="rId139"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48 CFR part 4, subpart 4.7.</w:t>
        </w:r>
        <w:r w:rsidRPr="009947F1">
          <w:rPr>
            <w:rFonts w:ascii="Calibri" w:eastAsia="Calibri" w:hAnsi="Calibri" w:cs="Times New Roman"/>
            <w:szCs w:val="24"/>
          </w:rPr>
          <w:t xml:space="preserve"> </w:t>
        </w:r>
      </w:hyperlink>
    </w:p>
    <w:p w14:paraId="246D669A"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Establish adequate enforcement mechanisms and provide for employee sanctions or other administrative actions to ensure Investigator compliance as appropriate.</w:t>
      </w:r>
    </w:p>
    <w:p w14:paraId="1405ED40" w14:textId="77777777" w:rsidR="00B177D4" w:rsidRPr="009947F1" w:rsidRDefault="00B177D4">
      <w:pPr>
        <w:numPr>
          <w:ilvl w:val="0"/>
          <w:numId w:val="211"/>
        </w:numPr>
        <w:spacing w:before="10" w:after="0" w:line="240" w:lineRule="auto"/>
        <w:rPr>
          <w:rFonts w:ascii="Calibri" w:eastAsia="Calibri" w:hAnsi="Calibri" w:cs="Times New Roman"/>
          <w:szCs w:val="24"/>
        </w:rPr>
      </w:pPr>
      <w:r w:rsidRPr="009947F1">
        <w:rPr>
          <w:rFonts w:ascii="Calibri" w:eastAsia="Calibri" w:hAnsi="Calibri" w:cs="Times New Roman"/>
          <w:szCs w:val="24"/>
        </w:rPr>
        <w:t>Certify, in each contract proposal to which this part applies, that the Institution:</w:t>
      </w:r>
    </w:p>
    <w:p w14:paraId="426B78C8" w14:textId="77777777" w:rsidR="00B177D4" w:rsidRPr="009947F1" w:rsidRDefault="00B177D4">
      <w:pPr>
        <w:numPr>
          <w:ilvl w:val="1"/>
          <w:numId w:val="212"/>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 xml:space="preserve">Has in effect at that Institution an </w:t>
      </w:r>
      <w:proofErr w:type="gramStart"/>
      <w:r w:rsidRPr="009947F1">
        <w:rPr>
          <w:rFonts w:ascii="Calibri" w:eastAsia="Calibri" w:hAnsi="Calibri" w:cs="Times New Roman"/>
          <w:szCs w:val="24"/>
        </w:rPr>
        <w:t>up-to-date</w:t>
      </w:r>
      <w:proofErr w:type="gramEnd"/>
      <w:r w:rsidRPr="009947F1">
        <w:rPr>
          <w:rFonts w:ascii="Calibri" w:eastAsia="Calibri" w:hAnsi="Calibri" w:cs="Times New Roman"/>
          <w:szCs w:val="24"/>
        </w:rPr>
        <w:t>, written, and enforced administrative process to identify and manage financial conflicts of interest with respect to all research projects for which funding is sought or received from the NIH;</w:t>
      </w:r>
    </w:p>
    <w:p w14:paraId="300563E7" w14:textId="77777777" w:rsidR="00B177D4" w:rsidRPr="009947F1" w:rsidRDefault="00B177D4">
      <w:pPr>
        <w:numPr>
          <w:ilvl w:val="1"/>
          <w:numId w:val="212"/>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Shall promote and enforce Investigator compliance with this part's requirements including those pertaining to disclosure of significant financial interests;</w:t>
      </w:r>
    </w:p>
    <w:p w14:paraId="59D66730" w14:textId="77777777" w:rsidR="00B177D4" w:rsidRPr="009947F1" w:rsidRDefault="00B177D4">
      <w:pPr>
        <w:numPr>
          <w:ilvl w:val="1"/>
          <w:numId w:val="212"/>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Shall manage financial conflicts of interest and provide initial and ongoing FCOI reports to the NIH Awarding Component consistent with this part;</w:t>
      </w:r>
    </w:p>
    <w:p w14:paraId="11418737" w14:textId="77777777" w:rsidR="00B177D4" w:rsidRPr="009947F1" w:rsidRDefault="00B177D4">
      <w:pPr>
        <w:numPr>
          <w:ilvl w:val="1"/>
          <w:numId w:val="212"/>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Agrees to make information available, promptly upon request, to the HHS relating to any Investigator disclosure of financial interests and the Institution's review of, and response to, such disclosure, whether or not the disclosure resulted in the Institution's determination of a financial conflict of interest; and</w:t>
      </w:r>
    </w:p>
    <w:p w14:paraId="19ECF63D" w14:textId="77777777" w:rsidR="00B177D4" w:rsidRPr="009947F1" w:rsidRDefault="00B177D4">
      <w:pPr>
        <w:numPr>
          <w:ilvl w:val="1"/>
          <w:numId w:val="212"/>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Shall fully comply with the requirements of this part.</w:t>
      </w:r>
    </w:p>
    <w:p w14:paraId="32AF50E9" w14:textId="77777777" w:rsidR="00B177D4" w:rsidRPr="009947F1" w:rsidRDefault="00B177D4">
      <w:pPr>
        <w:numPr>
          <w:ilvl w:val="0"/>
          <w:numId w:val="211"/>
        </w:numPr>
        <w:spacing w:before="25" w:after="15" w:line="240" w:lineRule="auto"/>
        <w:rPr>
          <w:rFonts w:ascii="Calibri" w:eastAsia="Calibri" w:hAnsi="Calibri" w:cs="Times New Roman"/>
          <w:szCs w:val="24"/>
        </w:rPr>
      </w:pPr>
      <w:r w:rsidRPr="009947F1">
        <w:rPr>
          <w:rFonts w:ascii="Calibri" w:eastAsia="Calibri" w:hAnsi="Calibri" w:cs="Times New Roman"/>
          <w:szCs w:val="24"/>
        </w:rPr>
        <w:t>As required by 45 CFR Part 94.5, Management and reporting of financial conflicts of interest:</w:t>
      </w:r>
    </w:p>
    <w:p w14:paraId="0ABFD0D1" w14:textId="77777777" w:rsidR="00B177D4" w:rsidRPr="009947F1" w:rsidRDefault="00B177D4">
      <w:pPr>
        <w:numPr>
          <w:ilvl w:val="0"/>
          <w:numId w:val="213"/>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Management of financial conflicts of interest.</w:t>
      </w:r>
    </w:p>
    <w:p w14:paraId="7BBA910D" w14:textId="77777777" w:rsidR="00B177D4" w:rsidRPr="009947F1" w:rsidRDefault="00B177D4">
      <w:pPr>
        <w:numPr>
          <w:ilvl w:val="1"/>
          <w:numId w:val="214"/>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Prior to the Institution's expenditure of any funds under a NIH-funded research project, the designated official(s) of an Institution shall, consistent with</w:t>
      </w:r>
      <w:hyperlink r:id="rId140" w:anchor="p-94.4(f)"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 94.4(f)</w:t>
        </w:r>
        <w:r w:rsidRPr="009947F1">
          <w:rPr>
            <w:rFonts w:ascii="Calibri" w:eastAsia="Calibri" w:hAnsi="Calibri" w:cs="Times New Roman"/>
            <w:szCs w:val="24"/>
          </w:rPr>
          <w:t xml:space="preserve"> </w:t>
        </w:r>
      </w:hyperlink>
      <w:r w:rsidRPr="009947F1">
        <w:rPr>
          <w:rFonts w:ascii="Calibri" w:eastAsia="Calibri" w:hAnsi="Calibri" w:cs="Times New Roman"/>
          <w:szCs w:val="24"/>
        </w:rPr>
        <w:t>: review all Investigator disclosures of significant financial interests; determine whether any significant financial interests relate to NIH-funded research; determine whether a financial conflict of interest exists; and, if so, develop and implement a management plan that shall specify the actions that have been, and shall be, taken to manage such financial conflict of interest. Examples of conditions or restrictions that might be imposed to manage a financial conflict of interest include, but are not limited to:</w:t>
      </w:r>
    </w:p>
    <w:p w14:paraId="3F5BA997" w14:textId="77777777" w:rsidR="00B177D4" w:rsidRPr="009947F1" w:rsidRDefault="00B177D4">
      <w:pPr>
        <w:numPr>
          <w:ilvl w:val="2"/>
          <w:numId w:val="215"/>
        </w:numPr>
        <w:spacing w:before="10" w:after="0" w:line="240" w:lineRule="auto"/>
        <w:ind w:left="2160" w:hanging="270"/>
        <w:rPr>
          <w:rFonts w:ascii="Calibri" w:eastAsia="Calibri" w:hAnsi="Calibri" w:cs="Times New Roman"/>
          <w:szCs w:val="24"/>
        </w:rPr>
      </w:pPr>
      <w:r w:rsidRPr="009947F1">
        <w:rPr>
          <w:rFonts w:ascii="Calibri" w:eastAsia="Calibri" w:hAnsi="Calibri" w:cs="Times New Roman"/>
          <w:szCs w:val="24"/>
        </w:rPr>
        <w:t>Public disclosure of financial conflicts of interest (e.g., when presenting or publishing the research);</w:t>
      </w:r>
    </w:p>
    <w:p w14:paraId="3A85E816" w14:textId="77777777" w:rsidR="00B177D4" w:rsidRPr="009947F1" w:rsidRDefault="00B177D4">
      <w:pPr>
        <w:numPr>
          <w:ilvl w:val="2"/>
          <w:numId w:val="215"/>
        </w:numPr>
        <w:spacing w:before="10" w:after="0" w:line="240" w:lineRule="auto"/>
        <w:ind w:left="2160"/>
        <w:rPr>
          <w:rFonts w:ascii="Calibri" w:eastAsia="Calibri" w:hAnsi="Calibri" w:cs="Times New Roman"/>
          <w:szCs w:val="24"/>
        </w:rPr>
      </w:pPr>
      <w:r w:rsidRPr="009947F1">
        <w:rPr>
          <w:rFonts w:ascii="Calibri" w:eastAsia="Calibri" w:hAnsi="Calibri" w:cs="Times New Roman"/>
          <w:szCs w:val="24"/>
        </w:rPr>
        <w:t>For research projects involving human subjects research, disclosure of financial conflicts of interest directly to participants;</w:t>
      </w:r>
    </w:p>
    <w:p w14:paraId="3E2572DA" w14:textId="77777777" w:rsidR="00B177D4" w:rsidRPr="009947F1" w:rsidRDefault="00B177D4">
      <w:pPr>
        <w:numPr>
          <w:ilvl w:val="2"/>
          <w:numId w:val="215"/>
        </w:numPr>
        <w:spacing w:before="10" w:after="0" w:line="240" w:lineRule="auto"/>
        <w:ind w:left="2160"/>
        <w:rPr>
          <w:rFonts w:ascii="Calibri" w:eastAsia="Calibri" w:hAnsi="Calibri" w:cs="Times New Roman"/>
          <w:szCs w:val="24"/>
        </w:rPr>
      </w:pPr>
      <w:r w:rsidRPr="009947F1">
        <w:rPr>
          <w:rFonts w:ascii="Calibri" w:eastAsia="Calibri" w:hAnsi="Calibri" w:cs="Times New Roman"/>
          <w:szCs w:val="24"/>
        </w:rPr>
        <w:t>Appointment of an independent monitor capable of taking measures to protect the design, conduct, and reporting of the research against bias, resulting from the financial conflict of interest;</w:t>
      </w:r>
    </w:p>
    <w:p w14:paraId="3DB3ED63" w14:textId="77777777" w:rsidR="00B177D4" w:rsidRPr="009947F1" w:rsidRDefault="00B177D4">
      <w:pPr>
        <w:numPr>
          <w:ilvl w:val="2"/>
          <w:numId w:val="215"/>
        </w:numPr>
        <w:spacing w:before="10" w:after="0" w:line="240" w:lineRule="auto"/>
        <w:ind w:left="2160"/>
        <w:rPr>
          <w:rFonts w:ascii="Calibri" w:eastAsia="Calibri" w:hAnsi="Calibri" w:cs="Times New Roman"/>
          <w:szCs w:val="24"/>
        </w:rPr>
      </w:pPr>
      <w:r w:rsidRPr="009947F1">
        <w:rPr>
          <w:rFonts w:ascii="Calibri" w:eastAsia="Calibri" w:hAnsi="Calibri" w:cs="Times New Roman"/>
          <w:szCs w:val="24"/>
        </w:rPr>
        <w:t>Modification of the research plan;</w:t>
      </w:r>
    </w:p>
    <w:p w14:paraId="3AA6C0CA" w14:textId="77777777" w:rsidR="00B177D4" w:rsidRPr="009947F1" w:rsidRDefault="00B177D4">
      <w:pPr>
        <w:numPr>
          <w:ilvl w:val="2"/>
          <w:numId w:val="215"/>
        </w:numPr>
        <w:spacing w:before="10" w:after="0" w:line="240" w:lineRule="auto"/>
        <w:ind w:left="2160" w:hanging="270"/>
        <w:rPr>
          <w:rFonts w:ascii="Calibri" w:eastAsia="Calibri" w:hAnsi="Calibri" w:cs="Times New Roman"/>
          <w:szCs w:val="24"/>
        </w:rPr>
      </w:pPr>
      <w:r w:rsidRPr="009947F1">
        <w:rPr>
          <w:rFonts w:ascii="Calibri" w:eastAsia="Calibri" w:hAnsi="Calibri" w:cs="Times New Roman"/>
          <w:szCs w:val="24"/>
        </w:rPr>
        <w:t>Change of personnel or personnel responsibilities, or disqualification of personnel from participation in all or a portion of the research;</w:t>
      </w:r>
    </w:p>
    <w:p w14:paraId="2A3EC659" w14:textId="77777777" w:rsidR="00B177D4" w:rsidRPr="009947F1" w:rsidRDefault="00B177D4">
      <w:pPr>
        <w:numPr>
          <w:ilvl w:val="2"/>
          <w:numId w:val="215"/>
        </w:numPr>
        <w:spacing w:before="10" w:after="0" w:line="240" w:lineRule="auto"/>
        <w:ind w:left="2160" w:hanging="270"/>
        <w:rPr>
          <w:rFonts w:ascii="Calibri" w:eastAsia="Calibri" w:hAnsi="Calibri" w:cs="Times New Roman"/>
          <w:szCs w:val="24"/>
        </w:rPr>
      </w:pPr>
      <w:r w:rsidRPr="009947F1">
        <w:rPr>
          <w:rFonts w:ascii="Calibri" w:eastAsia="Calibri" w:hAnsi="Calibri" w:cs="Times New Roman"/>
          <w:szCs w:val="24"/>
        </w:rPr>
        <w:t>Reduction or elimination of the financial interest (e.g., sale of an equity interest); or</w:t>
      </w:r>
    </w:p>
    <w:p w14:paraId="454C0A51" w14:textId="77777777" w:rsidR="00B177D4" w:rsidRPr="009947F1" w:rsidRDefault="00B177D4">
      <w:pPr>
        <w:numPr>
          <w:ilvl w:val="0"/>
          <w:numId w:val="216"/>
        </w:numPr>
        <w:spacing w:before="10" w:after="0" w:line="240" w:lineRule="auto"/>
        <w:ind w:left="2160"/>
        <w:rPr>
          <w:rFonts w:ascii="Calibri" w:eastAsia="Calibri" w:hAnsi="Calibri" w:cs="Times New Roman"/>
          <w:szCs w:val="24"/>
        </w:rPr>
      </w:pPr>
      <w:r w:rsidRPr="009947F1">
        <w:rPr>
          <w:rFonts w:ascii="Calibri" w:eastAsia="Calibri" w:hAnsi="Calibri" w:cs="Times New Roman"/>
          <w:szCs w:val="24"/>
        </w:rPr>
        <w:lastRenderedPageBreak/>
        <w:t>Severance of relationships that create financial conflicts.</w:t>
      </w:r>
    </w:p>
    <w:p w14:paraId="113491EE" w14:textId="77777777" w:rsidR="00B177D4" w:rsidRPr="009947F1" w:rsidRDefault="00B177D4">
      <w:pPr>
        <w:numPr>
          <w:ilvl w:val="1"/>
          <w:numId w:val="217"/>
        </w:numPr>
        <w:spacing w:before="10" w:after="0" w:line="240" w:lineRule="auto"/>
        <w:rPr>
          <w:rFonts w:ascii="Calibri" w:eastAsia="Calibri" w:hAnsi="Calibri" w:cs="Times New Roman"/>
          <w:szCs w:val="24"/>
        </w:rPr>
      </w:pPr>
      <w:r w:rsidRPr="009947F1">
        <w:rPr>
          <w:rFonts w:ascii="Calibri" w:eastAsia="Calibri" w:hAnsi="Calibri" w:cs="Times New Roman"/>
          <w:szCs w:val="24"/>
        </w:rPr>
        <w:t>Whenever, in the course of an ongoing NIH-funded research project, an Investigator who is new to participating in the research project discloses a significant financial interest or an existing Investigator discloses a new significant financial interest to the Institution, the designated official(s) of the Institution shall, within sixty days: review the disclosure of the significant financial interest; determine whether it is related to NIH-funded research; determine whether a financial conflict of interest exists; and, if so, implement, on at least an interim basis, a management plan that shall specify the actions that have been, and will be, taken to manage such financial conflict of interest. Depending on the nature of the significant financial interest, an Institution may determine that additional interim measures are necessary with regard to the Investigator's participation in the NIH-funded research project between the date of disclosure and the completion of the Institution's review.</w:t>
      </w:r>
    </w:p>
    <w:p w14:paraId="28CF1C66" w14:textId="77777777" w:rsidR="00B177D4" w:rsidRPr="009947F1" w:rsidRDefault="00B177D4">
      <w:pPr>
        <w:numPr>
          <w:ilvl w:val="1"/>
          <w:numId w:val="217"/>
        </w:numPr>
        <w:spacing w:before="10" w:after="0" w:line="240" w:lineRule="auto"/>
        <w:rPr>
          <w:rFonts w:ascii="Calibri" w:eastAsia="Calibri" w:hAnsi="Calibri" w:cs="Times New Roman"/>
          <w:szCs w:val="24"/>
        </w:rPr>
      </w:pPr>
      <w:r w:rsidRPr="009947F1">
        <w:rPr>
          <w:rFonts w:ascii="Calibri" w:eastAsia="Calibri" w:hAnsi="Calibri" w:cs="Times New Roman"/>
          <w:szCs w:val="24"/>
        </w:rPr>
        <w:t>Whenever an Institution identifies a significant financial interest that was not disclosed timely by an Investigator or, for whatever reason, was not previously reviewed by the Institution during an ongoing NIH-funded research project (e.g., was not timely reviewed or reported by a subrecipient), the designated official(s) shall, within sixty days: review the significant financial interest; determine whether it is related to NIH-funded research; determine whether a financial conflict of interest exists; and, if so:</w:t>
      </w:r>
    </w:p>
    <w:p w14:paraId="2C812CBA" w14:textId="77777777" w:rsidR="00B177D4" w:rsidRPr="009947F1" w:rsidRDefault="00B177D4">
      <w:pPr>
        <w:numPr>
          <w:ilvl w:val="2"/>
          <w:numId w:val="218"/>
        </w:numPr>
        <w:spacing w:before="10" w:after="0" w:line="240" w:lineRule="auto"/>
        <w:ind w:left="1440"/>
        <w:rPr>
          <w:rFonts w:ascii="Calibri" w:eastAsia="Calibri" w:hAnsi="Calibri" w:cs="Times New Roman"/>
          <w:szCs w:val="24"/>
        </w:rPr>
      </w:pPr>
      <w:r w:rsidRPr="009947F1">
        <w:rPr>
          <w:rFonts w:ascii="Calibri" w:eastAsia="Calibri" w:hAnsi="Calibri" w:cs="Times New Roman"/>
          <w:szCs w:val="24"/>
        </w:rPr>
        <w:t>Implement, on at least an interim basis, a management plan that shall specify the actions that have been, and will be, taken to manage such financial conflict of interest going forward;</w:t>
      </w:r>
    </w:p>
    <w:p w14:paraId="729DB3D5" w14:textId="77777777" w:rsidR="00B177D4" w:rsidRPr="009947F1" w:rsidRDefault="00B177D4">
      <w:pPr>
        <w:numPr>
          <w:ilvl w:val="2"/>
          <w:numId w:val="218"/>
        </w:numPr>
        <w:spacing w:before="10" w:after="0" w:line="240" w:lineRule="auto"/>
        <w:ind w:left="1440"/>
        <w:rPr>
          <w:rFonts w:ascii="Calibri" w:eastAsia="Calibri" w:hAnsi="Calibri" w:cs="Times New Roman"/>
          <w:szCs w:val="24"/>
        </w:rPr>
      </w:pPr>
      <w:r w:rsidRPr="009947F1">
        <w:rPr>
          <w:rFonts w:ascii="Calibri" w:eastAsia="Calibri" w:hAnsi="Calibri" w:cs="Times New Roman"/>
          <w:szCs w:val="24"/>
        </w:rPr>
        <w:t>A.  In addition, whenever a financial conflict of interest is not identified or managed in a timely manner including failure by the Investigator to disclose a significant financial interest that is determined by the Institution to constitute a financial conflict of interest; failure by the Institution to review or manage such a financial conflict of interest; or failure by the Investigator to comply with a financial conflict of interest management plan, the Institution shall, within 120 days of the Institution's determination of noncompliance, complete a retrospective review of the Investigator's activities and the NIH-funded research project to determine whether any NIH-funded research, or portion thereof, conducted during the time period of the noncompliance, was biased in the design, conduct, or reporting of such research.</w:t>
      </w:r>
    </w:p>
    <w:p w14:paraId="2708F189" w14:textId="77777777" w:rsidR="00B177D4" w:rsidRPr="009947F1" w:rsidRDefault="00B177D4">
      <w:pPr>
        <w:numPr>
          <w:ilvl w:val="3"/>
          <w:numId w:val="206"/>
        </w:numPr>
        <w:spacing w:before="10" w:after="0" w:line="240" w:lineRule="auto"/>
        <w:rPr>
          <w:rFonts w:ascii="Calibri" w:eastAsia="Calibri" w:hAnsi="Calibri" w:cs="Times New Roman"/>
          <w:szCs w:val="24"/>
        </w:rPr>
      </w:pPr>
      <w:r w:rsidRPr="009947F1">
        <w:rPr>
          <w:rFonts w:ascii="Calibri" w:eastAsia="Calibri" w:hAnsi="Calibri" w:cs="Times New Roman"/>
          <w:szCs w:val="24"/>
        </w:rPr>
        <w:t>The Institution is required to document the retrospective review; such documentation shall include, but not necessarily be limited to, all of the following key elements:</w:t>
      </w:r>
    </w:p>
    <w:p w14:paraId="1D26D1B0"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Project number;</w:t>
      </w:r>
    </w:p>
    <w:p w14:paraId="75471A43"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Project title;</w:t>
      </w:r>
    </w:p>
    <w:p w14:paraId="43C76790"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PD/PI or contact PD/PI if a multiple PD/PI model is used;</w:t>
      </w:r>
    </w:p>
    <w:p w14:paraId="53DCD674"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Name of the Investigator with the FCOI;</w:t>
      </w:r>
    </w:p>
    <w:p w14:paraId="5A1C037F"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Name of the entity with which the Investigator has a financial conflict of interest;</w:t>
      </w:r>
    </w:p>
    <w:p w14:paraId="7FBEF36D"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Reason(s) for the retrospective review;</w:t>
      </w:r>
    </w:p>
    <w:p w14:paraId="5B8DAA10" w14:textId="77777777" w:rsidR="00B177D4" w:rsidRPr="009947F1" w:rsidRDefault="00B177D4">
      <w:pPr>
        <w:numPr>
          <w:ilvl w:val="4"/>
          <w:numId w:val="207"/>
        </w:numPr>
        <w:spacing w:before="10" w:after="0" w:line="240" w:lineRule="auto"/>
        <w:ind w:left="2160" w:hanging="270"/>
        <w:rPr>
          <w:rFonts w:ascii="Calibri" w:eastAsia="Calibri" w:hAnsi="Calibri" w:cs="Times New Roman"/>
          <w:szCs w:val="24"/>
        </w:rPr>
      </w:pPr>
      <w:r w:rsidRPr="009947F1">
        <w:rPr>
          <w:rFonts w:ascii="Calibri" w:eastAsia="Calibri" w:hAnsi="Calibri" w:cs="Times New Roman"/>
          <w:szCs w:val="24"/>
        </w:rPr>
        <w:lastRenderedPageBreak/>
        <w:t>Detailed methodology used for the retrospective review (e.g., methodology of the review process, composition of the review panel, documents reviewed);</w:t>
      </w:r>
    </w:p>
    <w:p w14:paraId="64C1FF40"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Findings of the review; and</w:t>
      </w:r>
    </w:p>
    <w:p w14:paraId="016A397B" w14:textId="77777777" w:rsidR="00B177D4" w:rsidRPr="009947F1" w:rsidRDefault="00B177D4">
      <w:pPr>
        <w:numPr>
          <w:ilvl w:val="4"/>
          <w:numId w:val="207"/>
        </w:numPr>
        <w:spacing w:before="10" w:after="0" w:line="240" w:lineRule="auto"/>
        <w:ind w:left="2250"/>
        <w:rPr>
          <w:rFonts w:ascii="Calibri" w:eastAsia="Calibri" w:hAnsi="Calibri" w:cs="Times New Roman"/>
          <w:szCs w:val="24"/>
        </w:rPr>
      </w:pPr>
      <w:r w:rsidRPr="009947F1">
        <w:rPr>
          <w:rFonts w:ascii="Calibri" w:eastAsia="Calibri" w:hAnsi="Calibri" w:cs="Times New Roman"/>
          <w:szCs w:val="24"/>
        </w:rPr>
        <w:t>Conclusions of the review.</w:t>
      </w:r>
    </w:p>
    <w:p w14:paraId="632BE77E"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w:t>
      </w:r>
    </w:p>
    <w:p w14:paraId="265CB560" w14:textId="77777777" w:rsidR="00B177D4" w:rsidRPr="009947F1" w:rsidRDefault="00B177D4">
      <w:pPr>
        <w:numPr>
          <w:ilvl w:val="0"/>
          <w:numId w:val="219"/>
        </w:numPr>
        <w:spacing w:before="10" w:after="0" w:line="240" w:lineRule="auto"/>
        <w:rPr>
          <w:rFonts w:ascii="Calibri" w:eastAsia="Calibri" w:hAnsi="Calibri" w:cs="Times New Roman"/>
          <w:szCs w:val="24"/>
        </w:rPr>
      </w:pPr>
      <w:r w:rsidRPr="009947F1">
        <w:rPr>
          <w:rFonts w:ascii="Calibri" w:eastAsia="Calibri" w:hAnsi="Calibri" w:cs="Times New Roman"/>
          <w:szCs w:val="24"/>
        </w:rPr>
        <w:t>Based on the results of the retrospective review, if appropriate, the Institution shall update the previously submitted FCOI report, specifying the actions that will be taken to manage the financial conflict of interest going forward. If bias is found, the Institution is required to notify the NIH Awarding Component promptly and submit a mitigation report to the NIH Awarding Component. The mitigation report must include, at a minimum, the key elements documented in the retrospective review above and a description of the impact of the bias on the research project and the Institution's plan of action or actions taken to eliminate or mitigate the effect of the bias (e.g., impact on the research project; extent of harm done, including any qualitative and quantitative data to support any actual or future harm; analysis of whether the research project is salvageable). Thereafter, the Institution will submit FCOI reports annually, as specified elsewhere in this part. Depending on the nature of the financial conflict of interest, an Institution may determine that additional interim measures are necessary with regard to the Investigator's participation in the NIH-funded research project between the date that the financial conflict of interest or the Investigator's noncompliance is determined and the completion of the Institution's retrospective review.</w:t>
      </w:r>
    </w:p>
    <w:p w14:paraId="4DA6F8B1" w14:textId="77777777" w:rsidR="00B177D4" w:rsidRPr="009947F1" w:rsidRDefault="00B177D4">
      <w:pPr>
        <w:numPr>
          <w:ilvl w:val="0"/>
          <w:numId w:val="219"/>
        </w:numPr>
        <w:spacing w:before="25" w:after="15" w:line="240" w:lineRule="auto"/>
        <w:rPr>
          <w:rFonts w:ascii="Calibri" w:eastAsia="Calibri" w:hAnsi="Calibri" w:cs="Times New Roman"/>
          <w:szCs w:val="24"/>
        </w:rPr>
      </w:pPr>
      <w:r w:rsidRPr="009947F1">
        <w:rPr>
          <w:rFonts w:ascii="Calibri" w:eastAsia="Calibri" w:hAnsi="Calibri" w:cs="Times New Roman"/>
          <w:szCs w:val="24"/>
        </w:rPr>
        <w:t>Whenever an Institution implements a management plan pursuant to this part, the Institution shall monitor Investigator compliance with the management plan on an ongoing basis until the completion of the NIH-funded research project.</w:t>
      </w:r>
    </w:p>
    <w:p w14:paraId="199F8FD2" w14:textId="77777777" w:rsidR="00B177D4" w:rsidRPr="009947F1" w:rsidRDefault="00B177D4">
      <w:pPr>
        <w:numPr>
          <w:ilvl w:val="0"/>
          <w:numId w:val="220"/>
        </w:numPr>
        <w:spacing w:before="10" w:after="0" w:line="240" w:lineRule="auto"/>
        <w:rPr>
          <w:rFonts w:ascii="Calibri" w:eastAsia="Calibri" w:hAnsi="Calibri" w:cs="Times New Roman"/>
          <w:szCs w:val="24"/>
        </w:rPr>
      </w:pPr>
      <w:r w:rsidRPr="009947F1">
        <w:rPr>
          <w:rFonts w:ascii="Calibri" w:eastAsia="Calibri" w:hAnsi="Calibri" w:cs="Times New Roman"/>
          <w:szCs w:val="24"/>
        </w:rPr>
        <w:t>Prior to the Institution's expenditure of any funds under a NIH-funded research project, the Institution shall ensure public accessibility, via a publicly accessible Web site or written response to any requestor within five business days of a request, of information concerning any significant financial interest disclosed to the Institution that meets the following three criteria:</w:t>
      </w:r>
    </w:p>
    <w:p w14:paraId="195D25E3" w14:textId="77777777" w:rsidR="00B177D4" w:rsidRPr="009947F1" w:rsidRDefault="00B177D4">
      <w:pPr>
        <w:numPr>
          <w:ilvl w:val="1"/>
          <w:numId w:val="221"/>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The significant financial interest was disclosed and is still held by key personnel as defined in this part;</w:t>
      </w:r>
    </w:p>
    <w:p w14:paraId="25832A97" w14:textId="77777777" w:rsidR="00B177D4" w:rsidRPr="009947F1" w:rsidRDefault="00B177D4">
      <w:pPr>
        <w:numPr>
          <w:ilvl w:val="1"/>
          <w:numId w:val="221"/>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The Institution determines that the significant financial interest is related to the NIH-funded research; and</w:t>
      </w:r>
    </w:p>
    <w:p w14:paraId="3405B461" w14:textId="77777777" w:rsidR="00B177D4" w:rsidRPr="009947F1" w:rsidRDefault="00B177D4">
      <w:pPr>
        <w:numPr>
          <w:ilvl w:val="1"/>
          <w:numId w:val="221"/>
        </w:numPr>
        <w:spacing w:before="10" w:after="0" w:line="240" w:lineRule="auto"/>
        <w:ind w:left="1350"/>
        <w:rPr>
          <w:rFonts w:ascii="Calibri" w:eastAsia="Calibri" w:hAnsi="Calibri" w:cs="Times New Roman"/>
          <w:szCs w:val="24"/>
        </w:rPr>
      </w:pPr>
      <w:r w:rsidRPr="009947F1">
        <w:rPr>
          <w:rFonts w:ascii="Calibri" w:eastAsia="Calibri" w:hAnsi="Calibri" w:cs="Times New Roman"/>
          <w:szCs w:val="24"/>
        </w:rPr>
        <w:t>The Institution determines that the significant financial interest is a financial conflict of interest.</w:t>
      </w:r>
    </w:p>
    <w:p w14:paraId="59E5B8B1"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w:t>
      </w:r>
    </w:p>
    <w:p w14:paraId="5CEB34C4" w14:textId="77777777" w:rsidR="00B177D4" w:rsidRPr="009947F1" w:rsidRDefault="00B177D4">
      <w:pPr>
        <w:numPr>
          <w:ilvl w:val="0"/>
          <w:numId w:val="222"/>
        </w:numPr>
        <w:spacing w:before="10" w:after="0" w:line="240" w:lineRule="auto"/>
        <w:rPr>
          <w:rFonts w:ascii="Calibri" w:eastAsia="Calibri" w:hAnsi="Calibri" w:cs="Times New Roman"/>
          <w:szCs w:val="24"/>
        </w:rPr>
      </w:pPr>
      <w:r w:rsidRPr="009947F1">
        <w:rPr>
          <w:rFonts w:ascii="Calibri" w:eastAsia="Calibri" w:hAnsi="Calibri" w:cs="Times New Roman"/>
          <w:szCs w:val="24"/>
        </w:rPr>
        <w:t xml:space="preserve">The information that the Institution makes available via a publicly accessible Web site or written response to any requestor within five business days of a request, shall include, at a minimum, the following: The Investigator's name; the Investigator's title and role with respect to the research project; the name of the entity in which the significant financial interest is held; the nature of the significant financial interest; and the approximate dollar value of the significant financial interest (dollar ranges are </w:t>
      </w:r>
      <w:r w:rsidRPr="009947F1">
        <w:rPr>
          <w:rFonts w:ascii="Calibri" w:eastAsia="Calibri" w:hAnsi="Calibri" w:cs="Times New Roman"/>
          <w:szCs w:val="24"/>
        </w:rPr>
        <w:lastRenderedPageBreak/>
        <w:t>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46543492" w14:textId="77777777" w:rsidR="00B177D4" w:rsidRPr="009947F1" w:rsidRDefault="00B177D4">
      <w:pPr>
        <w:numPr>
          <w:ilvl w:val="0"/>
          <w:numId w:val="222"/>
        </w:numPr>
        <w:spacing w:before="10" w:after="0" w:line="240" w:lineRule="auto"/>
        <w:rPr>
          <w:rFonts w:ascii="Calibri" w:eastAsia="Calibri" w:hAnsi="Calibri" w:cs="Times New Roman"/>
          <w:szCs w:val="24"/>
        </w:rPr>
      </w:pPr>
      <w:r w:rsidRPr="009947F1">
        <w:rPr>
          <w:rFonts w:ascii="Calibri" w:eastAsia="Calibri" w:hAnsi="Calibri" w:cs="Times New Roman"/>
          <w:szCs w:val="24"/>
        </w:rPr>
        <w:t>If the Institution uses a publicly accessible Web site for the purposes of this subsection, the information that the Institution posts shall be updated at least annually. In addition, the Institution shall update the Web site within sixty days of the Institution's receipt or identification of information concerning any additional significant financial interest of the senior/key personnel for the NIH-funded research project that was not previously disclosed, or upon the disclosure of a significant financial interest of senior/key personnel new to the NIH-funded research project, if the Institution determines that the significant financial interest is related to the NIH-funded research and is a financial conflict of interest. The Web site shall note that the information provided is current as of the date listed and is subject to updates, on at least an annual basis and within 60 days of the Institution's identification of a new financial conflict of interest. If the Institution responds to written requests for the purposes of this subsection, the Institution will note in its written response that the information provided is current as of the date of the correspondence and is subject to updates, on at least an annual basis and within 60 days of the Institution's identification of a new financial conflict of interest, which should be requested subsequently by the requestor.</w:t>
      </w:r>
    </w:p>
    <w:p w14:paraId="27719810" w14:textId="77777777" w:rsidR="00B177D4" w:rsidRPr="009947F1" w:rsidRDefault="00B177D4">
      <w:pPr>
        <w:numPr>
          <w:ilvl w:val="0"/>
          <w:numId w:val="222"/>
        </w:numPr>
        <w:spacing w:before="10" w:after="0" w:line="240" w:lineRule="auto"/>
        <w:rPr>
          <w:rFonts w:ascii="Calibri" w:eastAsia="Calibri" w:hAnsi="Calibri" w:cs="Times New Roman"/>
          <w:szCs w:val="24"/>
        </w:rPr>
      </w:pPr>
      <w:r w:rsidRPr="009947F1">
        <w:rPr>
          <w:rFonts w:ascii="Calibri" w:eastAsia="Calibri" w:hAnsi="Calibri" w:cs="Times New Roman"/>
          <w:szCs w:val="24"/>
        </w:rPr>
        <w:t>Information concerning the significant financial interests of an individual subject to</w:t>
      </w:r>
      <w:hyperlink r:id="rId141" w:anchor="p-94.5(a)(5)" w:history="1">
        <w:r w:rsidRPr="009947F1">
          <w:rPr>
            <w:rFonts w:ascii="Calibri" w:eastAsia="Calibri" w:hAnsi="Calibri" w:cs="Times New Roman"/>
            <w:szCs w:val="24"/>
          </w:rPr>
          <w:t xml:space="preserve"> </w:t>
        </w:r>
        <w:r w:rsidRPr="009947F1">
          <w:rPr>
            <w:rFonts w:ascii="Calibri" w:eastAsia="Calibri" w:hAnsi="Calibri" w:cs="Times New Roman"/>
            <w:color w:val="2B60DE"/>
            <w:szCs w:val="24"/>
            <w:u w:val="single"/>
          </w:rPr>
          <w:t>paragraph (a)(5)</w:t>
        </w:r>
        <w:r w:rsidRPr="009947F1">
          <w:rPr>
            <w:rFonts w:ascii="Calibri" w:eastAsia="Calibri" w:hAnsi="Calibri" w:cs="Times New Roman"/>
            <w:szCs w:val="24"/>
          </w:rPr>
          <w:t xml:space="preserve"> </w:t>
        </w:r>
      </w:hyperlink>
      <w:r w:rsidRPr="009947F1">
        <w:rPr>
          <w:rFonts w:ascii="Calibri" w:eastAsia="Calibri" w:hAnsi="Calibri" w:cs="Times New Roman"/>
          <w:szCs w:val="24"/>
        </w:rPr>
        <w:t>of this section shall remain available, for responses to written requests or for posting via the Institution's publicly accessible Web site for at least three years from the date that the information was most recently updated.</w:t>
      </w:r>
    </w:p>
    <w:p w14:paraId="4BE35B2E" w14:textId="77777777" w:rsidR="00B177D4" w:rsidRPr="009947F1" w:rsidRDefault="00B177D4" w:rsidP="00B177D4">
      <w:pPr>
        <w:spacing w:before="25" w:after="15" w:line="240" w:lineRule="auto"/>
        <w:ind w:left="360"/>
        <w:rPr>
          <w:rFonts w:ascii="Calibri" w:eastAsia="Calibri" w:hAnsi="Calibri" w:cs="Times New Roman"/>
          <w:szCs w:val="24"/>
        </w:rPr>
      </w:pPr>
      <w:r w:rsidRPr="009947F1">
        <w:rPr>
          <w:rFonts w:ascii="Calibri" w:eastAsia="Calibri" w:hAnsi="Calibri" w:cs="Times New Roman"/>
          <w:szCs w:val="24"/>
        </w:rPr>
        <w:t> </w:t>
      </w:r>
    </w:p>
    <w:p w14:paraId="6C2DC47B" w14:textId="77777777" w:rsidR="00B177D4" w:rsidRPr="00095F62" w:rsidRDefault="00B177D4">
      <w:pPr>
        <w:numPr>
          <w:ilvl w:val="0"/>
          <w:numId w:val="223"/>
        </w:numPr>
        <w:spacing w:before="10" w:after="0" w:line="240" w:lineRule="auto"/>
        <w:rPr>
          <w:rFonts w:ascii="Calibri" w:eastAsia="Calibri" w:hAnsi="Calibri" w:cs="Times New Roman"/>
          <w:szCs w:val="24"/>
        </w:rPr>
      </w:pPr>
      <w:r w:rsidRPr="009947F1">
        <w:rPr>
          <w:rFonts w:ascii="Calibri" w:eastAsia="Calibri" w:hAnsi="Calibri" w:cs="Times New Roman"/>
          <w:szCs w:val="24"/>
        </w:rPr>
        <w:t>In addition to the types of financial conflicts of interest as defined in this part that must be managed pursuant to this section, an Institution may require the management of other financial conflicts of interest in its policy on financial conflicts of interest, as the Institution deems appropriate.</w:t>
      </w:r>
    </w:p>
    <w:p w14:paraId="32D79B8B" w14:textId="77777777" w:rsidR="00B177D4" w:rsidRPr="009947F1" w:rsidRDefault="00B177D4" w:rsidP="00B177D4">
      <w:pPr>
        <w:spacing w:before="10" w:after="0" w:line="240" w:lineRule="auto"/>
        <w:ind w:left="720"/>
        <w:rPr>
          <w:rFonts w:ascii="Calibri" w:eastAsia="Calibri" w:hAnsi="Calibri" w:cs="Times New Roman"/>
          <w:szCs w:val="24"/>
        </w:rPr>
      </w:pPr>
    </w:p>
    <w:p w14:paraId="1476FCE3" w14:textId="77777777" w:rsidR="00B177D4" w:rsidRPr="00095F62" w:rsidRDefault="00B177D4">
      <w:pPr>
        <w:numPr>
          <w:ilvl w:val="0"/>
          <w:numId w:val="224"/>
        </w:numPr>
        <w:spacing w:before="10" w:after="0" w:line="240" w:lineRule="auto"/>
        <w:rPr>
          <w:rFonts w:ascii="Calibri" w:eastAsia="Calibri" w:hAnsi="Calibri" w:cs="Times New Roman"/>
          <w:szCs w:val="24"/>
        </w:rPr>
      </w:pPr>
      <w:r w:rsidRPr="00095F62">
        <w:rPr>
          <w:rFonts w:ascii="Calibri" w:eastAsia="Calibri" w:hAnsi="Calibri" w:cs="Times New Roman"/>
          <w:szCs w:val="24"/>
        </w:rPr>
        <w:t>Reporting of financial conflicts of interest.</w:t>
      </w:r>
    </w:p>
    <w:p w14:paraId="33D05EB1" w14:textId="77777777" w:rsidR="00B177D4" w:rsidRPr="00095F62" w:rsidRDefault="00B177D4" w:rsidP="00B177D4">
      <w:pPr>
        <w:spacing w:before="25" w:after="15" w:line="240" w:lineRule="auto"/>
        <w:ind w:left="360"/>
        <w:rPr>
          <w:rFonts w:ascii="Calibri" w:eastAsia="Calibri" w:hAnsi="Calibri" w:cs="Times New Roman"/>
          <w:szCs w:val="24"/>
        </w:rPr>
      </w:pPr>
      <w:r w:rsidRPr="00095F62">
        <w:rPr>
          <w:rFonts w:ascii="Calibri" w:eastAsia="Calibri" w:hAnsi="Calibri" w:cs="Times New Roman"/>
          <w:szCs w:val="24"/>
        </w:rPr>
        <w:t> </w:t>
      </w:r>
    </w:p>
    <w:p w14:paraId="5BCD780D" w14:textId="77777777" w:rsidR="00B177D4" w:rsidRPr="00095F62" w:rsidRDefault="00B177D4">
      <w:pPr>
        <w:numPr>
          <w:ilvl w:val="0"/>
          <w:numId w:val="225"/>
        </w:numPr>
        <w:spacing w:before="10" w:after="0" w:line="240" w:lineRule="auto"/>
        <w:rPr>
          <w:rFonts w:ascii="Calibri" w:eastAsia="Calibri" w:hAnsi="Calibri" w:cs="Times New Roman"/>
          <w:szCs w:val="24"/>
        </w:rPr>
      </w:pPr>
      <w:r w:rsidRPr="00095F62">
        <w:rPr>
          <w:rFonts w:ascii="Calibri" w:eastAsia="Calibri" w:hAnsi="Calibri" w:cs="Times New Roman"/>
          <w:szCs w:val="24"/>
        </w:rPr>
        <w:t>Prior to the Institution's expenditure of any funds under a NIH-funded research project, the Institution shall provide to the NIH Awarding Component an FCOI report regarding any Investigator's significant financial interest found by the Institution to be conflicting and ensure that the Institution has implemented a management plan in accordance with this part. In cases in which the Institution identifies a financial conflict of interest and eliminates it prior to the expenditure of NIH-awarded funds, the Institution shall not submit an FCOI report to the NIH Awarding Component.</w:t>
      </w:r>
    </w:p>
    <w:p w14:paraId="74837D0F" w14:textId="77777777" w:rsidR="00B177D4" w:rsidRPr="00095F62" w:rsidRDefault="00B177D4">
      <w:pPr>
        <w:numPr>
          <w:ilvl w:val="0"/>
          <w:numId w:val="225"/>
        </w:numPr>
        <w:spacing w:before="10" w:after="0" w:line="240" w:lineRule="auto"/>
        <w:rPr>
          <w:rFonts w:ascii="Calibri" w:eastAsia="Calibri" w:hAnsi="Calibri" w:cs="Times New Roman"/>
          <w:szCs w:val="24"/>
        </w:rPr>
      </w:pPr>
      <w:r w:rsidRPr="00095F62">
        <w:rPr>
          <w:rFonts w:ascii="Calibri" w:eastAsia="Calibri" w:hAnsi="Calibri" w:cs="Times New Roman"/>
          <w:szCs w:val="24"/>
        </w:rPr>
        <w:t xml:space="preserve">For any significant financial interest that the Institution identifies as conflicting subsequent to the Institution's initial FCOI report during an ongoing NIH-funded research project (e.g., upon the participation of an Investigator who is new to the </w:t>
      </w:r>
      <w:r w:rsidRPr="00095F62">
        <w:rPr>
          <w:rFonts w:ascii="Calibri" w:eastAsia="Calibri" w:hAnsi="Calibri" w:cs="Times New Roman"/>
          <w:szCs w:val="24"/>
        </w:rPr>
        <w:lastRenderedPageBreak/>
        <w:t>research project), the Institution shall provide to the NIH Awarding Component, within sixty days, an FCOI report regarding the financial conflict of interest and ensure that the Institution has implemented a management plan in accordance with this part. Pursuant to</w:t>
      </w:r>
      <w:hyperlink r:id="rId142" w:anchor="p-94.5(a)(3)(ii)" w:history="1">
        <w:r w:rsidRPr="00095F62">
          <w:rPr>
            <w:rFonts w:ascii="Calibri" w:eastAsia="Calibri" w:hAnsi="Calibri" w:cs="Times New Roman"/>
            <w:szCs w:val="24"/>
          </w:rPr>
          <w:t xml:space="preserve"> </w:t>
        </w:r>
        <w:r w:rsidRPr="00095F62">
          <w:rPr>
            <w:rFonts w:ascii="Calibri" w:eastAsia="Calibri" w:hAnsi="Calibri" w:cs="Times New Roman"/>
            <w:color w:val="2B60DE"/>
            <w:szCs w:val="24"/>
            <w:u w:val="single"/>
          </w:rPr>
          <w:t>paragraph (a)(3)(ii)</w:t>
        </w:r>
        <w:r w:rsidRPr="00095F62">
          <w:rPr>
            <w:rFonts w:ascii="Calibri" w:eastAsia="Calibri" w:hAnsi="Calibri" w:cs="Times New Roman"/>
            <w:szCs w:val="24"/>
          </w:rPr>
          <w:t xml:space="preserve"> </w:t>
        </w:r>
      </w:hyperlink>
      <w:r w:rsidRPr="00095F62">
        <w:rPr>
          <w:rFonts w:ascii="Calibri" w:eastAsia="Calibri" w:hAnsi="Calibri" w:cs="Times New Roman"/>
          <w:szCs w:val="24"/>
        </w:rPr>
        <w:t>of this section, where such FCOI report involves a significant financial interest that was not disclosed timely by an Investigator or, for whatever reason, was not previously reviewed or managed by the Institution (e.g., was not timely reviewed or reported by a subrecipient), the Institution also is required to complete a retrospective review to determine whether any NIH-funded research, or portion thereof, conducted prior to the identification and management of the financial conflict of interest was biased in the design, conduct, or reporting of such research. Additionally, pursuant to</w:t>
      </w:r>
      <w:hyperlink r:id="rId143" w:anchor="p-94.5(a)(3)(iii)" w:history="1">
        <w:r w:rsidRPr="00095F62">
          <w:rPr>
            <w:rFonts w:ascii="Calibri" w:eastAsia="Calibri" w:hAnsi="Calibri" w:cs="Times New Roman"/>
            <w:szCs w:val="24"/>
          </w:rPr>
          <w:t xml:space="preserve"> </w:t>
        </w:r>
        <w:r w:rsidRPr="00095F62">
          <w:rPr>
            <w:rFonts w:ascii="Calibri" w:eastAsia="Calibri" w:hAnsi="Calibri" w:cs="Times New Roman"/>
            <w:color w:val="2B60DE"/>
            <w:szCs w:val="24"/>
            <w:u w:val="single"/>
          </w:rPr>
          <w:t>paragraph (a)(3)(iii)</w:t>
        </w:r>
        <w:r w:rsidRPr="00095F62">
          <w:rPr>
            <w:rFonts w:ascii="Calibri" w:eastAsia="Calibri" w:hAnsi="Calibri" w:cs="Times New Roman"/>
            <w:szCs w:val="24"/>
          </w:rPr>
          <w:t xml:space="preserve"> </w:t>
        </w:r>
      </w:hyperlink>
      <w:r w:rsidRPr="00095F62">
        <w:rPr>
          <w:rFonts w:ascii="Calibri" w:eastAsia="Calibri" w:hAnsi="Calibri" w:cs="Times New Roman"/>
          <w:szCs w:val="24"/>
        </w:rPr>
        <w:t>of this section, if bias is found, the Institution is required to notify the NIH Awarding Component promptly and submit a mitigation report to the NIH Awarding Component.</w:t>
      </w:r>
    </w:p>
    <w:p w14:paraId="7361AFB1" w14:textId="77777777" w:rsidR="00B177D4" w:rsidRPr="00095F62" w:rsidRDefault="00B177D4">
      <w:pPr>
        <w:numPr>
          <w:ilvl w:val="0"/>
          <w:numId w:val="225"/>
        </w:numPr>
        <w:spacing w:before="10" w:after="0" w:line="240" w:lineRule="auto"/>
        <w:rPr>
          <w:rFonts w:ascii="Calibri" w:eastAsia="Calibri" w:hAnsi="Calibri" w:cs="Times New Roman"/>
          <w:szCs w:val="24"/>
        </w:rPr>
      </w:pPr>
      <w:r w:rsidRPr="00095F62">
        <w:rPr>
          <w:rFonts w:ascii="Calibri" w:eastAsia="Calibri" w:hAnsi="Calibri" w:cs="Times New Roman"/>
          <w:szCs w:val="24"/>
        </w:rPr>
        <w:t>Any FCOI report required under</w:t>
      </w:r>
      <w:hyperlink r:id="rId144" w:anchor="p-94.5(b)(1)" w:history="1">
        <w:r w:rsidRPr="00095F62">
          <w:rPr>
            <w:rFonts w:ascii="Calibri" w:eastAsia="Calibri" w:hAnsi="Calibri" w:cs="Times New Roman"/>
            <w:szCs w:val="24"/>
          </w:rPr>
          <w:t xml:space="preserve"> </w:t>
        </w:r>
        <w:r w:rsidRPr="00095F62">
          <w:rPr>
            <w:rFonts w:ascii="Calibri" w:eastAsia="Calibri" w:hAnsi="Calibri" w:cs="Times New Roman"/>
            <w:color w:val="2B60DE"/>
            <w:szCs w:val="24"/>
            <w:u w:val="single"/>
          </w:rPr>
          <w:t>paragraphs (b)(1)</w:t>
        </w:r>
        <w:r w:rsidRPr="00095F62">
          <w:rPr>
            <w:rFonts w:ascii="Calibri" w:eastAsia="Calibri" w:hAnsi="Calibri" w:cs="Times New Roman"/>
            <w:szCs w:val="24"/>
          </w:rPr>
          <w:t xml:space="preserve"> </w:t>
        </w:r>
      </w:hyperlink>
      <w:r w:rsidRPr="00095F62">
        <w:rPr>
          <w:rFonts w:ascii="Calibri" w:eastAsia="Calibri" w:hAnsi="Calibri" w:cs="Times New Roman"/>
          <w:szCs w:val="24"/>
        </w:rPr>
        <w:t>or</w:t>
      </w:r>
      <w:hyperlink r:id="rId145" w:anchor="p-94.5(b)(2)" w:history="1">
        <w:r w:rsidRPr="00095F62">
          <w:rPr>
            <w:rFonts w:ascii="Calibri" w:eastAsia="Calibri" w:hAnsi="Calibri" w:cs="Times New Roman"/>
            <w:szCs w:val="24"/>
          </w:rPr>
          <w:t xml:space="preserve"> </w:t>
        </w:r>
        <w:r w:rsidRPr="00095F62">
          <w:rPr>
            <w:rFonts w:ascii="Calibri" w:eastAsia="Calibri" w:hAnsi="Calibri" w:cs="Times New Roman"/>
            <w:color w:val="2B60DE"/>
            <w:szCs w:val="24"/>
            <w:u w:val="single"/>
          </w:rPr>
          <w:t>(b)(2)</w:t>
        </w:r>
        <w:r w:rsidRPr="00095F62">
          <w:rPr>
            <w:rFonts w:ascii="Calibri" w:eastAsia="Calibri" w:hAnsi="Calibri" w:cs="Times New Roman"/>
            <w:szCs w:val="24"/>
          </w:rPr>
          <w:t xml:space="preserve"> </w:t>
        </w:r>
      </w:hyperlink>
      <w:r w:rsidRPr="00095F62">
        <w:rPr>
          <w:rFonts w:ascii="Calibri" w:eastAsia="Calibri" w:hAnsi="Calibri" w:cs="Times New Roman"/>
          <w:szCs w:val="24"/>
        </w:rPr>
        <w:t>of this section shall include sufficient information to enable the NIH Awarding Component to understand the nature and extent of the financial conflict, and to assess the appropriateness of the Institution's management plan. Elements of the FCOI report shall include, but are not necessarily limited to the following:</w:t>
      </w:r>
    </w:p>
    <w:p w14:paraId="059E1443"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Project/Contract number;</w:t>
      </w:r>
    </w:p>
    <w:p w14:paraId="1C7C04AA"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PD/PI or Contact PD/PI if a multiple PD/PI model is used;</w:t>
      </w:r>
    </w:p>
    <w:p w14:paraId="5CCBBBAF"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Name of the Investigator with the financial conflict of interest;</w:t>
      </w:r>
    </w:p>
    <w:p w14:paraId="0EEBFED2"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Name of the entity with which the Investigator has a financial conflict of interest;</w:t>
      </w:r>
    </w:p>
    <w:p w14:paraId="0E9B7464"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Nature of the financial interest (e.g., equity, consulting fee, travel reimbursement, honorarium);</w:t>
      </w:r>
    </w:p>
    <w:p w14:paraId="7CCCD958"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Value of the financial interest (dollar ranges are permissible: $0-$4,999; $5,000-$9,999; $10,000-$19,999; amounts between $20,000-$100,000 by increments of $20,000; amounts above $100,000 by increments of $50,000), or a statement that the interest is one whose value cannot be readily determined through reference to public prices or other reasonable measures of fair market value;</w:t>
      </w:r>
    </w:p>
    <w:p w14:paraId="59BB0DF0"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A description of how the financial interest relates to the NIH-funded research and the basis for the Institution's determination that the financial interest conflicts with such research; and</w:t>
      </w:r>
    </w:p>
    <w:p w14:paraId="78128B86" w14:textId="77777777" w:rsidR="00B177D4" w:rsidRPr="00095F62" w:rsidRDefault="00B177D4">
      <w:pPr>
        <w:numPr>
          <w:ilvl w:val="1"/>
          <w:numId w:val="101"/>
        </w:numPr>
        <w:spacing w:before="10" w:after="0" w:line="240" w:lineRule="auto"/>
        <w:rPr>
          <w:rFonts w:ascii="Calibri" w:eastAsia="Calibri" w:hAnsi="Calibri" w:cs="Times New Roman"/>
          <w:szCs w:val="24"/>
        </w:rPr>
      </w:pPr>
      <w:r w:rsidRPr="00095F62">
        <w:rPr>
          <w:rFonts w:ascii="Calibri" w:eastAsia="Calibri" w:hAnsi="Calibri" w:cs="Times New Roman"/>
          <w:szCs w:val="24"/>
        </w:rPr>
        <w:t>A description of the key elements of the Institution's management plan, including:</w:t>
      </w:r>
    </w:p>
    <w:p w14:paraId="7A7F7DA0"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t>Role and principal duties of the conflicted Investigator in the research project;</w:t>
      </w:r>
    </w:p>
    <w:p w14:paraId="08035D56"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t>Conditions of the management plan;</w:t>
      </w:r>
    </w:p>
    <w:p w14:paraId="0420699D"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t>How the management plan is designed to safeguard objectivity in the research project;</w:t>
      </w:r>
    </w:p>
    <w:p w14:paraId="6A805671"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t>Confirmation of the Investigator's agreement to the management plan;</w:t>
      </w:r>
    </w:p>
    <w:p w14:paraId="588125E9"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t>How the management plan will be monitored to ensure Investigator compliance; and</w:t>
      </w:r>
    </w:p>
    <w:p w14:paraId="6D9834F5" w14:textId="77777777" w:rsidR="00B177D4" w:rsidRPr="00095F62" w:rsidRDefault="00B177D4">
      <w:pPr>
        <w:numPr>
          <w:ilvl w:val="2"/>
          <w:numId w:val="102"/>
        </w:numPr>
        <w:spacing w:before="10" w:after="0" w:line="240" w:lineRule="auto"/>
        <w:rPr>
          <w:rFonts w:ascii="Calibri" w:eastAsia="Calibri" w:hAnsi="Calibri" w:cs="Times New Roman"/>
          <w:szCs w:val="24"/>
        </w:rPr>
      </w:pPr>
      <w:r w:rsidRPr="00095F62">
        <w:rPr>
          <w:rFonts w:ascii="Calibri" w:eastAsia="Calibri" w:hAnsi="Calibri" w:cs="Times New Roman"/>
          <w:szCs w:val="24"/>
        </w:rPr>
        <w:lastRenderedPageBreak/>
        <w:t>Other information as needed.</w:t>
      </w:r>
      <w:r w:rsidRPr="00095F62">
        <w:rPr>
          <w:rFonts w:ascii="Calibri" w:eastAsia="Calibri" w:hAnsi="Calibri" w:cs="Times New Roman"/>
          <w:szCs w:val="24"/>
        </w:rPr>
        <w:br/>
        <w:t> </w:t>
      </w:r>
    </w:p>
    <w:p w14:paraId="033488A1" w14:textId="77777777" w:rsidR="00B177D4" w:rsidRPr="00095F62" w:rsidRDefault="00B177D4">
      <w:pPr>
        <w:numPr>
          <w:ilvl w:val="0"/>
          <w:numId w:val="259"/>
        </w:numPr>
        <w:spacing w:before="10" w:after="0" w:line="240" w:lineRule="auto"/>
        <w:rPr>
          <w:rFonts w:ascii="Calibri" w:eastAsia="Calibri" w:hAnsi="Calibri" w:cs="Times New Roman"/>
          <w:szCs w:val="24"/>
        </w:rPr>
      </w:pPr>
      <w:r w:rsidRPr="00095F62">
        <w:rPr>
          <w:rFonts w:ascii="Calibri" w:eastAsia="Calibri" w:hAnsi="Calibri" w:cs="Times New Roman"/>
          <w:szCs w:val="24"/>
        </w:rPr>
        <w:t>For any financial conflict of interest previously reported by the Institution with regard to an ongoing NIH-funded research project, the Institution shall provide to the NIH Awarding Component an annual FCOI report that addresses the status of the financial conflict of interest and any changes to the management plan for the duration of the NIH-funded research project. The annual FCOI report shall specify whether the financial conflict is still being managed or explain why the financial conflict of interest no longer exists. The Institution shall provide annual FCOI reports to the NIH Awarding Component for the duration of the project period (including extensions with or without funds) in the time and manner specified by the NIH Awarding Component.</w:t>
      </w:r>
      <w:r w:rsidRPr="00095F62">
        <w:rPr>
          <w:rFonts w:ascii="Calibri" w:eastAsia="Calibri" w:hAnsi="Calibri" w:cs="Times New Roman"/>
          <w:szCs w:val="24"/>
        </w:rPr>
        <w:br/>
        <w:t> </w:t>
      </w:r>
    </w:p>
    <w:p w14:paraId="116A3214" w14:textId="77777777" w:rsidR="00B177D4" w:rsidRPr="00095F62" w:rsidRDefault="00B177D4">
      <w:pPr>
        <w:numPr>
          <w:ilvl w:val="0"/>
          <w:numId w:val="259"/>
        </w:numPr>
        <w:spacing w:before="10" w:after="0" w:line="240" w:lineRule="auto"/>
        <w:rPr>
          <w:rFonts w:ascii="Calibri" w:eastAsia="Calibri" w:hAnsi="Calibri" w:cs="Times New Roman"/>
          <w:szCs w:val="24"/>
        </w:rPr>
      </w:pPr>
      <w:r w:rsidRPr="00095F62">
        <w:rPr>
          <w:rFonts w:ascii="Calibri" w:eastAsia="Calibri" w:hAnsi="Calibri" w:cs="Times New Roman"/>
          <w:szCs w:val="24"/>
        </w:rPr>
        <w:t>In addition to the types of financial conflicts of interest as defined in this part that must be reported pursuant to this section, an Institution may require the reporting of other financial conflicts of interest in its policy on financial conflicts of interest, as the Institution deems appropriate.</w:t>
      </w:r>
      <w:r w:rsidRPr="00095F62">
        <w:rPr>
          <w:rFonts w:ascii="Calibri" w:eastAsia="Calibri" w:hAnsi="Calibri" w:cs="Times New Roman"/>
          <w:szCs w:val="24"/>
        </w:rPr>
        <w:br/>
        <w:t> </w:t>
      </w:r>
    </w:p>
    <w:p w14:paraId="513B603C" w14:textId="77777777" w:rsidR="00B177D4" w:rsidRPr="00C04352" w:rsidRDefault="00B177D4" w:rsidP="00C04352">
      <w:pPr>
        <w:spacing w:before="25" w:after="15" w:line="240" w:lineRule="auto"/>
        <w:ind w:left="360"/>
        <w:rPr>
          <w:rFonts w:ascii="Calibri" w:eastAsia="Calibri" w:hAnsi="Calibri" w:cs="Times New Roman"/>
          <w:szCs w:val="24"/>
        </w:rPr>
      </w:pPr>
    </w:p>
    <w:p w14:paraId="63430B5D" w14:textId="2E6AE35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670C0">
        <w:rPr>
          <w:rFonts w:ascii="Calibri" w:eastAsia="Calibri" w:hAnsi="Calibri" w:cs="Times New Roman"/>
          <w:b/>
          <w:color w:val="CC0000"/>
          <w:szCs w:val="24"/>
        </w:rPr>
        <w:t>92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5274183" w14:textId="77777777" w:rsidTr="00CD55E8">
        <w:trPr>
          <w:cantSplit/>
        </w:trPr>
        <w:tc>
          <w:tcPr>
            <w:tcW w:w="9700" w:type="dxa"/>
            <w:shd w:val="clear" w:color="auto" w:fill="F3F3F3"/>
          </w:tcPr>
          <w:p w14:paraId="1E17D870" w14:textId="4DC7968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R&amp;D AND R&amp;D SUPPORT SOLICITATIONS AND CONTRACTS. THIS MAY ALSO BE USED IN OTHER CONTRACTS AT THE DISCRETION OF THE CONTRACTING OFFICER.</w:t>
            </w:r>
            <w:r w:rsidR="00CA2C25" w:rsidRPr="00C04352">
              <w:rPr>
                <w:rFonts w:ascii="Calibri" w:eastAsia="Calibri" w:hAnsi="Calibri" w:cs="Times New Roman"/>
                <w:szCs w:val="24"/>
              </w:rPr>
              <w:t xml:space="preserve"> )****</w:t>
            </w:r>
          </w:p>
          <w:p w14:paraId="13D6F88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3908796E" w14:textId="23DDF51F"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Second Paragraph (acknowledgment</w:t>
            </w:r>
            <w:r w:rsidRPr="00C04352">
              <w:rPr>
                <w:rFonts w:ascii="Calibri" w:eastAsia="Calibri" w:hAnsi="Calibri" w:cs="Times New Roman"/>
                <w:szCs w:val="24"/>
              </w:rPr>
              <w:t xml:space="preserve"> ):  Insert the appropriate Institute/Center (I/C) and contract number in their respective text boxes.</w:t>
            </w:r>
          </w:p>
        </w:tc>
      </w:tr>
    </w:tbl>
    <w:p w14:paraId="1E08FC2F" w14:textId="6DD2756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4" w:name="_Toc557439"/>
      <w:r w:rsidRPr="00C04352">
        <w:rPr>
          <w:rFonts w:ascii="Calibri" w:eastAsia="Calibri" w:hAnsi="Calibri" w:cs="Calibri"/>
          <w:b/>
          <w:bCs/>
          <w:szCs w:val="24"/>
        </w:rPr>
        <w:t>ARTICLE H.7</w:t>
      </w:r>
      <w:r w:rsidR="002670C0">
        <w:rPr>
          <w:rFonts w:ascii="Calibri" w:eastAsia="Calibri" w:hAnsi="Calibri" w:cs="Calibri"/>
          <w:b/>
          <w:bCs/>
          <w:szCs w:val="24"/>
        </w:rPr>
        <w:t>1</w:t>
      </w:r>
      <w:r w:rsidRPr="00C04352">
        <w:rPr>
          <w:rFonts w:ascii="Calibri" w:eastAsia="Calibri" w:hAnsi="Calibri" w:cs="Calibri"/>
          <w:b/>
          <w:bCs/>
          <w:szCs w:val="24"/>
        </w:rPr>
        <w:t>. PUBLICATION AND PUBLICITY</w:t>
      </w:r>
      <w:bookmarkEnd w:id="84"/>
    </w:p>
    <w:p w14:paraId="59BF566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In addition to the requirements set forth in HHSAR Clause </w:t>
      </w:r>
      <w:r w:rsidRPr="00C04352">
        <w:rPr>
          <w:rFonts w:ascii="Calibri" w:eastAsia="Calibri" w:hAnsi="Calibri" w:cs="Times New Roman"/>
          <w:b/>
          <w:szCs w:val="24"/>
        </w:rPr>
        <w:t>352.227-70, Publications and Publicity</w:t>
      </w:r>
      <w:r w:rsidRPr="00C04352">
        <w:rPr>
          <w:rFonts w:ascii="Calibri" w:eastAsia="Calibri" w:hAnsi="Calibri" w:cs="Times New Roman"/>
          <w:szCs w:val="24"/>
        </w:rP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14:paraId="1C620077" w14:textId="77777777" w:rsidR="00C04352" w:rsidRPr="00C04352" w:rsidRDefault="00C04352" w:rsidP="00C04352">
      <w:pPr>
        <w:spacing w:before="25" w:after="15" w:line="240" w:lineRule="auto"/>
        <w:ind w:left="360"/>
        <w:rPr>
          <w:rFonts w:ascii="Calibri" w:eastAsia="Calibri" w:hAnsi="Calibri" w:cs="Times New Roman"/>
          <w:szCs w:val="24"/>
        </w:rPr>
      </w:pPr>
    </w:p>
    <w:p w14:paraId="76B8894D"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"This project has been funded in whole or in part with Federal funds from the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National Institutes of Health, Department of Health and Human Services, under Contract No.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w:t>
      </w:r>
    </w:p>
    <w:p w14:paraId="20785865" w14:textId="77777777" w:rsidR="00C04352" w:rsidRPr="00C04352" w:rsidRDefault="00C04352" w:rsidP="00C04352">
      <w:pPr>
        <w:spacing w:after="0" w:line="240" w:lineRule="auto"/>
        <w:rPr>
          <w:rFonts w:ascii="Calibri" w:eastAsia="Calibri" w:hAnsi="Calibri" w:cs="Times New Roman"/>
          <w:szCs w:val="24"/>
        </w:rPr>
      </w:pPr>
    </w:p>
    <w:p w14:paraId="43E3D343" w14:textId="2324A88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670C0">
        <w:rPr>
          <w:rFonts w:ascii="Calibri" w:eastAsia="Calibri" w:hAnsi="Calibri" w:cs="Times New Roman"/>
          <w:b/>
          <w:color w:val="CC0000"/>
          <w:szCs w:val="24"/>
        </w:rPr>
        <w:t>93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468283A" w14:textId="77777777" w:rsidTr="00CD55E8">
        <w:trPr>
          <w:cantSplit/>
        </w:trPr>
        <w:tc>
          <w:tcPr>
            <w:tcW w:w="9700" w:type="dxa"/>
            <w:shd w:val="clear" w:color="auto" w:fill="F3F3F3"/>
          </w:tcPr>
          <w:p w14:paraId="162C908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NIAID: INSERT BELOW IN ALL CONTRACTS THAT READS SUBSTANTIALLY AS FOLLOWS.</w:t>
            </w:r>
          </w:p>
          <w:p w14:paraId="46B04C33" w14:textId="69FFD3BB" w:rsidR="00C04352" w:rsidRPr="00C04352" w:rsidRDefault="00C04352" w:rsidP="00116DB4">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5ADC21E5" w14:textId="77777777" w:rsidR="00C04352" w:rsidRPr="00C04352" w:rsidRDefault="00C04352">
      <w:pPr>
        <w:numPr>
          <w:ilvl w:val="0"/>
          <w:numId w:val="10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Advanced Copies of Press Releases</w:t>
      </w:r>
      <w:r w:rsidRPr="00C04352">
        <w:rPr>
          <w:rFonts w:ascii="Calibri" w:eastAsia="Calibri" w:hAnsi="Calibri" w:cs="Times New Roman"/>
          <w:szCs w:val="24"/>
        </w:rPr>
        <w:t xml:space="preserve"> </w:t>
      </w:r>
    </w:p>
    <w:p w14:paraId="4A0D2C87" w14:textId="77777777" w:rsidR="00C04352" w:rsidRPr="00C04352" w:rsidRDefault="00C04352" w:rsidP="00C04352">
      <w:pPr>
        <w:spacing w:after="0" w:line="240" w:lineRule="auto"/>
        <w:ind w:left="720"/>
        <w:rPr>
          <w:rFonts w:ascii="Calibri" w:eastAsia="Calibri" w:hAnsi="Calibri" w:cs="Times New Roman"/>
          <w:szCs w:val="24"/>
        </w:rPr>
      </w:pPr>
    </w:p>
    <w:p w14:paraId="767204D1"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Press releases shall be considered to include the public release of information to any medium, excluding peer-reviewed scientific publications. The contractor shall ensure that the Contracting Officer Representative (COR) has received an advance copy of any press release related to this contract not less than four (4) working days prior to the issuance of the press release.</w:t>
      </w:r>
    </w:p>
    <w:p w14:paraId="0F2FB499" w14:textId="77777777" w:rsidR="00C04352" w:rsidRPr="00C04352" w:rsidRDefault="00C04352" w:rsidP="00C04352">
      <w:pPr>
        <w:spacing w:after="0" w:line="240" w:lineRule="auto"/>
        <w:ind w:left="720"/>
        <w:rPr>
          <w:rFonts w:ascii="Calibri" w:eastAsia="Calibri" w:hAnsi="Calibri" w:cs="Times New Roman"/>
          <w:szCs w:val="24"/>
        </w:rPr>
      </w:pPr>
    </w:p>
    <w:p w14:paraId="34301000" w14:textId="4FAAA32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670C0">
        <w:rPr>
          <w:rFonts w:ascii="Calibri" w:eastAsia="Calibri" w:hAnsi="Calibri" w:cs="Times New Roman"/>
          <w:b/>
          <w:color w:val="CC0000"/>
          <w:szCs w:val="24"/>
        </w:rPr>
        <w:t>94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FF3CA80" w14:textId="77777777" w:rsidTr="00CD55E8">
        <w:trPr>
          <w:cantSplit/>
        </w:trPr>
        <w:tc>
          <w:tcPr>
            <w:tcW w:w="9700" w:type="dxa"/>
            <w:shd w:val="clear" w:color="auto" w:fill="F3F3F3"/>
          </w:tcPr>
          <w:p w14:paraId="3091C847" w14:textId="77777777" w:rsidR="00622C5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****(NCI ONLY: USE BELOW IN ALL SOLICITATIONS AND CONTRACTS.</w:t>
            </w:r>
          </w:p>
          <w:p w14:paraId="389DFCB0" w14:textId="36853D69" w:rsidR="00C04352" w:rsidRPr="00C04352" w:rsidRDefault="00C04352" w:rsidP="00622C5A">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Reviewed 9/22)****</w:t>
            </w:r>
          </w:p>
        </w:tc>
      </w:tr>
    </w:tbl>
    <w:p w14:paraId="7B0BD03A" w14:textId="3AF164DE" w:rsidR="00C04352" w:rsidRPr="00C44841" w:rsidRDefault="00C04352">
      <w:pPr>
        <w:numPr>
          <w:ilvl w:val="0"/>
          <w:numId w:val="104"/>
        </w:numPr>
        <w:spacing w:before="10" w:after="0" w:line="240" w:lineRule="auto"/>
        <w:rPr>
          <w:rFonts w:ascii="Calibri" w:eastAsia="Calibri" w:hAnsi="Calibri" w:cs="Times New Roman"/>
          <w:szCs w:val="24"/>
        </w:rPr>
      </w:pPr>
      <w:r w:rsidRPr="00C44841">
        <w:rPr>
          <w:rFonts w:ascii="Calibri" w:eastAsia="Calibri" w:hAnsi="Calibri" w:cs="Times New Roman"/>
          <w:szCs w:val="24"/>
        </w:rPr>
        <w:t xml:space="preserve"> </w:t>
      </w:r>
      <w:r w:rsidRPr="00C44841">
        <w:rPr>
          <w:rFonts w:ascii="Calibri" w:eastAsia="Calibri" w:hAnsi="Calibri" w:cs="Times New Roman"/>
          <w:b/>
          <w:szCs w:val="24"/>
        </w:rPr>
        <w:t>Advanced Copies of Press Releases</w:t>
      </w:r>
      <w:r w:rsidRPr="00C44841">
        <w:rPr>
          <w:rFonts w:ascii="Calibri" w:eastAsia="Calibri" w:hAnsi="Calibri" w:cs="Times New Roman"/>
          <w:szCs w:val="24"/>
        </w:rPr>
        <w:t xml:space="preserve"> </w:t>
      </w:r>
      <w:r w:rsidRPr="00C44841">
        <w:rPr>
          <w:rFonts w:ascii="Calibri" w:eastAsia="Calibri" w:hAnsi="Calibri" w:cs="Times New Roman"/>
          <w:szCs w:val="24"/>
        </w:rPr>
        <w:br/>
      </w:r>
      <w:r w:rsidRPr="00C44841">
        <w:rPr>
          <w:rFonts w:ascii="Calibri" w:eastAsia="Calibri" w:hAnsi="Calibri" w:cs="Times New Roman"/>
          <w:szCs w:val="24"/>
        </w:rPr>
        <w:br/>
        <w:t>Press releases shall be considered to include the public release of information to any medium, excluding peer-reviewed scientific publications. The Contractor shall not publish a press release related to this contract without receiving prior concurrence from the Contracting Officer. The Contractor shall submit an advance copy of the press release to the Contracting Officer and Contracting Officer Representative (COR). Upon acknowledgment of receipt, the Contracting Officer will have five (5) working days to respond with concurrence or comments. In the event that the Contracting Officer does not communicate concurrence or comments to the Contractor within five (5) working days following acknowledgement of receipt of the press release advance copy, concurrence may be presumed.</w:t>
      </w:r>
      <w:r w:rsidRPr="00C44841">
        <w:rPr>
          <w:rFonts w:ascii="Calibri" w:eastAsia="Calibri" w:hAnsi="Calibri" w:cs="Times New Roman"/>
          <w:szCs w:val="24"/>
        </w:rPr>
        <w:br/>
        <w:t> </w:t>
      </w:r>
    </w:p>
    <w:p w14:paraId="0F404D44" w14:textId="7D42700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670C0">
        <w:rPr>
          <w:rFonts w:ascii="Calibri" w:eastAsia="Calibri" w:hAnsi="Calibri" w:cs="Times New Roman"/>
          <w:b/>
          <w:color w:val="CC0000"/>
          <w:szCs w:val="24"/>
        </w:rPr>
        <w:t>95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817BC4C" w14:textId="77777777" w:rsidTr="00CD55E8">
        <w:trPr>
          <w:cantSplit/>
        </w:trPr>
        <w:tc>
          <w:tcPr>
            <w:tcW w:w="9700" w:type="dxa"/>
            <w:shd w:val="clear" w:color="auto" w:fill="F3F3F3"/>
          </w:tcPr>
          <w:p w14:paraId="30E0D77C"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****(NHLBI: USE BELOW IN ALL NHLBI SOLICITATIONS AND CONTRACTS.</w:t>
            </w:r>
          </w:p>
          <w:p w14:paraId="3CB78936" w14:textId="7F564B7F" w:rsidR="00C04352" w:rsidRPr="00C04352" w:rsidRDefault="00C04352" w:rsidP="00E41E90">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Reviewed 9/22)****</w:t>
            </w:r>
          </w:p>
        </w:tc>
      </w:tr>
    </w:tbl>
    <w:p w14:paraId="719FAE16" w14:textId="5C6C59B3"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5" w:name="_Toc557469"/>
      <w:r w:rsidRPr="00C04352">
        <w:rPr>
          <w:rFonts w:ascii="Calibri" w:eastAsia="Calibri" w:hAnsi="Calibri" w:cs="Calibri"/>
          <w:b/>
          <w:bCs/>
          <w:szCs w:val="24"/>
        </w:rPr>
        <w:t>ARTICLE H.7</w:t>
      </w:r>
      <w:r w:rsidR="002670C0">
        <w:rPr>
          <w:rFonts w:ascii="Calibri" w:eastAsia="Calibri" w:hAnsi="Calibri" w:cs="Calibri"/>
          <w:b/>
          <w:bCs/>
          <w:szCs w:val="24"/>
        </w:rPr>
        <w:t>2</w:t>
      </w:r>
      <w:r w:rsidRPr="00C04352">
        <w:rPr>
          <w:rFonts w:ascii="Calibri" w:eastAsia="Calibri" w:hAnsi="Calibri" w:cs="Calibri"/>
          <w:b/>
          <w:bCs/>
          <w:szCs w:val="24"/>
        </w:rPr>
        <w:t>. REVIEW OF MANUSCRIPTS</w:t>
      </w:r>
      <w:bookmarkEnd w:id="85"/>
    </w:p>
    <w:p w14:paraId="15E6733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14:paraId="44DEA3C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order to have sufficient time to conduct a meaningful review, please provide to the Institute's Contracting Officer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14:paraId="2C3DD5DF" w14:textId="0F667FF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Any comments from the NHLBI will be provided in writing within 15 days after receipt of the manuscript by the COR. Comments expressed by the NHLBI about the manuscript shall not be a cause for action under the Disputes clause of the contract by either NHLBI or the </w:t>
      </w:r>
      <w:r w:rsidRPr="00C04352">
        <w:rPr>
          <w:rFonts w:ascii="Calibri" w:eastAsia="Calibri" w:hAnsi="Calibri" w:cs="Times New Roman"/>
          <w:szCs w:val="24"/>
        </w:rPr>
        <w:lastRenderedPageBreak/>
        <w:t>Contractor, since the NHLBI does not approve manuscripts and draft manuscripts are not contract deliverables.</w:t>
      </w:r>
    </w:p>
    <w:p w14:paraId="6A4776ED" w14:textId="1218957C" w:rsidR="0028453A" w:rsidRDefault="0028453A" w:rsidP="00C04352">
      <w:pPr>
        <w:spacing w:before="25" w:after="15" w:line="240" w:lineRule="auto"/>
        <w:ind w:left="360"/>
        <w:rPr>
          <w:rFonts w:ascii="Calibri" w:eastAsia="Calibri" w:hAnsi="Calibri" w:cs="Times New Roman"/>
          <w:szCs w:val="24"/>
        </w:rPr>
      </w:pPr>
    </w:p>
    <w:p w14:paraId="32BA243A" w14:textId="77777777" w:rsidR="002670C0" w:rsidRPr="002670C0" w:rsidRDefault="002670C0" w:rsidP="002670C0">
      <w:pPr>
        <w:spacing w:before="25" w:after="15" w:line="240" w:lineRule="auto"/>
        <w:ind w:left="360"/>
        <w:rPr>
          <w:rFonts w:ascii="Calibri" w:eastAsia="Calibri" w:hAnsi="Calibri" w:cs="Times New Roman"/>
          <w:szCs w:val="24"/>
        </w:rPr>
      </w:pPr>
    </w:p>
    <w:p w14:paraId="2A0C8356" w14:textId="77777777" w:rsidR="002670C0" w:rsidRPr="002670C0" w:rsidRDefault="002670C0" w:rsidP="002670C0">
      <w:pPr>
        <w:spacing w:after="0" w:line="240" w:lineRule="auto"/>
        <w:rPr>
          <w:rFonts w:ascii="Calibri" w:eastAsia="Calibri" w:hAnsi="Calibri" w:cs="Times New Roman"/>
          <w:szCs w:val="24"/>
        </w:rPr>
      </w:pPr>
    </w:p>
    <w:p w14:paraId="3D1751E9" w14:textId="5F1E29F7" w:rsidR="002670C0" w:rsidRPr="002670C0" w:rsidRDefault="002670C0" w:rsidP="002670C0">
      <w:pPr>
        <w:keepNext/>
        <w:spacing w:before="100" w:after="0" w:line="240" w:lineRule="auto"/>
        <w:rPr>
          <w:rFonts w:ascii="Calibri" w:eastAsia="Calibri" w:hAnsi="Calibri" w:cs="Times New Roman"/>
          <w:szCs w:val="24"/>
        </w:rPr>
      </w:pPr>
      <w:r w:rsidRPr="002670C0">
        <w:rPr>
          <w:rFonts w:ascii="Calibri" w:eastAsia="Calibri" w:hAnsi="Calibri" w:cs="Times New Roman"/>
          <w:b/>
          <w:color w:val="CC0000"/>
          <w:szCs w:val="24"/>
        </w:rPr>
        <w:t>29</w:t>
      </w:r>
      <w:r>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670C0" w:rsidRPr="002670C0" w14:paraId="10FA89D2" w14:textId="77777777" w:rsidTr="000A4114">
        <w:trPr>
          <w:cantSplit/>
        </w:trPr>
        <w:tc>
          <w:tcPr>
            <w:tcW w:w="9700" w:type="dxa"/>
            <w:shd w:val="clear" w:color="auto" w:fill="F3F3F3"/>
          </w:tcPr>
          <w:p w14:paraId="42AE1F0D" w14:textId="77777777" w:rsidR="002670C0" w:rsidRPr="002670C0" w:rsidRDefault="002670C0" w:rsidP="002670C0">
            <w:pPr>
              <w:spacing w:before="15" w:after="25" w:line="240" w:lineRule="auto"/>
              <w:rPr>
                <w:rFonts w:ascii="Calibri" w:eastAsia="Calibri" w:hAnsi="Calibri" w:cs="Times New Roman"/>
                <w:szCs w:val="24"/>
              </w:rPr>
            </w:pPr>
            <w:r w:rsidRPr="002670C0">
              <w:rPr>
                <w:rFonts w:ascii="Calibri" w:eastAsia="Calibri" w:hAnsi="Calibri" w:cs="Times New Roman"/>
                <w:szCs w:val="24"/>
              </w:rPr>
              <w:t>****(USE BELOW FOR MULTIPLE AWARD TASK ORDER OR DELIVERY ORDER CONTRACTS.)****</w:t>
            </w:r>
          </w:p>
          <w:p w14:paraId="2CEA1389" w14:textId="77777777" w:rsidR="002670C0" w:rsidRPr="002670C0" w:rsidRDefault="002670C0" w:rsidP="002670C0">
            <w:pPr>
              <w:spacing w:before="15" w:after="25" w:line="240" w:lineRule="auto"/>
              <w:rPr>
                <w:rFonts w:ascii="Calibri" w:eastAsia="Calibri" w:hAnsi="Calibri" w:cs="Times New Roman"/>
                <w:szCs w:val="24"/>
              </w:rPr>
            </w:pPr>
            <w:r w:rsidRPr="002670C0">
              <w:rPr>
                <w:rFonts w:ascii="Calibri" w:eastAsia="Calibri" w:hAnsi="Calibri" w:cs="Times New Roman"/>
                <w:szCs w:val="24"/>
              </w:rPr>
              <w:t xml:space="preserve"> </w:t>
            </w:r>
            <w:r w:rsidRPr="002670C0">
              <w:rPr>
                <w:rFonts w:ascii="Calibri" w:eastAsia="Calibri" w:hAnsi="Calibri" w:cs="Times New Roman"/>
                <w:b/>
                <w:szCs w:val="24"/>
              </w:rPr>
              <w:t>ADDITIONAL INFORMATION FOR COMPLETING THIS ARTICLE: </w:t>
            </w:r>
            <w:r w:rsidRPr="002670C0">
              <w:rPr>
                <w:rFonts w:ascii="Calibri" w:eastAsia="Calibri" w:hAnsi="Calibri" w:cs="Times New Roman"/>
                <w:szCs w:val="24"/>
              </w:rPr>
              <w:t xml:space="preserve"> </w:t>
            </w:r>
          </w:p>
          <w:p w14:paraId="2AFC3222" w14:textId="77777777" w:rsidR="002670C0" w:rsidRPr="002670C0" w:rsidRDefault="002670C0">
            <w:pPr>
              <w:numPr>
                <w:ilvl w:val="0"/>
                <w:numId w:val="244"/>
              </w:numPr>
              <w:spacing w:before="10" w:after="0" w:line="240" w:lineRule="auto"/>
              <w:rPr>
                <w:rFonts w:ascii="Calibri" w:eastAsia="Calibri" w:hAnsi="Calibri" w:cs="Times New Roman"/>
                <w:szCs w:val="24"/>
              </w:rPr>
            </w:pPr>
            <w:r w:rsidRPr="002670C0">
              <w:rPr>
                <w:rFonts w:ascii="Calibri" w:eastAsia="Calibri" w:hAnsi="Calibri" w:cs="Times New Roman"/>
                <w:szCs w:val="24"/>
              </w:rPr>
              <w:t>Select the appropriate individual based on the type of contract awarded (e.g. R&amp;D vs Non R&amp;D).</w:t>
            </w:r>
          </w:p>
          <w:p w14:paraId="281C0125" w14:textId="77777777" w:rsidR="002670C0" w:rsidRPr="002670C0" w:rsidRDefault="002670C0">
            <w:pPr>
              <w:numPr>
                <w:ilvl w:val="0"/>
                <w:numId w:val="244"/>
              </w:numPr>
              <w:spacing w:before="10" w:after="0" w:line="240" w:lineRule="auto"/>
              <w:rPr>
                <w:rFonts w:ascii="Calibri" w:eastAsia="Calibri" w:hAnsi="Calibri" w:cs="Times New Roman"/>
                <w:szCs w:val="24"/>
              </w:rPr>
            </w:pPr>
            <w:r w:rsidRPr="002670C0">
              <w:rPr>
                <w:rFonts w:ascii="Calibri" w:eastAsia="Calibri" w:hAnsi="Calibri" w:cs="Times New Roman"/>
                <w:szCs w:val="24"/>
              </w:rPr>
              <w:t>Include the complete address if multiple awards will be made (See FAR 16.504(a)(4)(v).</w:t>
            </w:r>
          </w:p>
          <w:p w14:paraId="5564A429" w14:textId="77777777" w:rsidR="002670C0" w:rsidRPr="002670C0" w:rsidRDefault="002670C0">
            <w:pPr>
              <w:numPr>
                <w:ilvl w:val="0"/>
                <w:numId w:val="244"/>
              </w:numPr>
              <w:spacing w:before="10" w:after="0" w:line="240" w:lineRule="auto"/>
              <w:rPr>
                <w:rFonts w:ascii="Calibri" w:eastAsia="Calibri" w:hAnsi="Calibri" w:cs="Times New Roman"/>
                <w:szCs w:val="24"/>
              </w:rPr>
            </w:pPr>
            <w:r w:rsidRPr="002670C0">
              <w:rPr>
                <w:rFonts w:ascii="Calibri" w:eastAsia="Calibri" w:hAnsi="Calibri" w:cs="Times New Roman"/>
                <w:szCs w:val="24"/>
              </w:rPr>
              <w:t>Delete the name and address of the non-applicable individual.</w:t>
            </w:r>
          </w:p>
        </w:tc>
      </w:tr>
    </w:tbl>
    <w:p w14:paraId="7685F75B" w14:textId="02E45902" w:rsidR="002670C0" w:rsidRPr="002670C0" w:rsidRDefault="002670C0" w:rsidP="002670C0">
      <w:pPr>
        <w:keepNext/>
        <w:spacing w:before="200" w:after="100" w:line="240" w:lineRule="auto"/>
        <w:ind w:left="360"/>
        <w:outlineLvl w:val="2"/>
        <w:rPr>
          <w:rFonts w:ascii="Calibri" w:eastAsia="Calibri" w:hAnsi="Calibri" w:cs="Calibri"/>
          <w:b/>
          <w:bCs/>
          <w:sz w:val="28"/>
          <w:szCs w:val="28"/>
        </w:rPr>
      </w:pPr>
      <w:bookmarkStart w:id="86" w:name="_Toc573059"/>
      <w:r w:rsidRPr="002670C0">
        <w:rPr>
          <w:rFonts w:ascii="Calibri" w:eastAsia="Calibri" w:hAnsi="Calibri" w:cs="Calibri"/>
          <w:b/>
          <w:bCs/>
          <w:szCs w:val="24"/>
        </w:rPr>
        <w:t>ARTICLE H.7</w:t>
      </w:r>
      <w:r>
        <w:rPr>
          <w:rFonts w:ascii="Calibri" w:eastAsia="Calibri" w:hAnsi="Calibri" w:cs="Calibri"/>
          <w:b/>
          <w:bCs/>
          <w:szCs w:val="24"/>
        </w:rPr>
        <w:t>3</w:t>
      </w:r>
      <w:r w:rsidRPr="002670C0">
        <w:rPr>
          <w:rFonts w:ascii="Calibri" w:eastAsia="Calibri" w:hAnsi="Calibri" w:cs="Calibri"/>
          <w:b/>
          <w:bCs/>
          <w:szCs w:val="24"/>
        </w:rPr>
        <w:t>. TASK ORDER/DELIVERY ORDER CONTRACT OMBUDSMAN</w:t>
      </w:r>
      <w:bookmarkEnd w:id="86"/>
    </w:p>
    <w:p w14:paraId="0C6F557F" w14:textId="77777777" w:rsidR="002670C0" w:rsidRPr="002670C0" w:rsidRDefault="002670C0" w:rsidP="002670C0">
      <w:pPr>
        <w:spacing w:before="25" w:after="15" w:line="240" w:lineRule="auto"/>
        <w:ind w:left="360"/>
        <w:rPr>
          <w:rFonts w:ascii="Calibri" w:eastAsia="Calibri" w:hAnsi="Calibri" w:cs="Times New Roman"/>
          <w:szCs w:val="24"/>
        </w:rPr>
      </w:pPr>
      <w:r w:rsidRPr="002670C0">
        <w:rPr>
          <w:rFonts w:ascii="Calibri" w:eastAsia="Calibri" w:hAnsi="Calibri" w:cs="Times New Roman"/>
          <w:szCs w:val="24"/>
        </w:rPr>
        <w:t>In accordance with FAR 16.505(b)(5), the following individual has been designated as the NIH Ombudsman for task order and delivery order contracts.</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053"/>
      </w:tblGrid>
      <w:tr w:rsidR="002670C0" w:rsidRPr="002670C0" w14:paraId="45E396F7" w14:textId="77777777" w:rsidTr="000A4114">
        <w:trPr>
          <w:cantSplit/>
          <w:tblHeader/>
          <w:jc w:val="right"/>
        </w:trPr>
        <w:tc>
          <w:tcPr>
            <w:tcW w:w="0" w:type="auto"/>
            <w:shd w:val="clear" w:color="auto" w:fill="auto"/>
          </w:tcPr>
          <w:p w14:paraId="262FB14B" w14:textId="77777777" w:rsidR="002670C0" w:rsidRPr="002670C0" w:rsidRDefault="002670C0" w:rsidP="002670C0">
            <w:pPr>
              <w:keepNext/>
              <w:spacing w:after="0" w:line="240" w:lineRule="auto"/>
              <w:jc w:val="center"/>
              <w:rPr>
                <w:rFonts w:ascii="Calibri" w:eastAsia="Calibri" w:hAnsi="Calibri" w:cs="Times New Roman"/>
                <w:szCs w:val="24"/>
              </w:rPr>
            </w:pPr>
            <w:r w:rsidRPr="002670C0">
              <w:rPr>
                <w:rFonts w:ascii="Calibri" w:eastAsia="Calibri" w:hAnsi="Calibri" w:cs="Times New Roman"/>
                <w:b/>
                <w:szCs w:val="24"/>
              </w:rPr>
              <w:t>For R&amp;D Contracts:</w:t>
            </w:r>
          </w:p>
        </w:tc>
        <w:tc>
          <w:tcPr>
            <w:tcW w:w="0" w:type="auto"/>
            <w:shd w:val="clear" w:color="auto" w:fill="auto"/>
          </w:tcPr>
          <w:p w14:paraId="0EB16104" w14:textId="77777777" w:rsidR="002670C0" w:rsidRPr="002670C0" w:rsidRDefault="002670C0" w:rsidP="002670C0">
            <w:pPr>
              <w:keepNext/>
              <w:spacing w:after="0" w:line="240" w:lineRule="auto"/>
              <w:jc w:val="center"/>
              <w:rPr>
                <w:rFonts w:ascii="Calibri" w:eastAsia="Calibri" w:hAnsi="Calibri" w:cs="Times New Roman"/>
                <w:szCs w:val="24"/>
              </w:rPr>
            </w:pPr>
            <w:r w:rsidRPr="002670C0">
              <w:rPr>
                <w:rFonts w:ascii="Calibri" w:eastAsia="Calibri" w:hAnsi="Calibri" w:cs="Times New Roman"/>
                <w:b/>
                <w:szCs w:val="24"/>
              </w:rPr>
              <w:t>For Non R&amp;D Contracts:</w:t>
            </w:r>
          </w:p>
        </w:tc>
      </w:tr>
      <w:tr w:rsidR="002670C0" w:rsidRPr="002670C0" w14:paraId="0C696089" w14:textId="77777777" w:rsidTr="000A4114">
        <w:trPr>
          <w:cantSplit/>
          <w:jc w:val="right"/>
        </w:trPr>
        <w:tc>
          <w:tcPr>
            <w:tcW w:w="0" w:type="auto"/>
            <w:shd w:val="clear" w:color="auto" w:fill="auto"/>
          </w:tcPr>
          <w:p w14:paraId="47236AA1"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 </w:t>
            </w:r>
          </w:p>
        </w:tc>
        <w:tc>
          <w:tcPr>
            <w:tcW w:w="0" w:type="auto"/>
            <w:shd w:val="clear" w:color="auto" w:fill="auto"/>
          </w:tcPr>
          <w:p w14:paraId="34BE87B8"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 </w:t>
            </w:r>
          </w:p>
        </w:tc>
      </w:tr>
      <w:tr w:rsidR="002670C0" w:rsidRPr="002670C0" w14:paraId="57DD7B5D" w14:textId="77777777" w:rsidTr="000A4114">
        <w:trPr>
          <w:cantSplit/>
          <w:jc w:val="right"/>
        </w:trPr>
        <w:tc>
          <w:tcPr>
            <w:tcW w:w="0" w:type="auto"/>
            <w:shd w:val="clear" w:color="auto" w:fill="auto"/>
          </w:tcPr>
          <w:p w14:paraId="41A90E35"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Dr. Sheryl K. Brining</w:t>
            </w:r>
          </w:p>
        </w:tc>
        <w:tc>
          <w:tcPr>
            <w:tcW w:w="0" w:type="auto"/>
            <w:shd w:val="clear" w:color="auto" w:fill="auto"/>
          </w:tcPr>
          <w:p w14:paraId="0D92E811" w14:textId="3A8A650E"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 xml:space="preserve">Dr. </w:t>
            </w:r>
            <w:r w:rsidR="00CE0319" w:rsidRPr="00166828">
              <w:rPr>
                <w:rFonts w:cs="Calibri"/>
              </w:rPr>
              <w:t>Kathy Partin</w:t>
            </w:r>
          </w:p>
        </w:tc>
      </w:tr>
      <w:tr w:rsidR="002670C0" w:rsidRPr="002670C0" w14:paraId="253CF89C" w14:textId="77777777" w:rsidTr="000A4114">
        <w:trPr>
          <w:cantSplit/>
          <w:jc w:val="right"/>
        </w:trPr>
        <w:tc>
          <w:tcPr>
            <w:tcW w:w="0" w:type="auto"/>
            <w:shd w:val="clear" w:color="auto" w:fill="auto"/>
          </w:tcPr>
          <w:p w14:paraId="66D2788C"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NIH Competition Advocate</w:t>
            </w:r>
          </w:p>
        </w:tc>
        <w:tc>
          <w:tcPr>
            <w:tcW w:w="0" w:type="auto"/>
            <w:shd w:val="clear" w:color="auto" w:fill="auto"/>
          </w:tcPr>
          <w:p w14:paraId="336783ED"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NIH Competition Advocate</w:t>
            </w:r>
          </w:p>
        </w:tc>
      </w:tr>
      <w:tr w:rsidR="002670C0" w:rsidRPr="002670C0" w14:paraId="7324DE38" w14:textId="77777777" w:rsidTr="000A4114">
        <w:trPr>
          <w:cantSplit/>
          <w:jc w:val="right"/>
        </w:trPr>
        <w:tc>
          <w:tcPr>
            <w:tcW w:w="0" w:type="auto"/>
            <w:shd w:val="clear" w:color="auto" w:fill="auto"/>
          </w:tcPr>
          <w:p w14:paraId="2F1A4686"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6705 Rockledge Drive, Room 707-A, MSC 7977</w:t>
            </w:r>
          </w:p>
        </w:tc>
        <w:tc>
          <w:tcPr>
            <w:tcW w:w="0" w:type="auto"/>
            <w:shd w:val="clear" w:color="auto" w:fill="auto"/>
          </w:tcPr>
          <w:p w14:paraId="1E1051F5" w14:textId="2F4D7A72"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 xml:space="preserve">1 Center Drive, </w:t>
            </w:r>
            <w:r w:rsidR="00CE0319" w:rsidRPr="00C6643C">
              <w:rPr>
                <w:szCs w:val="24"/>
              </w:rPr>
              <w:t>Room 154, MSC 0140</w:t>
            </w:r>
          </w:p>
        </w:tc>
      </w:tr>
      <w:tr w:rsidR="002670C0" w:rsidRPr="002670C0" w14:paraId="6572BB40" w14:textId="77777777" w:rsidTr="000A4114">
        <w:trPr>
          <w:cantSplit/>
          <w:jc w:val="right"/>
        </w:trPr>
        <w:tc>
          <w:tcPr>
            <w:tcW w:w="0" w:type="auto"/>
            <w:shd w:val="clear" w:color="auto" w:fill="auto"/>
          </w:tcPr>
          <w:p w14:paraId="686E0FB7"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Bethesda, MD 20892-7977</w:t>
            </w:r>
          </w:p>
        </w:tc>
        <w:tc>
          <w:tcPr>
            <w:tcW w:w="0" w:type="auto"/>
            <w:shd w:val="clear" w:color="auto" w:fill="auto"/>
          </w:tcPr>
          <w:p w14:paraId="615DC59B" w14:textId="59FB6B7B"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Bethesda, MD 20892-</w:t>
            </w:r>
            <w:r w:rsidR="00CE0319" w:rsidRPr="00C6643C">
              <w:rPr>
                <w:szCs w:val="24"/>
              </w:rPr>
              <w:t>0140</w:t>
            </w:r>
          </w:p>
        </w:tc>
      </w:tr>
      <w:tr w:rsidR="002670C0" w:rsidRPr="002670C0" w14:paraId="15B29129" w14:textId="77777777" w:rsidTr="000A4114">
        <w:trPr>
          <w:cantSplit/>
          <w:jc w:val="right"/>
        </w:trPr>
        <w:tc>
          <w:tcPr>
            <w:tcW w:w="0" w:type="auto"/>
            <w:shd w:val="clear" w:color="auto" w:fill="auto"/>
          </w:tcPr>
          <w:p w14:paraId="7D866E52"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Phone: (301) 451-1763</w:t>
            </w:r>
          </w:p>
        </w:tc>
        <w:tc>
          <w:tcPr>
            <w:tcW w:w="0" w:type="auto"/>
            <w:shd w:val="clear" w:color="auto" w:fill="auto"/>
          </w:tcPr>
          <w:p w14:paraId="29434B75" w14:textId="188BE6A5"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 xml:space="preserve">Phone: (301) </w:t>
            </w:r>
            <w:r w:rsidR="00CE0319" w:rsidRPr="00C6643C">
              <w:rPr>
                <w:szCs w:val="24"/>
              </w:rPr>
              <w:t>451-7764</w:t>
            </w:r>
          </w:p>
        </w:tc>
      </w:tr>
      <w:tr w:rsidR="002670C0" w:rsidRPr="002670C0" w14:paraId="23DB7699" w14:textId="77777777" w:rsidTr="000A4114">
        <w:trPr>
          <w:cantSplit/>
          <w:jc w:val="right"/>
        </w:trPr>
        <w:tc>
          <w:tcPr>
            <w:tcW w:w="0" w:type="auto"/>
            <w:shd w:val="clear" w:color="auto" w:fill="auto"/>
          </w:tcPr>
          <w:p w14:paraId="7E779A92" w14:textId="77777777"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E-mail:</w:t>
            </w:r>
            <w:hyperlink r:id="rId146" w:history="1">
              <w:r w:rsidRPr="002670C0">
                <w:rPr>
                  <w:rFonts w:ascii="Calibri" w:eastAsia="Calibri" w:hAnsi="Calibri" w:cs="Times New Roman"/>
                  <w:szCs w:val="24"/>
                </w:rPr>
                <w:t xml:space="preserve"> </w:t>
              </w:r>
              <w:r w:rsidRPr="002670C0">
                <w:rPr>
                  <w:rFonts w:ascii="Calibri" w:eastAsia="Calibri" w:hAnsi="Calibri" w:cs="Times New Roman"/>
                  <w:color w:val="2B60DE"/>
                  <w:szCs w:val="24"/>
                  <w:u w:val="single"/>
                </w:rPr>
                <w:t>brinings@mail.nih.gov</w:t>
              </w:r>
              <w:r w:rsidRPr="002670C0">
                <w:rPr>
                  <w:rFonts w:ascii="Calibri" w:eastAsia="Calibri" w:hAnsi="Calibri" w:cs="Times New Roman"/>
                  <w:szCs w:val="24"/>
                </w:rPr>
                <w:t xml:space="preserve"> </w:t>
              </w:r>
            </w:hyperlink>
          </w:p>
        </w:tc>
        <w:tc>
          <w:tcPr>
            <w:tcW w:w="0" w:type="auto"/>
            <w:shd w:val="clear" w:color="auto" w:fill="auto"/>
          </w:tcPr>
          <w:p w14:paraId="4D71DA95" w14:textId="2E088AAB" w:rsidR="002670C0" w:rsidRPr="002670C0" w:rsidRDefault="002670C0" w:rsidP="002670C0">
            <w:pPr>
              <w:spacing w:after="0" w:line="240" w:lineRule="auto"/>
              <w:rPr>
                <w:rFonts w:ascii="Calibri" w:eastAsia="Calibri" w:hAnsi="Calibri" w:cs="Times New Roman"/>
                <w:szCs w:val="24"/>
              </w:rPr>
            </w:pPr>
            <w:r w:rsidRPr="002670C0">
              <w:rPr>
                <w:rFonts w:ascii="Calibri" w:eastAsia="Calibri" w:hAnsi="Calibri" w:cs="Times New Roman"/>
                <w:szCs w:val="24"/>
              </w:rPr>
              <w:t>E mail:</w:t>
            </w:r>
            <w:hyperlink r:id="rId147" w:history="1">
              <w:r w:rsidRPr="002670C0">
                <w:rPr>
                  <w:rFonts w:ascii="Calibri" w:eastAsia="Calibri" w:hAnsi="Calibri" w:cs="Times New Roman"/>
                  <w:szCs w:val="24"/>
                </w:rPr>
                <w:t xml:space="preserve"> </w:t>
              </w:r>
              <w:hyperlink r:id="rId148" w:history="1">
                <w:r w:rsidR="00DB1FCE" w:rsidRPr="00DB1FCE">
                  <w:rPr>
                    <w:rFonts w:ascii="Calibri" w:hAnsi="Calibri" w:cs="Calibri"/>
                    <w:color w:val="0563C1"/>
                    <w:szCs w:val="24"/>
                    <w:u w:val="single"/>
                  </w:rPr>
                  <w:t>Kathryn.Partin@nih.gov</w:t>
                </w:r>
              </w:hyperlink>
            </w:hyperlink>
          </w:p>
        </w:tc>
      </w:tr>
    </w:tbl>
    <w:p w14:paraId="356197B6" w14:textId="77777777" w:rsidR="002670C0" w:rsidRPr="002670C0" w:rsidRDefault="002670C0" w:rsidP="002670C0">
      <w:pPr>
        <w:spacing w:after="0" w:line="240" w:lineRule="auto"/>
        <w:rPr>
          <w:rFonts w:ascii="Calibri" w:eastAsia="Calibri" w:hAnsi="Calibri" w:cs="Times New Roman"/>
          <w:szCs w:val="24"/>
        </w:rPr>
      </w:pPr>
    </w:p>
    <w:p w14:paraId="542B6434" w14:textId="1FAFF489" w:rsidR="002670C0" w:rsidRDefault="002670C0" w:rsidP="00C04352">
      <w:pPr>
        <w:spacing w:before="25" w:after="15" w:line="240" w:lineRule="auto"/>
        <w:ind w:left="360"/>
        <w:rPr>
          <w:rFonts w:ascii="Calibri" w:eastAsia="Calibri" w:hAnsi="Calibri" w:cs="Times New Roman"/>
          <w:szCs w:val="24"/>
        </w:rPr>
      </w:pPr>
    </w:p>
    <w:p w14:paraId="3C44F6D9" w14:textId="3CBEBCD2" w:rsidR="002670C0" w:rsidRDefault="002670C0" w:rsidP="00C04352">
      <w:pPr>
        <w:spacing w:before="25" w:after="15" w:line="240" w:lineRule="auto"/>
        <w:ind w:left="360"/>
        <w:rPr>
          <w:rFonts w:ascii="Calibri" w:eastAsia="Calibri" w:hAnsi="Calibri" w:cs="Times New Roman"/>
          <w:szCs w:val="24"/>
        </w:rPr>
      </w:pPr>
    </w:p>
    <w:p w14:paraId="7C5EA3E5" w14:textId="77777777" w:rsidR="002670C0" w:rsidRPr="00C04352" w:rsidRDefault="002670C0" w:rsidP="00C04352">
      <w:pPr>
        <w:spacing w:before="25" w:after="15" w:line="240" w:lineRule="auto"/>
        <w:ind w:left="360"/>
        <w:rPr>
          <w:rFonts w:ascii="Calibri" w:eastAsia="Calibri" w:hAnsi="Calibri" w:cs="Times New Roman"/>
          <w:szCs w:val="24"/>
        </w:rPr>
      </w:pPr>
    </w:p>
    <w:p w14:paraId="5B4297EA" w14:textId="1D31701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670C0">
        <w:rPr>
          <w:rFonts w:ascii="Calibri" w:eastAsia="Calibri" w:hAnsi="Calibri" w:cs="Times New Roman"/>
          <w:b/>
          <w:color w:val="CC0000"/>
          <w:szCs w:val="24"/>
        </w:rPr>
        <w:t>9</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5488325" w14:textId="77777777" w:rsidTr="00CD55E8">
        <w:trPr>
          <w:cantSplit/>
        </w:trPr>
        <w:tc>
          <w:tcPr>
            <w:tcW w:w="9700" w:type="dxa"/>
            <w:shd w:val="clear" w:color="auto" w:fill="F3F3F3"/>
          </w:tcPr>
          <w:p w14:paraId="4CC8398A" w14:textId="77777777" w:rsidR="0028453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****(NHLBI: USE BELOW IN ALL SOLICITATIONS AND CONTRACTS WHEN THERE IS A REQUIREMENT FOR THE DELIVERY OF A DATA SET.</w:t>
            </w:r>
          </w:p>
          <w:p w14:paraId="1217C761" w14:textId="563866AF" w:rsidR="00C04352" w:rsidRPr="00C04352" w:rsidRDefault="00C04352" w:rsidP="0028453A">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NHLBI Processes/Procedures - Data Sharing Policy - Reviewed 9/22)****</w:t>
            </w:r>
          </w:p>
        </w:tc>
      </w:tr>
    </w:tbl>
    <w:p w14:paraId="39DBF10B" w14:textId="4115EC5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7" w:name="_Toc557479"/>
      <w:r w:rsidRPr="00C04352">
        <w:rPr>
          <w:rFonts w:ascii="Calibri" w:eastAsia="Calibri" w:hAnsi="Calibri" w:cs="Calibri"/>
          <w:b/>
          <w:bCs/>
          <w:szCs w:val="24"/>
        </w:rPr>
        <w:t>ARTICLE H.7</w:t>
      </w:r>
      <w:r w:rsidR="00AC2D3A">
        <w:rPr>
          <w:rFonts w:ascii="Calibri" w:eastAsia="Calibri" w:hAnsi="Calibri" w:cs="Calibri"/>
          <w:b/>
          <w:bCs/>
          <w:szCs w:val="24"/>
        </w:rPr>
        <w:t>4</w:t>
      </w:r>
      <w:r w:rsidRPr="00C04352">
        <w:rPr>
          <w:rFonts w:ascii="Calibri" w:eastAsia="Calibri" w:hAnsi="Calibri" w:cs="Calibri"/>
          <w:b/>
          <w:bCs/>
          <w:szCs w:val="24"/>
        </w:rPr>
        <w:t>. NHLBI POLICY FOR DATA SHARING FROM CLINICAL TRIALS AND EPIDEMIIOLOGICAL STUDIES</w:t>
      </w:r>
      <w:bookmarkEnd w:id="87"/>
    </w:p>
    <w:p w14:paraId="45BAFB3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w:t>
      </w:r>
      <w:r w:rsidRPr="00C04352">
        <w:rPr>
          <w:rFonts w:ascii="Calibri" w:eastAsia="Calibri" w:hAnsi="Calibri" w:cs="Times New Roman"/>
          <w:szCs w:val="24"/>
        </w:rPr>
        <w:lastRenderedPageBreak/>
        <w:t>appropriate terms and conditions consistent with the informed consent provided by individual participants, in a timely manner to the largest possible number of qualified investigators.</w:t>
      </w:r>
    </w:p>
    <w:p w14:paraId="3144BDC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14:paraId="35326A98" w14:textId="3854478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Investigators shall provide data sets in accordance with the NHLBI Data Set policy at </w:t>
      </w:r>
      <w:hyperlink r:id="rId14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https://www.nhlbi.nih.gov/grants-and-training/policies-and-guidelines/nhlbi-policy-for-data-sharing-from-clinical-trials-and-epidemiological-studies</w:t>
        </w:r>
        <w:r w:rsidRPr="00C04352">
          <w:rPr>
            <w:rFonts w:ascii="Calibri" w:eastAsia="Calibri" w:hAnsi="Calibri" w:cs="Times New Roman"/>
            <w:szCs w:val="24"/>
          </w:rPr>
          <w:t xml:space="preserve"> </w:t>
        </w:r>
      </w:hyperlink>
      <w:r w:rsidRPr="00C04352">
        <w:rPr>
          <w:rFonts w:ascii="Calibri" w:eastAsia="Calibri" w:hAnsi="Calibri" w:cs="Times New Roman"/>
          <w:szCs w:val="24"/>
        </w:rP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p>
    <w:p w14:paraId="14493BE6" w14:textId="77777777" w:rsidR="0028453A" w:rsidRPr="00C04352" w:rsidRDefault="0028453A" w:rsidP="00C04352">
      <w:pPr>
        <w:spacing w:before="25" w:after="15" w:line="240" w:lineRule="auto"/>
        <w:ind w:left="360"/>
        <w:rPr>
          <w:rFonts w:ascii="Calibri" w:eastAsia="Calibri" w:hAnsi="Calibri" w:cs="Times New Roman"/>
          <w:szCs w:val="24"/>
        </w:rPr>
      </w:pPr>
    </w:p>
    <w:p w14:paraId="6A300C21" w14:textId="29B3ACC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22336D">
        <w:rPr>
          <w:rFonts w:ascii="Calibri" w:eastAsia="Calibri" w:hAnsi="Calibri" w:cs="Times New Roman"/>
          <w:b/>
          <w:color w:val="CC0000"/>
          <w:szCs w:val="24"/>
        </w:rPr>
        <w:t>9</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288941B" w14:textId="77777777" w:rsidTr="00CD55E8">
        <w:trPr>
          <w:cantSplit/>
        </w:trPr>
        <w:tc>
          <w:tcPr>
            <w:tcW w:w="9700" w:type="dxa"/>
            <w:shd w:val="clear" w:color="auto" w:fill="F3F3F3"/>
          </w:tcPr>
          <w:p w14:paraId="504E2FB2" w14:textId="588B93F6" w:rsidR="00C04352" w:rsidRPr="00C04352" w:rsidRDefault="00C04352" w:rsidP="0028453A">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IN ALL SOLICITATIONS AND CONTRACTS.)****</w:t>
            </w:r>
          </w:p>
        </w:tc>
      </w:tr>
    </w:tbl>
    <w:p w14:paraId="2CA6C4D9" w14:textId="19F6F36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8" w:name="_Toc557489"/>
      <w:r w:rsidRPr="00C04352">
        <w:rPr>
          <w:rFonts w:ascii="Calibri" w:eastAsia="Calibri" w:hAnsi="Calibri" w:cs="Calibri"/>
          <w:b/>
          <w:bCs/>
          <w:szCs w:val="24"/>
        </w:rPr>
        <w:t>ARTICLE H.7</w:t>
      </w:r>
      <w:r w:rsidR="00AC2D3A">
        <w:rPr>
          <w:rFonts w:ascii="Calibri" w:eastAsia="Calibri" w:hAnsi="Calibri" w:cs="Calibri"/>
          <w:b/>
          <w:bCs/>
          <w:szCs w:val="24"/>
        </w:rPr>
        <w:t>5</w:t>
      </w:r>
      <w:r w:rsidRPr="00C04352">
        <w:rPr>
          <w:rFonts w:ascii="Calibri" w:eastAsia="Calibri" w:hAnsi="Calibri" w:cs="Calibri"/>
          <w:b/>
          <w:bCs/>
          <w:szCs w:val="24"/>
        </w:rPr>
        <w:t>. REPORTING MATTERS INVOLVING FRAUD, WASTE AND ABUSE</w:t>
      </w:r>
      <w:bookmarkEnd w:id="88"/>
    </w:p>
    <w:p w14:paraId="14DA880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sidRPr="00C04352">
        <w:rPr>
          <w:rFonts w:ascii="Calibri" w:eastAsia="Calibri" w:hAnsi="Calibri" w:cs="Times New Roman"/>
          <w:b/>
          <w:szCs w:val="24"/>
        </w:rPr>
        <w:t>1-800-HHS-TIPS (1-800-447-8477).</w:t>
      </w:r>
      <w:r w:rsidRPr="00C04352">
        <w:rPr>
          <w:rFonts w:ascii="Calibri" w:eastAsia="Calibri" w:hAnsi="Calibri" w:cs="Times New Roman"/>
          <w:szCs w:val="24"/>
        </w:rPr>
        <w:t xml:space="preserve">   All telephone calls will be handled confidentially. The website to file a complaint on-line is:</w:t>
      </w:r>
      <w:hyperlink r:id="rId15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https://oig.hhs.gov/fraud/report-fraud/</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the mailing address is:</w:t>
      </w:r>
    </w:p>
    <w:p w14:paraId="1EA17486" w14:textId="1AC07E4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US Department of Health and Human Services</w:t>
      </w:r>
      <w:r w:rsidRPr="00C04352">
        <w:rPr>
          <w:rFonts w:ascii="Calibri" w:eastAsia="Calibri" w:hAnsi="Calibri" w:cs="Times New Roman"/>
          <w:szCs w:val="24"/>
        </w:rPr>
        <w:br/>
        <w:t>Office of Inspector General</w:t>
      </w:r>
      <w:r w:rsidRPr="00C04352">
        <w:rPr>
          <w:rFonts w:ascii="Calibri" w:eastAsia="Calibri" w:hAnsi="Calibri" w:cs="Times New Roman"/>
          <w:szCs w:val="24"/>
        </w:rPr>
        <w:br/>
        <w:t>ATTN: OIG HOTLINE OPERATIONS</w:t>
      </w:r>
      <w:r w:rsidRPr="00C04352">
        <w:rPr>
          <w:rFonts w:ascii="Calibri" w:eastAsia="Calibri" w:hAnsi="Calibri" w:cs="Times New Roman"/>
          <w:szCs w:val="24"/>
        </w:rPr>
        <w:br/>
        <w:t>P.O. Box 23489</w:t>
      </w:r>
      <w:r w:rsidRPr="00C04352">
        <w:rPr>
          <w:rFonts w:ascii="Calibri" w:eastAsia="Calibri" w:hAnsi="Calibri" w:cs="Times New Roman"/>
          <w:szCs w:val="24"/>
        </w:rPr>
        <w:br/>
        <w:t>Washington, D.C. 20026</w:t>
      </w:r>
    </w:p>
    <w:p w14:paraId="65B85B0D" w14:textId="77777777" w:rsidR="00C44841" w:rsidRPr="00C04352" w:rsidRDefault="00C44841" w:rsidP="00C04352">
      <w:pPr>
        <w:spacing w:before="25" w:after="15" w:line="240" w:lineRule="auto"/>
        <w:ind w:left="360"/>
        <w:rPr>
          <w:rFonts w:ascii="Calibri" w:eastAsia="Calibri" w:hAnsi="Calibri" w:cs="Times New Roman"/>
          <w:szCs w:val="24"/>
        </w:rPr>
      </w:pPr>
    </w:p>
    <w:p w14:paraId="32FFF573" w14:textId="5416587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2</w:t>
      </w:r>
      <w:r w:rsidR="006E6788">
        <w:rPr>
          <w:rFonts w:ascii="Calibri" w:eastAsia="Calibri" w:hAnsi="Calibri" w:cs="Times New Roman"/>
          <w:b/>
          <w:color w:val="CC0000"/>
          <w:szCs w:val="24"/>
        </w:rPr>
        <w:t>9</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611CAB9" w14:textId="77777777" w:rsidTr="00CD55E8">
        <w:trPr>
          <w:cantSplit/>
        </w:trPr>
        <w:tc>
          <w:tcPr>
            <w:tcW w:w="9700" w:type="dxa"/>
            <w:shd w:val="clear" w:color="auto" w:fill="F3F3F3"/>
          </w:tcPr>
          <w:p w14:paraId="7B266F0F" w14:textId="77777777" w:rsidR="0089416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CQM SERVICES, CONSTRUCTION, AND FACILITIES SERVICES.</w:t>
            </w:r>
          </w:p>
          <w:p w14:paraId="2077FC2B" w14:textId="5B95D65D" w:rsidR="00C04352" w:rsidRPr="00C04352" w:rsidRDefault="0089416B" w:rsidP="0089416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00C04352" w:rsidRPr="00C04352">
              <w:rPr>
                <w:rFonts w:ascii="Calibri" w:eastAsia="Calibri" w:hAnsi="Calibri" w:cs="Times New Roman"/>
                <w:szCs w:val="24"/>
              </w:rPr>
              <w:t>)****</w:t>
            </w:r>
          </w:p>
        </w:tc>
      </w:tr>
    </w:tbl>
    <w:p w14:paraId="639AF186" w14:textId="7DF95AE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89" w:name="_Toc557499"/>
      <w:r w:rsidRPr="00C04352">
        <w:rPr>
          <w:rFonts w:ascii="Calibri" w:eastAsia="Calibri" w:hAnsi="Calibri" w:cs="Calibri"/>
          <w:b/>
          <w:bCs/>
          <w:szCs w:val="24"/>
        </w:rPr>
        <w:lastRenderedPageBreak/>
        <w:t>ARTICLE H.7</w:t>
      </w:r>
      <w:r w:rsidR="00AC2D3A">
        <w:rPr>
          <w:rFonts w:ascii="Calibri" w:eastAsia="Calibri" w:hAnsi="Calibri" w:cs="Calibri"/>
          <w:b/>
          <w:bCs/>
          <w:szCs w:val="24"/>
        </w:rPr>
        <w:t>6</w:t>
      </w:r>
      <w:r w:rsidRPr="00C04352">
        <w:rPr>
          <w:rFonts w:ascii="Calibri" w:eastAsia="Calibri" w:hAnsi="Calibri" w:cs="Calibri"/>
          <w:b/>
          <w:bCs/>
          <w:szCs w:val="24"/>
        </w:rPr>
        <w:t>. INSURANCE</w:t>
      </w:r>
      <w:bookmarkEnd w:id="89"/>
    </w:p>
    <w:p w14:paraId="4A30851C" w14:textId="77777777" w:rsidR="00C04352" w:rsidRPr="00C04352" w:rsidRDefault="00C04352">
      <w:pPr>
        <w:numPr>
          <w:ilvl w:val="0"/>
          <w:numId w:val="245"/>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at his own expense, procure and maintain, during the entire performance period of this contract, insurance of at least the kinds and amounts set forth below:</w:t>
      </w:r>
    </w:p>
    <w:p w14:paraId="426F5E6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586AB4E" w14:textId="77777777" w:rsidR="00C04352" w:rsidRPr="00C04352" w:rsidRDefault="00C04352">
      <w:pPr>
        <w:numPr>
          <w:ilvl w:val="0"/>
          <w:numId w:val="246"/>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Worker's Compensation and Employer's Liability</w:t>
      </w:r>
    </w:p>
    <w:p w14:paraId="5A66A727"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p>
    <w:p w14:paraId="2F275883"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 </w:t>
      </w:r>
    </w:p>
    <w:p w14:paraId="137B6F29" w14:textId="77777777" w:rsidR="00C04352" w:rsidRPr="00C04352" w:rsidRDefault="00C04352">
      <w:pPr>
        <w:numPr>
          <w:ilvl w:val="0"/>
          <w:numId w:val="260"/>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General Liability</w:t>
      </w:r>
    </w:p>
    <w:p w14:paraId="01643C02"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Contractors are required to have bodily injury liability insurance coverage written on the comprehensive form of policy of at least $2,000,000 per occurrence.</w:t>
      </w:r>
    </w:p>
    <w:p w14:paraId="7D5ED078" w14:textId="77777777" w:rsidR="00C04352" w:rsidRP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 </w:t>
      </w:r>
    </w:p>
    <w:p w14:paraId="39709131" w14:textId="77777777" w:rsidR="00C04352" w:rsidRPr="00C04352" w:rsidRDefault="00C04352">
      <w:pPr>
        <w:numPr>
          <w:ilvl w:val="0"/>
          <w:numId w:val="105"/>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Automobile Liability Contractor</w:t>
      </w:r>
    </w:p>
    <w:p w14:paraId="2E7EE516" w14:textId="6C07C99E" w:rsidR="00C04352" w:rsidRDefault="00C04352" w:rsidP="0028453A">
      <w:pPr>
        <w:spacing w:before="25" w:after="15" w:line="240" w:lineRule="auto"/>
        <w:ind w:left="1170"/>
        <w:rPr>
          <w:rFonts w:ascii="Calibri" w:eastAsia="Calibri" w:hAnsi="Calibri" w:cs="Times New Roman"/>
          <w:szCs w:val="24"/>
        </w:rPr>
      </w:pPr>
      <w:r w:rsidRPr="00C04352">
        <w:rPr>
          <w:rFonts w:ascii="Calibri" w:eastAsia="Calibri" w:hAnsi="Calibri" w:cs="Times New Roman"/>
          <w:szCs w:val="24"/>
        </w:rP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p>
    <w:p w14:paraId="55274021" w14:textId="477C2711" w:rsidR="00C04352" w:rsidRPr="00C04352" w:rsidRDefault="00C04352" w:rsidP="00D64A40">
      <w:pPr>
        <w:spacing w:before="25" w:after="15" w:line="240" w:lineRule="auto"/>
        <w:rPr>
          <w:rFonts w:ascii="Calibri" w:eastAsia="Calibri" w:hAnsi="Calibri" w:cs="Times New Roman"/>
          <w:szCs w:val="24"/>
        </w:rPr>
      </w:pPr>
    </w:p>
    <w:p w14:paraId="5DD4023C" w14:textId="77777777" w:rsidR="00C04352" w:rsidRPr="00C04352" w:rsidRDefault="00C04352">
      <w:pPr>
        <w:numPr>
          <w:ilvl w:val="0"/>
          <w:numId w:val="106"/>
        </w:numPr>
        <w:spacing w:before="10" w:after="0" w:line="240" w:lineRule="auto"/>
        <w:rPr>
          <w:rFonts w:ascii="Calibri" w:eastAsia="Calibri" w:hAnsi="Calibri" w:cs="Times New Roman"/>
          <w:szCs w:val="24"/>
        </w:rPr>
      </w:pPr>
      <w:r w:rsidRPr="00C04352">
        <w:rPr>
          <w:rFonts w:ascii="Calibri" w:eastAsia="Calibri" w:hAnsi="Calibri" w:cs="Times New Roman"/>
          <w:szCs w:val="24"/>
        </w:rP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p>
    <w:p w14:paraId="3FC6EF83" w14:textId="77777777" w:rsidR="00CF1B99" w:rsidRDefault="00CF1B99" w:rsidP="00CF1B99">
      <w:pPr>
        <w:spacing w:before="10" w:after="0" w:line="240" w:lineRule="auto"/>
        <w:ind w:left="720"/>
        <w:rPr>
          <w:rFonts w:ascii="Calibri" w:eastAsia="Calibri" w:hAnsi="Calibri" w:cs="Times New Roman"/>
          <w:szCs w:val="24"/>
        </w:rPr>
      </w:pPr>
    </w:p>
    <w:p w14:paraId="62046852" w14:textId="4DDF5805" w:rsidR="00C04352" w:rsidRDefault="00C04352">
      <w:pPr>
        <w:numPr>
          <w:ilvl w:val="0"/>
          <w:numId w:val="106"/>
        </w:numPr>
        <w:spacing w:before="10" w:after="0" w:line="240" w:lineRule="auto"/>
        <w:rPr>
          <w:rFonts w:ascii="Calibri" w:eastAsia="Calibri" w:hAnsi="Calibri" w:cs="Times New Roman"/>
          <w:szCs w:val="24"/>
        </w:rPr>
      </w:pPr>
      <w:r w:rsidRPr="00C04352">
        <w:rPr>
          <w:rFonts w:ascii="Calibri" w:eastAsia="Calibri" w:hAnsi="Calibri" w:cs="Times New Roman"/>
          <w:szCs w:val="24"/>
        </w:rPr>
        <w:t>Current certificates of insurance shall be furnished by the Contractor to the Contracting Officer before starting work under the contract. </w:t>
      </w:r>
    </w:p>
    <w:p w14:paraId="59E06089" w14:textId="77777777" w:rsidR="0028453A" w:rsidRPr="00C04352" w:rsidRDefault="0028453A" w:rsidP="0028453A">
      <w:pPr>
        <w:spacing w:before="10" w:after="0" w:line="240" w:lineRule="auto"/>
        <w:ind w:left="720"/>
        <w:rPr>
          <w:rFonts w:ascii="Calibri" w:eastAsia="Calibri" w:hAnsi="Calibri" w:cs="Times New Roman"/>
          <w:szCs w:val="24"/>
        </w:rPr>
      </w:pPr>
    </w:p>
    <w:p w14:paraId="5E22FCC9" w14:textId="1ADD3AE7" w:rsidR="00C04352" w:rsidRPr="00C04352" w:rsidRDefault="006E6788"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37C5EBF" w14:textId="77777777" w:rsidTr="00CD55E8">
        <w:trPr>
          <w:cantSplit/>
        </w:trPr>
        <w:tc>
          <w:tcPr>
            <w:tcW w:w="9700" w:type="dxa"/>
            <w:shd w:val="clear" w:color="auto" w:fill="F3F3F3"/>
          </w:tcPr>
          <w:p w14:paraId="7F48938A" w14:textId="315D47BC"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CF1B99">
              <w:rPr>
                <w:rFonts w:ascii="Calibri" w:eastAsia="Calibri" w:hAnsi="Calibri" w:cs="Times New Roman"/>
                <w:szCs w:val="24"/>
              </w:rPr>
              <w:t xml:space="preserve"> </w:t>
            </w:r>
          </w:p>
          <w:p w14:paraId="1E51244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29E85C54"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Last (4th) Paragraph: </w:t>
            </w:r>
            <w:r w:rsidRPr="00C04352">
              <w:rPr>
                <w:rFonts w:ascii="Calibri" w:eastAsia="Calibri" w:hAnsi="Calibri" w:cs="Times New Roman"/>
                <w:szCs w:val="24"/>
              </w:rPr>
              <w:t xml:space="preserve"> </w:t>
            </w:r>
          </w:p>
          <w:p w14:paraId="522ADB61" w14:textId="77777777" w:rsidR="00C04352" w:rsidRPr="00C04352" w:rsidRDefault="00C04352">
            <w:pPr>
              <w:numPr>
                <w:ilvl w:val="0"/>
                <w:numId w:val="107"/>
              </w:numPr>
              <w:tabs>
                <w:tab w:val="clear" w:pos="720"/>
              </w:tabs>
              <w:spacing w:before="10" w:after="0" w:line="240" w:lineRule="auto"/>
              <w:ind w:left="1187"/>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Contracts:</w:t>
            </w:r>
            <w:r w:rsidRPr="00C04352">
              <w:rPr>
                <w:rFonts w:ascii="Calibri" w:eastAsia="Calibri" w:hAnsi="Calibri" w:cs="Times New Roman"/>
                <w:szCs w:val="24"/>
              </w:rPr>
              <w:t xml:space="preserve">  Select the first sentence from the drop-down box.</w:t>
            </w:r>
          </w:p>
          <w:p w14:paraId="27E124C3" w14:textId="77777777" w:rsidR="00C04352" w:rsidRDefault="00C04352">
            <w:pPr>
              <w:numPr>
                <w:ilvl w:val="0"/>
                <w:numId w:val="107"/>
              </w:numPr>
              <w:tabs>
                <w:tab w:val="clear" w:pos="720"/>
              </w:tabs>
              <w:spacing w:before="10" w:after="0" w:line="240" w:lineRule="auto"/>
              <w:ind w:left="1187"/>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For Solicitations:</w:t>
            </w:r>
            <w:r w:rsidRPr="00C04352">
              <w:rPr>
                <w:rFonts w:ascii="Calibri" w:eastAsia="Calibri" w:hAnsi="Calibri" w:cs="Times New Roman"/>
                <w:szCs w:val="24"/>
              </w:rPr>
              <w:t xml:space="preserve">  Select the second sentence from the drop-down box.</w:t>
            </w:r>
          </w:p>
          <w:p w14:paraId="512F0269" w14:textId="034C0497" w:rsidR="00CF1B99" w:rsidRPr="00C04352" w:rsidRDefault="00CF1B99" w:rsidP="00CF1B99">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254B8EBE" w14:textId="340FAB45"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90" w:name="_Toc557509"/>
      <w:r w:rsidRPr="00C04352">
        <w:rPr>
          <w:rFonts w:ascii="Calibri" w:eastAsia="Calibri" w:hAnsi="Calibri" w:cs="Calibri"/>
          <w:b/>
          <w:bCs/>
          <w:szCs w:val="24"/>
        </w:rPr>
        <w:lastRenderedPageBreak/>
        <w:t>ARTICLE H.7</w:t>
      </w:r>
      <w:r w:rsidR="00AC2D3A">
        <w:rPr>
          <w:rFonts w:ascii="Calibri" w:eastAsia="Calibri" w:hAnsi="Calibri" w:cs="Calibri"/>
          <w:b/>
          <w:bCs/>
          <w:szCs w:val="24"/>
        </w:rPr>
        <w:t>7</w:t>
      </w:r>
      <w:r w:rsidRPr="00C04352">
        <w:rPr>
          <w:rFonts w:ascii="Calibri" w:eastAsia="Calibri" w:hAnsi="Calibri" w:cs="Calibri"/>
          <w:b/>
          <w:bCs/>
          <w:szCs w:val="24"/>
        </w:rPr>
        <w:t>. HEALTH AND SAFETY PLAN</w:t>
      </w:r>
      <w:bookmarkEnd w:id="90"/>
    </w:p>
    <w:p w14:paraId="5EAFE231" w14:textId="333FA5F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is responsible for safety at the construction or work site. The </w:t>
      </w:r>
      <w:r w:rsidR="00C44841">
        <w:rPr>
          <w:rFonts w:ascii="Calibri" w:eastAsia="Calibri" w:hAnsi="Calibri" w:cs="Times New Roman"/>
          <w:szCs w:val="24"/>
        </w:rPr>
        <w:t>C</w:t>
      </w:r>
      <w:r w:rsidRPr="00C04352">
        <w:rPr>
          <w:rFonts w:ascii="Calibri" w:eastAsia="Calibri" w:hAnsi="Calibri" w:cs="Times New Roman"/>
          <w:szCs w:val="24"/>
        </w:rPr>
        <w:t xml:space="preserve">ontractor is also responsible for preparation of a safety plan and for carrying out the safety plan. The </w:t>
      </w:r>
      <w:r w:rsidR="00C44841">
        <w:rPr>
          <w:rFonts w:ascii="Calibri" w:eastAsia="Calibri" w:hAnsi="Calibri" w:cs="Times New Roman"/>
          <w:szCs w:val="24"/>
        </w:rPr>
        <w:t>C</w:t>
      </w:r>
      <w:r w:rsidRPr="00C04352">
        <w:rPr>
          <w:rFonts w:ascii="Calibri" w:eastAsia="Calibri" w:hAnsi="Calibri" w:cs="Times New Roman"/>
          <w:szCs w:val="24"/>
        </w:rPr>
        <w:t>ontractor staff shall maintain conformance to the health and safety plan throughout the course of construction.  </w:t>
      </w:r>
      <w:r w:rsidRPr="00C04352">
        <w:rPr>
          <w:rFonts w:ascii="Calibri" w:eastAsia="Calibri" w:hAnsi="Calibri" w:cs="Times New Roman"/>
          <w:szCs w:val="24"/>
        </w:rPr>
        <w:br/>
      </w:r>
      <w:r w:rsidRPr="00C04352">
        <w:rPr>
          <w:rFonts w:ascii="Calibri" w:eastAsia="Calibri" w:hAnsi="Calibri" w:cs="Times New Roman"/>
          <w:szCs w:val="24"/>
        </w:rPr>
        <w:br/>
        <w:t>Contractor inspectors shall consider safety a key element of their daily inspections.  </w:t>
      </w:r>
      <w:r w:rsidRPr="00C04352">
        <w:rPr>
          <w:rFonts w:ascii="Calibri" w:eastAsia="Calibri" w:hAnsi="Calibri" w:cs="Times New Roman"/>
          <w:szCs w:val="24"/>
        </w:rPr>
        <w:br/>
      </w:r>
      <w:r w:rsidRPr="00C04352">
        <w:rPr>
          <w:rFonts w:ascii="Calibri" w:eastAsia="Calibri" w:hAnsi="Calibri" w:cs="Times New Roman"/>
          <w:szCs w:val="24"/>
        </w:rPr>
        <w:br/>
        <w:t xml:space="preserve">The Contractor is required to cooperate with officials of other agencies (Federal and/or state) who are vested with authority to enforce requirements of the Occupational Safety and Health Act. If required, the </w:t>
      </w:r>
      <w:r w:rsidR="00C44841">
        <w:rPr>
          <w:rFonts w:ascii="Calibri" w:eastAsia="Calibri" w:hAnsi="Calibri" w:cs="Times New Roman"/>
          <w:szCs w:val="24"/>
        </w:rPr>
        <w:t>C</w:t>
      </w:r>
      <w:r w:rsidRPr="00C04352">
        <w:rPr>
          <w:rFonts w:ascii="Calibri" w:eastAsia="Calibri" w:hAnsi="Calibri" w:cs="Times New Roman"/>
          <w:szCs w:val="24"/>
        </w:rPr>
        <w:t>ontractor will assist the Government in preparing accident and fire reports.  </w:t>
      </w:r>
      <w:r w:rsidRPr="00C04352">
        <w:rPr>
          <w:rFonts w:ascii="Calibri" w:eastAsia="Calibri" w:hAnsi="Calibri" w:cs="Times New Roman"/>
          <w:szCs w:val="24"/>
        </w:rPr>
        <w:br/>
        <w:t> </w:t>
      </w:r>
    </w:p>
    <w:p w14:paraId="1C85637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[The Contractor shall comply with the following NIH Health and Safety Requirements./The resultant contract will require the contractor to comply with the following NIH Health and Safety Requirements.]</w:t>
      </w:r>
      <w:r w:rsidRPr="00C04352">
        <w:rPr>
          <w:rFonts w:ascii="Calibri" w:eastAsia="Calibri" w:hAnsi="Calibri" w:cs="Times New Roman"/>
          <w:szCs w:val="24"/>
        </w:rPr>
        <w:t xml:space="preserve"> </w:t>
      </w:r>
    </w:p>
    <w:p w14:paraId="1BB5CAE7" w14:textId="77777777" w:rsidR="00A16A4B" w:rsidRDefault="00A16A4B" w:rsidP="00C04352">
      <w:pPr>
        <w:keepNext/>
        <w:spacing w:before="100" w:after="0" w:line="240" w:lineRule="auto"/>
        <w:rPr>
          <w:rFonts w:ascii="Calibri" w:eastAsia="Calibri" w:hAnsi="Calibri" w:cs="Times New Roman"/>
          <w:b/>
          <w:color w:val="CC0000"/>
          <w:szCs w:val="24"/>
        </w:rPr>
      </w:pPr>
    </w:p>
    <w:p w14:paraId="4445BB20" w14:textId="51BC96CE"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8D77649" w14:textId="77777777" w:rsidTr="00CD55E8">
        <w:trPr>
          <w:cantSplit/>
        </w:trPr>
        <w:tc>
          <w:tcPr>
            <w:tcW w:w="9700" w:type="dxa"/>
            <w:shd w:val="clear" w:color="auto" w:fill="F3F3F3"/>
          </w:tcPr>
          <w:p w14:paraId="02878C8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2288DDF" w14:textId="49E0F9C7" w:rsidR="00A16A4B" w:rsidRPr="00C04352" w:rsidRDefault="00A16A4B" w:rsidP="00A16A4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6CE192ED" w14:textId="66969380"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1" w:name="_Toc55751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 CONTRACTOR REQUIREMENTS</w:t>
      </w:r>
      <w:bookmarkEnd w:id="91"/>
    </w:p>
    <w:p w14:paraId="24CE8815" w14:textId="62C06F3F" w:rsidR="00C04352" w:rsidRPr="00C04352" w:rsidRDefault="00C04352">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minimum, the Contractor shall comply with applicable Occupational Safety and Health Administration (OSHA) Regulations. Construction, renovation, alteration and maintenance services must adhere to the provisions of the US Army Corps of Engineers Safety and Health Manual 385-1-1 (EM 385-1-1). If there is a conflict between the two, the strict</w:t>
      </w:r>
      <w:r w:rsidR="00A16A4B">
        <w:rPr>
          <w:rFonts w:ascii="Calibri" w:eastAsia="Calibri" w:hAnsi="Calibri" w:cs="Times New Roman"/>
          <w:szCs w:val="24"/>
        </w:rPr>
        <w:t>er</w:t>
      </w:r>
      <w:r w:rsidRPr="00C04352">
        <w:rPr>
          <w:rFonts w:ascii="Calibri" w:eastAsia="Calibri" w:hAnsi="Calibri" w:cs="Times New Roman"/>
          <w:szCs w:val="24"/>
        </w:rPr>
        <w:t xml:space="preserve"> regulation or provision will be adhered to.</w:t>
      </w:r>
    </w:p>
    <w:p w14:paraId="22475C61" w14:textId="3C1C8DC2" w:rsidR="00C04352" w:rsidRPr="00C04352" w:rsidRDefault="00C04352">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Each contract employee is responsible for complying with applicable safety and occupational health</w:t>
      </w:r>
      <w:r w:rsidR="00C44841">
        <w:rPr>
          <w:rFonts w:ascii="Calibri" w:eastAsia="Calibri" w:hAnsi="Calibri" w:cs="Times New Roman"/>
          <w:szCs w:val="24"/>
        </w:rPr>
        <w:t xml:space="preserve"> </w:t>
      </w:r>
      <w:r w:rsidRPr="00C04352">
        <w:rPr>
          <w:rFonts w:ascii="Calibri" w:eastAsia="Calibri" w:hAnsi="Calibri" w:cs="Times New Roman"/>
          <w:szCs w:val="24"/>
        </w:rPr>
        <w:t>requirements, wearing prescribed safety and health equipment, reporting unsafe conditions/activities, and avoiding actions and conditions that may result in an accident.</w:t>
      </w:r>
    </w:p>
    <w:p w14:paraId="26AFCB68" w14:textId="57CFD2B0" w:rsidR="00C04352" w:rsidRPr="00C04352" w:rsidRDefault="00C04352">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will not commence services authorized under this contract without first submitting for review each deliverable specified in section "DELIVERABLES". Copies of each deliverable must be provided to the NIH Contracting Officer, NIH Contracting Officer Representative, and the Division of Occupational Health and Safety (DOHS) Safety Officer (</w:t>
      </w:r>
      <w:hyperlink r:id="rId15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411B2A46" w14:textId="799AE233" w:rsidR="00C04352" w:rsidRPr="00C04352" w:rsidRDefault="00C04352">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Prior to commencing contract services, the </w:t>
      </w:r>
      <w:r w:rsidR="00C44841">
        <w:rPr>
          <w:rFonts w:ascii="Calibri" w:eastAsia="Calibri" w:hAnsi="Calibri" w:cs="Times New Roman"/>
          <w:szCs w:val="24"/>
        </w:rPr>
        <w:t>C</w:t>
      </w:r>
      <w:r w:rsidRPr="00C04352">
        <w:rPr>
          <w:rFonts w:ascii="Calibri" w:eastAsia="Calibri" w:hAnsi="Calibri" w:cs="Times New Roman"/>
          <w:szCs w:val="24"/>
        </w:rPr>
        <w:t>ontractor's Project Manager, NIH Contracting Officer</w:t>
      </w:r>
      <w:r w:rsidR="00A16A4B">
        <w:rPr>
          <w:rFonts w:ascii="Calibri" w:eastAsia="Calibri" w:hAnsi="Calibri" w:cs="Times New Roman"/>
          <w:szCs w:val="24"/>
        </w:rPr>
        <w:t xml:space="preserve">, Contracting Officer </w:t>
      </w:r>
      <w:r w:rsidRPr="00C04352">
        <w:rPr>
          <w:rFonts w:ascii="Calibri" w:eastAsia="Calibri" w:hAnsi="Calibri" w:cs="Times New Roman"/>
          <w:szCs w:val="24"/>
        </w:rPr>
        <w:t xml:space="preserve">Representative, and DOHS Safety Officer shall meet to review and discuss the safety requirements of this contract. The Contractor's Project Manager is responsible for scheduling the meeting arrangement. The purpose of the meeting is to verify that project hazards have been identified and appropriately </w:t>
      </w:r>
      <w:r w:rsidRPr="00C04352">
        <w:rPr>
          <w:rFonts w:ascii="Calibri" w:eastAsia="Calibri" w:hAnsi="Calibri" w:cs="Times New Roman"/>
          <w:szCs w:val="24"/>
        </w:rPr>
        <w:lastRenderedPageBreak/>
        <w:t>controlled.</w:t>
      </w:r>
      <w:r w:rsidR="00A16A4B">
        <w:rPr>
          <w:rFonts w:ascii="Calibri" w:eastAsia="Calibri" w:hAnsi="Calibri" w:cs="Times New Roman"/>
          <w:szCs w:val="24"/>
        </w:rPr>
        <w:t xml:space="preserve"> </w:t>
      </w:r>
      <w:bookmarkStart w:id="92" w:name="_Hlk122015955"/>
      <w:r w:rsidR="00A16A4B">
        <w:rPr>
          <w:rFonts w:ascii="Calibri" w:eastAsia="Calibri" w:hAnsi="Calibri" w:cs="Times New Roman"/>
          <w:szCs w:val="24"/>
        </w:rPr>
        <w:t>A sufficient substitution to this meeting is the completion of a pre-construction (kick-off) meeting.</w:t>
      </w:r>
    </w:p>
    <w:bookmarkEnd w:id="92"/>
    <w:p w14:paraId="4A31A2EF" w14:textId="517D952A" w:rsidR="00C04352" w:rsidRDefault="00C04352">
      <w:pPr>
        <w:numPr>
          <w:ilvl w:val="0"/>
          <w:numId w:val="10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is responsible for ensuring that all of its subcontractors are compliant with all of the Contractor requirements outlined in this section.</w:t>
      </w:r>
    </w:p>
    <w:p w14:paraId="59D03F5A" w14:textId="77777777" w:rsidR="005314A9" w:rsidRPr="00C04352" w:rsidRDefault="005314A9" w:rsidP="005314A9">
      <w:pPr>
        <w:spacing w:before="10" w:after="0" w:line="240" w:lineRule="auto"/>
        <w:ind w:left="720"/>
        <w:rPr>
          <w:rFonts w:ascii="Calibri" w:eastAsia="Calibri" w:hAnsi="Calibri" w:cs="Times New Roman"/>
          <w:szCs w:val="24"/>
        </w:rPr>
      </w:pPr>
    </w:p>
    <w:p w14:paraId="6D448D0E" w14:textId="4E350617"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1422D16" w14:textId="77777777" w:rsidTr="00CD55E8">
        <w:trPr>
          <w:cantSplit/>
        </w:trPr>
        <w:tc>
          <w:tcPr>
            <w:tcW w:w="9700" w:type="dxa"/>
            <w:shd w:val="clear" w:color="auto" w:fill="F3F3F3"/>
          </w:tcPr>
          <w:p w14:paraId="79E430F1" w14:textId="7C49C93F"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ORF USE ONLY:  USE BELOW IN ALL SOLICITATIONS AND CONTRACTS FOR CONSTRUCTION, CQM SERVICES, AND FACILITIES SERVICES </w:t>
            </w:r>
            <w:r w:rsidRPr="00C04352">
              <w:rPr>
                <w:rFonts w:ascii="Calibri" w:eastAsia="Calibri" w:hAnsi="Calibri" w:cs="Times New Roman"/>
                <w:b/>
                <w:szCs w:val="24"/>
              </w:rPr>
              <w:t>UNLESS</w:t>
            </w:r>
            <w:r w:rsidRPr="00C04352">
              <w:rPr>
                <w:rFonts w:ascii="Calibri" w:eastAsia="Calibri" w:hAnsi="Calibri" w:cs="Times New Roman"/>
                <w:szCs w:val="24"/>
              </w:rPr>
              <w:t xml:space="preserve"> A WAIVER HAS BEEN GRANTED.</w:t>
            </w:r>
            <w:r w:rsidR="00A16A4B">
              <w:rPr>
                <w:rFonts w:ascii="Calibri" w:eastAsia="Calibri" w:hAnsi="Calibri" w:cs="Times New Roman"/>
                <w:szCs w:val="24"/>
              </w:rPr>
              <w:t xml:space="preserve"> </w:t>
            </w:r>
          </w:p>
          <w:p w14:paraId="42368C4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1AF7972"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b:  </w:t>
            </w:r>
            <w:r w:rsidRPr="00C04352">
              <w:rPr>
                <w:rFonts w:ascii="Calibri" w:eastAsia="Calibri" w:hAnsi="Calibri" w:cs="Times New Roman"/>
                <w:szCs w:val="24"/>
              </w:rPr>
              <w:t xml:space="preserve"> </w:t>
            </w:r>
          </w:p>
          <w:p w14:paraId="03D2F078"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When No Waiver has been granted:  </w:t>
            </w:r>
            <w:r w:rsidRPr="00C04352">
              <w:rPr>
                <w:rFonts w:ascii="Calibri" w:eastAsia="Calibri" w:hAnsi="Calibri" w:cs="Times New Roman"/>
                <w:szCs w:val="24"/>
              </w:rPr>
              <w:t xml:space="preserve"> Include this subparagraph b. as is.</w:t>
            </w:r>
          </w:p>
          <w:p w14:paraId="6B46871A" w14:textId="2A98F833"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When a Waiver has been granted by the ORF Health &amp; Safety Officer:  </w:t>
            </w:r>
            <w:r w:rsidRPr="00C04352">
              <w:rPr>
                <w:rFonts w:ascii="Calibri" w:eastAsia="Calibri" w:hAnsi="Calibri" w:cs="Times New Roman"/>
                <w:szCs w:val="24"/>
              </w:rPr>
              <w:t xml:space="preserve"> Delete this subparagraph b. and  </w:t>
            </w:r>
            <w:r w:rsidRPr="00C04352">
              <w:rPr>
                <w:rFonts w:ascii="Calibri" w:eastAsia="Calibri" w:hAnsi="Calibri" w:cs="Times New Roman"/>
                <w:b/>
                <w:szCs w:val="24"/>
              </w:rPr>
              <w:t>ADD</w:t>
            </w:r>
            <w:r w:rsidRPr="00C04352">
              <w:rPr>
                <w:rFonts w:ascii="Calibri" w:eastAsia="Calibri" w:hAnsi="Calibri" w:cs="Times New Roman"/>
                <w:szCs w:val="24"/>
              </w:rPr>
              <w:t xml:space="preserve"> a state</w:t>
            </w:r>
            <w:r w:rsidR="00C727DA">
              <w:rPr>
                <w:rFonts w:ascii="Calibri" w:eastAsia="Calibri" w:hAnsi="Calibri" w:cs="Times New Roman"/>
                <w:szCs w:val="24"/>
              </w:rPr>
              <w:t>ment</w:t>
            </w:r>
            <w:r w:rsidRPr="00C04352">
              <w:rPr>
                <w:rFonts w:ascii="Calibri" w:eastAsia="Calibri" w:hAnsi="Calibri" w:cs="Times New Roman"/>
                <w:szCs w:val="24"/>
              </w:rPr>
              <w:t> that a waiver has been granted and the date granted.</w:t>
            </w:r>
          </w:p>
          <w:p w14:paraId="4E5FEE34" w14:textId="350C6AC4" w:rsidR="00A16A4B" w:rsidRPr="00C04352" w:rsidRDefault="00A16A4B" w:rsidP="00A16A4B">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2C889EB" w14:textId="1C92F86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3" w:name="_Toc55752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.2. WAIVER FROM NIH IMPOSED CONTRACTOR HEALTH AND SAFETY REQUIREMENTS</w:t>
      </w:r>
      <w:bookmarkEnd w:id="93"/>
    </w:p>
    <w:p w14:paraId="125FEFEA" w14:textId="0FC0420D" w:rsidR="00C04352" w:rsidRPr="00C04352" w:rsidRDefault="00C04352">
      <w:pPr>
        <w:numPr>
          <w:ilvl w:val="0"/>
          <w:numId w:val="10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w:t>
      </w:r>
      <w:r w:rsidR="00FD035E">
        <w:rPr>
          <w:rFonts w:ascii="Calibri" w:eastAsia="Calibri" w:hAnsi="Calibri" w:cs="Times New Roman"/>
          <w:szCs w:val="24"/>
        </w:rPr>
        <w:t>C</w:t>
      </w:r>
      <w:r w:rsidRPr="00C04352">
        <w:rPr>
          <w:rFonts w:ascii="Calibri" w:eastAsia="Calibri" w:hAnsi="Calibri" w:cs="Times New Roman"/>
          <w:szCs w:val="24"/>
        </w:rPr>
        <w:t xml:space="preserve">ontractor may request a waiver from the requirements contained in the Contractor Health and Safety Requirements section. The waiver does not release the </w:t>
      </w:r>
      <w:r w:rsidR="00C44841">
        <w:rPr>
          <w:rFonts w:ascii="Calibri" w:eastAsia="Calibri" w:hAnsi="Calibri" w:cs="Times New Roman"/>
          <w:szCs w:val="24"/>
        </w:rPr>
        <w:t>C</w:t>
      </w:r>
      <w:r w:rsidRPr="00C04352">
        <w:rPr>
          <w:rFonts w:ascii="Calibri" w:eastAsia="Calibri" w:hAnsi="Calibri" w:cs="Times New Roman"/>
          <w:szCs w:val="24"/>
        </w:rPr>
        <w:t>ontractor, subcontractor, or any party associated with this contract from federal, state, and local health and safety requirements.</w:t>
      </w:r>
      <w:r w:rsidRPr="00C04352">
        <w:rPr>
          <w:rFonts w:ascii="Calibri" w:eastAsia="Calibri" w:hAnsi="Calibri" w:cs="Times New Roman"/>
          <w:szCs w:val="24"/>
        </w:rPr>
        <w:br/>
        <w:t> </w:t>
      </w:r>
    </w:p>
    <w:p w14:paraId="05839B16" w14:textId="77777777" w:rsidR="00C04352" w:rsidRPr="00C04352" w:rsidRDefault="00C04352">
      <w:pPr>
        <w:numPr>
          <w:ilvl w:val="0"/>
          <w:numId w:val="10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following must be addressed used when requesting a waiver or a variance:</w:t>
      </w:r>
    </w:p>
    <w:p w14:paraId="24E13B83" w14:textId="77777777" w:rsidR="00C04352" w:rsidRP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request must state the specific Contractor Health and Safety Requirement to be waived. State the period of time the requested waiver will cover.</w:t>
      </w:r>
    </w:p>
    <w:p w14:paraId="6FB4E3FC" w14:textId="77777777" w:rsidR="00C04352" w:rsidRP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Details as to why it is not possible or practical to comply with the requirement.</w:t>
      </w:r>
    </w:p>
    <w:p w14:paraId="099B1AC2" w14:textId="77777777" w:rsidR="00C04352" w:rsidRP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request must explain the impact on the Contractor operations and services if this waiver is not approved.</w:t>
      </w:r>
    </w:p>
    <w:p w14:paraId="1E5E40A5" w14:textId="255AE0FB" w:rsidR="00C04352" w:rsidRP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Statement as to whether a waiver (total elimination of the requirement) or a variance (retaining the basic requirement but doing it differently) is being sought.</w:t>
      </w:r>
    </w:p>
    <w:p w14:paraId="20E2CE50" w14:textId="7D296F22" w:rsidR="00C04352" w:rsidRP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Explanation of the method the Contractor suggests </w:t>
      </w:r>
      <w:r w:rsidR="00A16A4B">
        <w:rPr>
          <w:rFonts w:ascii="Calibri" w:eastAsia="Calibri" w:hAnsi="Calibri" w:cs="Times New Roman"/>
          <w:szCs w:val="24"/>
        </w:rPr>
        <w:t>using</w:t>
      </w:r>
      <w:r w:rsidRPr="00C04352">
        <w:rPr>
          <w:rFonts w:ascii="Calibri" w:eastAsia="Calibri" w:hAnsi="Calibri" w:cs="Times New Roman"/>
          <w:szCs w:val="24"/>
        </w:rPr>
        <w:t xml:space="preserve"> in lieu of the existing requirement and how it provides protection equal to or greater than the requirement under waiver review. The burden of proof rests with the requesting Contractor.</w:t>
      </w:r>
    </w:p>
    <w:p w14:paraId="38119AC5" w14:textId="7E83C1C8" w:rsidR="00C04352" w:rsidRDefault="00C04352">
      <w:pPr>
        <w:numPr>
          <w:ilvl w:val="1"/>
          <w:numId w:val="11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waiver request must be submitted to the NIH Contracting Officer, the NIH Contracting Officer Representative and DOHS Safety Officer (</w:t>
      </w:r>
      <w:hyperlink r:id="rId15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prior to commencing services.</w:t>
      </w:r>
    </w:p>
    <w:p w14:paraId="1FAE10FE" w14:textId="77777777" w:rsidR="00FD035E" w:rsidRPr="00C04352" w:rsidRDefault="00FD035E" w:rsidP="00FD035E">
      <w:pPr>
        <w:spacing w:before="10" w:after="0" w:line="240" w:lineRule="auto"/>
        <w:ind w:left="1440"/>
        <w:rPr>
          <w:rFonts w:ascii="Calibri" w:eastAsia="Calibri" w:hAnsi="Calibri" w:cs="Times New Roman"/>
          <w:szCs w:val="24"/>
        </w:rPr>
      </w:pPr>
    </w:p>
    <w:p w14:paraId="166B4AE4" w14:textId="34F3F776"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303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5DB430A" w14:textId="77777777" w:rsidTr="00CD55E8">
        <w:trPr>
          <w:cantSplit/>
        </w:trPr>
        <w:tc>
          <w:tcPr>
            <w:tcW w:w="9700" w:type="dxa"/>
            <w:shd w:val="clear" w:color="auto" w:fill="F3F3F3"/>
          </w:tcPr>
          <w:p w14:paraId="4CDAFFF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D24BFB5" w14:textId="31AD377D" w:rsidR="00A16A4B" w:rsidRPr="00C04352" w:rsidRDefault="00A16A4B" w:rsidP="00A16A4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77A7D0FD" w14:textId="3B7A5291"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4" w:name="_Toc55753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.3. NIH REQUIRED SAFETY TRAINING MANDATE</w:t>
      </w:r>
      <w:bookmarkEnd w:id="94"/>
    </w:p>
    <w:p w14:paraId="7C096B93" w14:textId="77777777" w:rsidR="00C04352" w:rsidRPr="00C04352" w:rsidRDefault="00C04352">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rsidRPr="00C04352">
        <w:rPr>
          <w:rFonts w:ascii="Calibri" w:eastAsia="Calibri" w:hAnsi="Calibri" w:cs="Times New Roman"/>
          <w:szCs w:val="24"/>
        </w:rPr>
        <w:br/>
        <w:t> </w:t>
      </w:r>
    </w:p>
    <w:p w14:paraId="1070D560" w14:textId="77777777" w:rsidR="00C04352" w:rsidRPr="00C04352" w:rsidRDefault="00C04352">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rsidRPr="00C04352">
        <w:rPr>
          <w:rFonts w:ascii="Calibri" w:eastAsia="Calibri" w:hAnsi="Calibri" w:cs="Times New Roman"/>
          <w:szCs w:val="24"/>
        </w:rPr>
        <w:br/>
        <w:t> </w:t>
      </w:r>
    </w:p>
    <w:p w14:paraId="53B677CD" w14:textId="6C86E9B7" w:rsidR="00C04352" w:rsidRPr="00C04352" w:rsidRDefault="00C04352">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card with an issuance date more than </w:t>
      </w:r>
      <w:r w:rsidR="00EE35A1">
        <w:rPr>
          <w:rFonts w:ascii="Calibri" w:eastAsia="Calibri" w:hAnsi="Calibri" w:cs="Times New Roman"/>
          <w:szCs w:val="24"/>
        </w:rPr>
        <w:t>five</w:t>
      </w:r>
      <w:r w:rsidRPr="00C04352">
        <w:rPr>
          <w:rFonts w:ascii="Calibri" w:eastAsia="Calibri" w:hAnsi="Calibri" w:cs="Times New Roman"/>
          <w:szCs w:val="24"/>
        </w:rPr>
        <w:t xml:space="preserve"> (</w:t>
      </w:r>
      <w:r w:rsidR="00EE35A1">
        <w:rPr>
          <w:rFonts w:ascii="Calibri" w:eastAsia="Calibri" w:hAnsi="Calibri" w:cs="Times New Roman"/>
          <w:szCs w:val="24"/>
        </w:rPr>
        <w:t>5</w:t>
      </w:r>
      <w:r w:rsidRPr="00C04352">
        <w:rPr>
          <w:rFonts w:ascii="Calibri" w:eastAsia="Calibri" w:hAnsi="Calibri" w:cs="Times New Roman"/>
          <w:szCs w:val="24"/>
        </w:rPr>
        <w:t>) years shall not constitute proof of compliance with this requirement.</w:t>
      </w:r>
      <w:r w:rsidRPr="00C04352">
        <w:rPr>
          <w:rFonts w:ascii="Calibri" w:eastAsia="Calibri" w:hAnsi="Calibri" w:cs="Times New Roman"/>
          <w:szCs w:val="24"/>
        </w:rPr>
        <w:br/>
        <w:t> </w:t>
      </w:r>
    </w:p>
    <w:p w14:paraId="1A1EC898" w14:textId="48F34747" w:rsidR="00C04352" w:rsidRDefault="00C04352">
      <w:pPr>
        <w:numPr>
          <w:ilvl w:val="0"/>
          <w:numId w:val="11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14:paraId="380246E9" w14:textId="77777777" w:rsidR="00272987" w:rsidRPr="00C04352" w:rsidRDefault="00272987" w:rsidP="00272987">
      <w:pPr>
        <w:spacing w:before="10" w:after="0" w:line="240" w:lineRule="auto"/>
        <w:ind w:left="720"/>
        <w:rPr>
          <w:rFonts w:ascii="Calibri" w:eastAsia="Calibri" w:hAnsi="Calibri" w:cs="Times New Roman"/>
          <w:szCs w:val="24"/>
        </w:rPr>
      </w:pPr>
    </w:p>
    <w:p w14:paraId="2A022FE2" w14:textId="69532961"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2560164" w14:textId="77777777" w:rsidTr="00CD55E8">
        <w:trPr>
          <w:cantSplit/>
        </w:trPr>
        <w:tc>
          <w:tcPr>
            <w:tcW w:w="9700" w:type="dxa"/>
            <w:shd w:val="clear" w:color="auto" w:fill="F3F3F3"/>
          </w:tcPr>
          <w:p w14:paraId="404AA84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30F3C193" w14:textId="0B25E0DE" w:rsidR="00EE35A1" w:rsidRPr="00C04352" w:rsidRDefault="00EE35A1" w:rsidP="00EE35A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8801CC4" w14:textId="48EC17B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5" w:name="_Toc55754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.4. NIH SAFETY PROFICIENCY REQUIREMENTS</w:t>
      </w:r>
      <w:bookmarkEnd w:id="95"/>
    </w:p>
    <w:p w14:paraId="35DC50F6" w14:textId="09DBECB9" w:rsidR="00C04352" w:rsidRPr="00C04352" w:rsidRDefault="00C04352">
      <w:pPr>
        <w:numPr>
          <w:ilvl w:val="0"/>
          <w:numId w:val="112"/>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Safety Program Assessment: The NIH is committed to providing a safe environment for its employees, guests, and patients. Safety, as demonstrated during previous contracts, may be used in the past performance evaluation of a Contractor. Contractors are required to enroll in the Contractor Safety Assessment Program (CSAP). The prime Contractor is responsible for ensuring that all subcontractors have completed the CSAP prior to beginning work at NIH. This program is used to assess Contractor's commitment to safety through a review of lagging and leading indicators. Contractors will be required to address program deficiencies prior to performing work. The assessment process requires the following items:</w:t>
      </w:r>
    </w:p>
    <w:p w14:paraId="601ACB53" w14:textId="77777777" w:rsidR="00C04352" w:rsidRPr="00C04352" w:rsidRDefault="00C04352">
      <w:pPr>
        <w:numPr>
          <w:ilvl w:val="1"/>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Company Information</w:t>
      </w:r>
    </w:p>
    <w:p w14:paraId="7EF726CF" w14:textId="77777777" w:rsidR="00C04352" w:rsidRPr="00C04352" w:rsidRDefault="00C04352">
      <w:pPr>
        <w:numPr>
          <w:ilvl w:val="1"/>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Insurance Experience Modification Rate (EMR)</w:t>
      </w:r>
    </w:p>
    <w:p w14:paraId="6A98D679" w14:textId="77777777" w:rsidR="00C04352" w:rsidRPr="00C04352" w:rsidRDefault="00C04352">
      <w:pPr>
        <w:numPr>
          <w:ilvl w:val="1"/>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General Liability Claims</w:t>
      </w:r>
    </w:p>
    <w:p w14:paraId="0468C2CB" w14:textId="77777777" w:rsidR="00C04352" w:rsidRPr="00C04352" w:rsidRDefault="00C04352">
      <w:pPr>
        <w:numPr>
          <w:ilvl w:val="1"/>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OSHA Citation History (previous three years)</w:t>
      </w:r>
    </w:p>
    <w:p w14:paraId="42058943" w14:textId="77777777" w:rsidR="00C04352" w:rsidRPr="00C04352" w:rsidRDefault="00C04352">
      <w:pPr>
        <w:numPr>
          <w:ilvl w:val="1"/>
          <w:numId w:val="113"/>
        </w:numPr>
        <w:spacing w:before="10" w:after="0" w:line="240" w:lineRule="auto"/>
        <w:rPr>
          <w:rFonts w:ascii="Calibri" w:eastAsia="Calibri" w:hAnsi="Calibri" w:cs="Times New Roman"/>
          <w:szCs w:val="24"/>
        </w:rPr>
      </w:pPr>
      <w:r w:rsidRPr="00C04352">
        <w:rPr>
          <w:rFonts w:ascii="Calibri" w:eastAsia="Calibri" w:hAnsi="Calibri" w:cs="Times New Roman"/>
          <w:szCs w:val="24"/>
        </w:rPr>
        <w:t>Safety Program Elements</w:t>
      </w:r>
    </w:p>
    <w:p w14:paraId="696FACEC" w14:textId="37D22D6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To enroll in CSAP: create an account at</w:t>
      </w:r>
      <w:r w:rsidR="00EE35A1">
        <w:rPr>
          <w:rFonts w:ascii="Calibri" w:eastAsia="Calibri" w:hAnsi="Calibri" w:cs="Times New Roman"/>
          <w:szCs w:val="24"/>
        </w:rPr>
        <w:t xml:space="preserve"> </w:t>
      </w:r>
      <w:hyperlink r:id="rId153" w:history="1">
        <w:r w:rsidR="00EE35A1" w:rsidRPr="00F0174C">
          <w:rPr>
            <w:rStyle w:val="Hyperlink"/>
            <w:rFonts w:ascii="Calibri" w:eastAsia="Calibri" w:hAnsi="Calibri" w:cs="Times New Roman"/>
            <w:szCs w:val="24"/>
          </w:rPr>
          <w:t>https://www.highwire.com/</w:t>
        </w:r>
      </w:hyperlink>
      <w:r w:rsidR="00EE35A1">
        <w:rPr>
          <w:rFonts w:ascii="Calibri" w:eastAsia="Calibri" w:hAnsi="Calibri" w:cs="Times New Roman"/>
          <w:szCs w:val="24"/>
        </w:rPr>
        <w:t xml:space="preserve"> </w:t>
      </w:r>
      <w:r w:rsidR="00EE35A1" w:rsidRPr="00C04352">
        <w:rPr>
          <w:rFonts w:ascii="Calibri" w:eastAsia="Calibri" w:hAnsi="Calibri" w:cs="Times New Roman"/>
          <w:szCs w:val="24"/>
        </w:rPr>
        <w:t xml:space="preserve"> </w:t>
      </w:r>
      <w:r w:rsidRPr="00C04352">
        <w:rPr>
          <w:rFonts w:ascii="Calibri" w:eastAsia="Calibri" w:hAnsi="Calibri" w:cs="Times New Roman"/>
          <w:szCs w:val="24"/>
        </w:rPr>
        <w:t>and enter the requested information. There is no fee to complete the assessment. Upon completion of the assessment a certification will be available to download. The certificate must be provided to the NIH Contracting Officer Representative and NIH Contracting Officer.</w:t>
      </w:r>
      <w:r w:rsidRPr="00C04352">
        <w:rPr>
          <w:rFonts w:ascii="Calibri" w:eastAsia="Calibri" w:hAnsi="Calibri" w:cs="Times New Roman"/>
          <w:szCs w:val="24"/>
        </w:rPr>
        <w:br/>
        <w:t> </w:t>
      </w:r>
    </w:p>
    <w:p w14:paraId="7C49D4EA" w14:textId="77777777" w:rsidR="00C04352" w:rsidRPr="00C04352" w:rsidRDefault="00C04352">
      <w:pPr>
        <w:numPr>
          <w:ilvl w:val="0"/>
          <w:numId w:val="114"/>
        </w:numPr>
        <w:spacing w:before="10" w:after="0" w:line="240" w:lineRule="auto"/>
        <w:rPr>
          <w:rFonts w:ascii="Calibri" w:eastAsia="Calibri" w:hAnsi="Calibri" w:cs="Times New Roman"/>
          <w:szCs w:val="24"/>
        </w:rPr>
      </w:pPr>
      <w:r w:rsidRPr="00C04352">
        <w:rPr>
          <w:rFonts w:ascii="Calibri" w:eastAsia="Calibri" w:hAnsi="Calibri" w:cs="Times New Roman"/>
          <w:szCs w:val="24"/>
        </w:rPr>
        <w:t>As a minimum requirement, all Contractor and subcontractor personnel working at NIH owned or leased property shall be certified as having successfully completed the OSHA 10-hour General Industry Outreach course or OSHA 10-hour Construction Industry Outreach course. The OSHA 510 Occupational Safety and Health Standards for Construction or the OSHA 511 Occupational Safety and Health Standards for General Industry course can be substituted for the 10-hour OSHA class.</w:t>
      </w:r>
    </w:p>
    <w:p w14:paraId="377A0686" w14:textId="77777777" w:rsidR="00C04352" w:rsidRPr="00C04352" w:rsidRDefault="00C04352">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Proof of completion may be demonstrated through either: 1) the presentation of a bona fide student course completion card issued by an approved federal OSHA training provider; or 2) the presentation of documentation provided to an employee by a certified OSHA Outreach Instructor pending the actual issuance of the completion card.</w:t>
      </w:r>
    </w:p>
    <w:p w14:paraId="5F5923B6" w14:textId="77777777" w:rsidR="00C04352" w:rsidRPr="00C04352" w:rsidRDefault="00C04352">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Employees shall be prepared to provide proof of training upon request.</w:t>
      </w:r>
    </w:p>
    <w:p w14:paraId="79BBDF92" w14:textId="077F04A6" w:rsidR="00C04352" w:rsidRPr="00C04352" w:rsidRDefault="00C04352">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Any card with an issuance date more than </w:t>
      </w:r>
      <w:r w:rsidR="000B1F84">
        <w:rPr>
          <w:rFonts w:ascii="Calibri" w:eastAsia="Calibri" w:hAnsi="Calibri" w:cs="Times New Roman"/>
          <w:szCs w:val="24"/>
        </w:rPr>
        <w:t>5</w:t>
      </w:r>
      <w:r w:rsidRPr="00C04352">
        <w:rPr>
          <w:rFonts w:ascii="Calibri" w:eastAsia="Calibri" w:hAnsi="Calibri" w:cs="Times New Roman"/>
          <w:szCs w:val="24"/>
        </w:rPr>
        <w:t xml:space="preserve"> years shall not constitute proof of compliance with this requirement.</w:t>
      </w:r>
    </w:p>
    <w:p w14:paraId="377CD7CE" w14:textId="4A67237F" w:rsidR="00C04352" w:rsidRDefault="00C04352">
      <w:pPr>
        <w:numPr>
          <w:ilvl w:val="1"/>
          <w:numId w:val="115"/>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employee required to complete the safety and health course required under this section who has not completed the course shall be removed from the worksite until the required training is completed.</w:t>
      </w:r>
    </w:p>
    <w:p w14:paraId="71C9AA95" w14:textId="77777777" w:rsidR="00272987" w:rsidRPr="00C04352" w:rsidRDefault="00272987" w:rsidP="00272987">
      <w:pPr>
        <w:spacing w:before="10" w:after="0" w:line="240" w:lineRule="auto"/>
        <w:ind w:left="1440"/>
        <w:rPr>
          <w:rFonts w:ascii="Calibri" w:eastAsia="Calibri" w:hAnsi="Calibri" w:cs="Times New Roman"/>
          <w:szCs w:val="24"/>
        </w:rPr>
      </w:pPr>
    </w:p>
    <w:p w14:paraId="4B6FC5BD" w14:textId="40A5A87D"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FD2890B" w14:textId="77777777" w:rsidTr="00CD55E8">
        <w:trPr>
          <w:cantSplit/>
        </w:trPr>
        <w:tc>
          <w:tcPr>
            <w:tcW w:w="9700" w:type="dxa"/>
            <w:shd w:val="clear" w:color="auto" w:fill="F3F3F3"/>
          </w:tcPr>
          <w:p w14:paraId="3DA1FD7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1A01BD94" w14:textId="52F5D3FB" w:rsidR="000B1F84" w:rsidRPr="00C04352" w:rsidRDefault="000B1F84" w:rsidP="000B1F8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AE04043" w14:textId="49B7508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6" w:name="_Toc55755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.5. CONTRACTOR SUPERVISOR ORIENTATION</w:t>
      </w:r>
      <w:bookmarkEnd w:id="96"/>
    </w:p>
    <w:p w14:paraId="680E3F4D" w14:textId="387C5EB7" w:rsidR="00C04352" w:rsidRPr="00C04352" w:rsidRDefault="00C04352">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w:t>
      </w:r>
      <w:r w:rsidR="005C1E31">
        <w:rPr>
          <w:rFonts w:ascii="Calibri" w:eastAsia="Calibri" w:hAnsi="Calibri" w:cs="Times New Roman"/>
          <w:szCs w:val="24"/>
        </w:rPr>
        <w:t>C</w:t>
      </w:r>
      <w:r w:rsidRPr="00C04352">
        <w:rPr>
          <w:rFonts w:ascii="Calibri" w:eastAsia="Calibri" w:hAnsi="Calibri" w:cs="Times New Roman"/>
          <w:szCs w:val="24"/>
        </w:rPr>
        <w:t>ontractor.</w:t>
      </w:r>
    </w:p>
    <w:p w14:paraId="059F5B92" w14:textId="77777777" w:rsidR="00C04352" w:rsidRPr="00C04352" w:rsidRDefault="00C04352">
      <w:pPr>
        <w:numPr>
          <w:ilvl w:val="0"/>
          <w:numId w:val="116"/>
        </w:numPr>
        <w:spacing w:before="10" w:after="0" w:line="240" w:lineRule="auto"/>
        <w:rPr>
          <w:rFonts w:ascii="Calibri" w:eastAsia="Calibri" w:hAnsi="Calibri" w:cs="Times New Roman"/>
          <w:szCs w:val="24"/>
        </w:rPr>
      </w:pPr>
      <w:r w:rsidRPr="00C04352">
        <w:rPr>
          <w:rFonts w:ascii="Calibri" w:eastAsia="Calibri" w:hAnsi="Calibri" w:cs="Times New Roman"/>
          <w:szCs w:val="24"/>
        </w:rPr>
        <w:t>It is the responsibility of the Contractor and subcontractor to contact the DOHS Safety Officer to register each supervisor for orientation. Orientation must be completed prior to commencing contract services or the date that the supervisor is assigned to NIH. Contact the ORF Safety Officer (</w:t>
      </w:r>
      <w:hyperlink r:id="rId15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by phone (301) 496-2960  for the orientation schedule.</w:t>
      </w:r>
    </w:p>
    <w:p w14:paraId="4D88A769" w14:textId="17EF5AE0" w:rsidR="00C04352" w:rsidRPr="00C04352" w:rsidRDefault="009B3E6B"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306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9EE5D5" w14:textId="77777777" w:rsidTr="00CD55E8">
        <w:trPr>
          <w:cantSplit/>
        </w:trPr>
        <w:tc>
          <w:tcPr>
            <w:tcW w:w="9700" w:type="dxa"/>
            <w:shd w:val="clear" w:color="auto" w:fill="F3F3F3"/>
          </w:tcPr>
          <w:p w14:paraId="033D7CE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E8B49E7" w14:textId="68ECFEAF" w:rsidR="000B1F84" w:rsidRPr="00C04352" w:rsidRDefault="000B1F84" w:rsidP="000B1F8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3AE3D7B9" w14:textId="63185680"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97" w:name="_Toc55756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.6. DELIVERABLES</w:t>
      </w:r>
      <w:bookmarkEnd w:id="97"/>
    </w:p>
    <w:p w14:paraId="51D7A8A7" w14:textId="77777777" w:rsidR="00C04352" w:rsidRPr="00C04352" w:rsidRDefault="00C04352">
      <w:pPr>
        <w:numPr>
          <w:ilvl w:val="0"/>
          <w:numId w:val="11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deliverables below must be affirmed and provided to the NIH Contracting Officer, NIH Contracting Officer Representative and DOHS Safety Officer (</w:t>
      </w:r>
      <w:hyperlink r:id="rId15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All deliverables shall be submitted by email prior to the commencement of work activities. The deliverables must be in either MS Word or Adobe Acrobat format. Additional information is found at:</w:t>
      </w:r>
      <w:hyperlink r:id="rId156" w:anchor="top"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https://ors.od.nih.gov/sr/dohs/YourRole/Pages/Contractor-Safety-Materials.aspx#top</w:t>
        </w:r>
        <w:r w:rsidRPr="00C04352">
          <w:rPr>
            <w:rFonts w:ascii="Calibri" w:eastAsia="Calibri" w:hAnsi="Calibri" w:cs="Times New Roman"/>
            <w:szCs w:val="24"/>
          </w:rPr>
          <w:t xml:space="preserve"> </w:t>
        </w:r>
      </w:hyperlink>
      <w:r w:rsidRPr="00C04352">
        <w:rPr>
          <w:rFonts w:ascii="Calibri" w:eastAsia="Calibri" w:hAnsi="Calibri" w:cs="Times New Roman"/>
          <w:szCs w:val="24"/>
        </w:rPr>
        <w:t>. Deliverables include:</w:t>
      </w:r>
    </w:p>
    <w:p w14:paraId="596DDD57" w14:textId="47A5453B"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submission of a</w:t>
      </w:r>
      <w:r w:rsidR="000B1F84">
        <w:rPr>
          <w:rFonts w:ascii="Calibri" w:eastAsia="Calibri" w:hAnsi="Calibri" w:cs="Times New Roman"/>
          <w:szCs w:val="24"/>
        </w:rPr>
        <w:t>n</w:t>
      </w:r>
      <w:r w:rsidRPr="00C04352">
        <w:rPr>
          <w:rFonts w:ascii="Calibri" w:eastAsia="Calibri" w:hAnsi="Calibri" w:cs="Times New Roman"/>
          <w:szCs w:val="24"/>
        </w:rPr>
        <w:t xml:space="preserve"> accident prevention plan completed in accordance with the Army Corps of Engineers Safety Manual Appendix A, EM 385- 1- 1 (including activity hazard analysis worksheets).</w:t>
      </w:r>
    </w:p>
    <w:p w14:paraId="29E6635E" w14:textId="77777777" w:rsidR="000B1F84"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 xml:space="preserve">The submission of the Contractor Safety Assessment Program </w:t>
      </w:r>
      <w:bookmarkStart w:id="98" w:name="_Hlk122083440"/>
      <w:r w:rsidRPr="00C04352">
        <w:rPr>
          <w:rFonts w:ascii="Calibri" w:eastAsia="Calibri" w:hAnsi="Calibri" w:cs="Times New Roman"/>
          <w:szCs w:val="24"/>
        </w:rPr>
        <w:t xml:space="preserve">certification </w:t>
      </w:r>
    </w:p>
    <w:p w14:paraId="66D1482A" w14:textId="2199F205" w:rsidR="00C04352" w:rsidRPr="00C04352" w:rsidRDefault="00C04352" w:rsidP="000B1F84">
      <w:p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w:t>
      </w:r>
      <w:r w:rsidR="000B1F84">
        <w:rPr>
          <w:rFonts w:ascii="Calibri" w:eastAsia="Calibri" w:hAnsi="Calibri" w:cs="Times New Roman"/>
          <w:szCs w:val="24"/>
        </w:rPr>
        <w:t xml:space="preserve"> </w:t>
      </w:r>
      <w:hyperlink r:id="rId157" w:history="1">
        <w:r w:rsidR="000B1F84" w:rsidRPr="00F0174C">
          <w:rPr>
            <w:rStyle w:val="Hyperlink"/>
            <w:rFonts w:ascii="Calibri" w:eastAsia="Calibri" w:hAnsi="Calibri" w:cs="Times New Roman"/>
            <w:szCs w:val="24"/>
          </w:rPr>
          <w:t>https://www.highwire.com/</w:t>
        </w:r>
      </w:hyperlink>
      <w:r w:rsidR="000B1F84">
        <w:rPr>
          <w:rFonts w:ascii="Calibri" w:eastAsia="Calibri" w:hAnsi="Calibri" w:cs="Times New Roman"/>
          <w:szCs w:val="24"/>
        </w:rPr>
        <w:t xml:space="preserve"> </w:t>
      </w:r>
      <w:hyperlink r:id="rId158" w:history="1"/>
      <w:r w:rsidRPr="00C04352">
        <w:rPr>
          <w:rFonts w:ascii="Calibri" w:eastAsia="Calibri" w:hAnsi="Calibri" w:cs="Times New Roman"/>
          <w:szCs w:val="24"/>
        </w:rPr>
        <w:t>) for</w:t>
      </w:r>
      <w:bookmarkEnd w:id="98"/>
      <w:r w:rsidRPr="00C04352">
        <w:rPr>
          <w:rFonts w:ascii="Calibri" w:eastAsia="Calibri" w:hAnsi="Calibri" w:cs="Times New Roman"/>
          <w:szCs w:val="24"/>
        </w:rPr>
        <w:t xml:space="preserve"> the Contractor and each sub-contractor.</w:t>
      </w:r>
    </w:p>
    <w:p w14:paraId="05CA733D"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submission of the curriculum vitae (a.k.a. resume) of the Contractors' assigned site safety and health officer to oversee the contract operations.</w:t>
      </w:r>
    </w:p>
    <w:p w14:paraId="42B3A7ED"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Verification of OSHA 10- hour training certification (i.e. general industry or construction) requirements for on- site personnel and other appropriate training (i.e. 1st Aid/ CPR, etc.).</w:t>
      </w:r>
    </w:p>
    <w:p w14:paraId="013E14DB" w14:textId="77777777" w:rsidR="00C04352" w:rsidRPr="00C04352" w:rsidRDefault="00C04352" w:rsidP="00272987">
      <w:pPr>
        <w:numPr>
          <w:ilvl w:val="0"/>
          <w:numId w:val="1"/>
        </w:numPr>
        <w:tabs>
          <w:tab w:val="clear" w:pos="720"/>
        </w:tabs>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The completed and submitted "Affirmation of NIH Contractor Safety Deliverables" form.</w:t>
      </w:r>
    </w:p>
    <w:p w14:paraId="45B2BC4C" w14:textId="5223ED6F" w:rsidR="00C04352" w:rsidRPr="00C04352" w:rsidRDefault="00C04352">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DOHS Safety Officer will notify the </w:t>
      </w:r>
      <w:r w:rsidR="000B1F84">
        <w:rPr>
          <w:rFonts w:ascii="Calibri" w:eastAsia="Calibri" w:hAnsi="Calibri" w:cs="Times New Roman"/>
          <w:szCs w:val="24"/>
        </w:rPr>
        <w:t>C</w:t>
      </w:r>
      <w:r w:rsidR="000B1F84" w:rsidRPr="00AB61D3">
        <w:rPr>
          <w:rFonts w:ascii="Calibri" w:eastAsia="Calibri" w:hAnsi="Calibri" w:cs="Times New Roman"/>
          <w:szCs w:val="24"/>
        </w:rPr>
        <w:t>ontractor</w:t>
      </w:r>
      <w:r w:rsidR="000B1F84">
        <w:rPr>
          <w:rFonts w:ascii="Calibri" w:eastAsia="Calibri" w:hAnsi="Calibri" w:cs="Times New Roman"/>
          <w:szCs w:val="24"/>
        </w:rPr>
        <w:t xml:space="preserve"> </w:t>
      </w:r>
      <w:bookmarkStart w:id="99" w:name="_Hlk122083789"/>
      <w:r w:rsidR="000B1F84">
        <w:rPr>
          <w:rFonts w:ascii="Calibri" w:eastAsia="Calibri" w:hAnsi="Calibri" w:cs="Times New Roman"/>
          <w:szCs w:val="24"/>
        </w:rPr>
        <w:t>(through the contract’s Contracting Officer Representative)</w:t>
      </w:r>
      <w:bookmarkEnd w:id="99"/>
      <w:r w:rsidR="000B1F84" w:rsidRPr="00AB61D3">
        <w:rPr>
          <w:rFonts w:ascii="Calibri" w:eastAsia="Calibri" w:hAnsi="Calibri" w:cs="Times New Roman"/>
          <w:szCs w:val="24"/>
        </w:rPr>
        <w:t xml:space="preserve"> </w:t>
      </w:r>
      <w:r w:rsidRPr="00C04352">
        <w:rPr>
          <w:rFonts w:ascii="Calibri" w:eastAsia="Calibri" w:hAnsi="Calibri" w:cs="Times New Roman"/>
          <w:szCs w:val="24"/>
        </w:rPr>
        <w:t xml:space="preserve">once the deliverables have been accepted. Acceptance of the deliverables by the NIH indicates only that the Government has received the item. Acceptance of a deliverable does not waive or lessen any contract requirements or the Contractor's obligation to meet all contract requirements and correct any later discovered deficiencies. Nor does </w:t>
      </w:r>
      <w:bookmarkStart w:id="100" w:name="_Hlk122083844"/>
      <w:r w:rsidRPr="00C04352">
        <w:rPr>
          <w:rFonts w:ascii="Calibri" w:eastAsia="Calibri" w:hAnsi="Calibri" w:cs="Times New Roman"/>
          <w:szCs w:val="24"/>
        </w:rPr>
        <w:t>accepta</w:t>
      </w:r>
      <w:r w:rsidR="000B1F84">
        <w:rPr>
          <w:rFonts w:ascii="Calibri" w:eastAsia="Calibri" w:hAnsi="Calibri" w:cs="Times New Roman"/>
          <w:szCs w:val="24"/>
        </w:rPr>
        <w:t>nce</w:t>
      </w:r>
      <w:bookmarkEnd w:id="100"/>
      <w:r w:rsidRPr="00C04352">
        <w:rPr>
          <w:rFonts w:ascii="Calibri" w:eastAsia="Calibri" w:hAnsi="Calibri" w:cs="Times New Roman"/>
          <w:szCs w:val="24"/>
        </w:rPr>
        <w:t xml:space="preserve"> by the Government imply that the deliverables or material contained within are adequate to prevent injury or illness.</w:t>
      </w:r>
    </w:p>
    <w:p w14:paraId="74EE85ED" w14:textId="6117663A" w:rsidR="00C04352" w:rsidRDefault="00C04352">
      <w:pPr>
        <w:numPr>
          <w:ilvl w:val="0"/>
          <w:numId w:val="118"/>
        </w:numPr>
        <w:spacing w:before="10" w:after="0" w:line="240" w:lineRule="auto"/>
        <w:rPr>
          <w:rFonts w:ascii="Calibri" w:eastAsia="Calibri" w:hAnsi="Calibri" w:cs="Times New Roman"/>
          <w:szCs w:val="24"/>
        </w:rPr>
      </w:pPr>
      <w:r w:rsidRPr="00C04352">
        <w:rPr>
          <w:rFonts w:ascii="Calibri" w:eastAsia="Calibri" w:hAnsi="Calibri" w:cs="Times New Roman"/>
          <w:szCs w:val="24"/>
        </w:rPr>
        <w:t>Delays caused by failure to timely submit the required documentation shall not be considered a reason for extension of contract time or increase in costs to the Government.</w:t>
      </w:r>
    </w:p>
    <w:p w14:paraId="59B9AC3D" w14:textId="77777777" w:rsidR="00B6086D" w:rsidRPr="00C04352" w:rsidRDefault="00B6086D" w:rsidP="00B6086D">
      <w:pPr>
        <w:spacing w:before="10" w:after="0" w:line="240" w:lineRule="auto"/>
        <w:ind w:left="720"/>
        <w:rPr>
          <w:rFonts w:ascii="Calibri" w:eastAsia="Calibri" w:hAnsi="Calibri" w:cs="Times New Roman"/>
          <w:szCs w:val="24"/>
        </w:rPr>
      </w:pPr>
    </w:p>
    <w:p w14:paraId="7D94C3FD" w14:textId="2784D379" w:rsidR="00C04352" w:rsidRPr="00C04352" w:rsidRDefault="009D609F"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51352A9" w14:textId="77777777" w:rsidTr="00CD55E8">
        <w:trPr>
          <w:cantSplit/>
        </w:trPr>
        <w:tc>
          <w:tcPr>
            <w:tcW w:w="9700" w:type="dxa"/>
            <w:shd w:val="clear" w:color="auto" w:fill="F3F3F3"/>
          </w:tcPr>
          <w:p w14:paraId="6C3F0A9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F2FBA85" w14:textId="104EABCD"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Accident Prevention Plan Below – Reviewed 11/22</w:t>
            </w:r>
            <w:r w:rsidRPr="00AB61D3">
              <w:rPr>
                <w:rFonts w:ascii="Calibri" w:eastAsia="Calibri" w:hAnsi="Calibri" w:cs="Times New Roman"/>
                <w:szCs w:val="24"/>
              </w:rPr>
              <w:t>)****</w:t>
            </w:r>
          </w:p>
        </w:tc>
      </w:tr>
    </w:tbl>
    <w:p w14:paraId="01570F24" w14:textId="2774DE8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1" w:name="_Toc557579"/>
      <w:r w:rsidRPr="00C04352">
        <w:rPr>
          <w:rFonts w:ascii="Calibri" w:eastAsia="Calibri" w:hAnsi="Calibri" w:cs="Calibri"/>
          <w:b/>
          <w:bCs/>
          <w:szCs w:val="24"/>
        </w:rPr>
        <w:lastRenderedPageBreak/>
        <w:t>ARTICLE H.7</w:t>
      </w:r>
      <w:r w:rsidR="00AC2D3A">
        <w:rPr>
          <w:rFonts w:ascii="Calibri" w:eastAsia="Calibri" w:hAnsi="Calibri" w:cs="Calibri"/>
          <w:b/>
          <w:bCs/>
          <w:szCs w:val="24"/>
        </w:rPr>
        <w:t>7</w:t>
      </w:r>
      <w:r w:rsidRPr="00C04352">
        <w:rPr>
          <w:rFonts w:ascii="Calibri" w:eastAsia="Calibri" w:hAnsi="Calibri" w:cs="Calibri"/>
          <w:b/>
          <w:bCs/>
          <w:szCs w:val="24"/>
        </w:rPr>
        <w:t xml:space="preserve">.7. </w:t>
      </w:r>
      <w:r w:rsidR="00546445">
        <w:rPr>
          <w:rFonts w:ascii="Calibri" w:eastAsia="Calibri" w:hAnsi="Calibri" w:cs="Calibri"/>
          <w:b/>
          <w:bCs/>
          <w:szCs w:val="24"/>
        </w:rPr>
        <w:t xml:space="preserve"> </w:t>
      </w:r>
      <w:r w:rsidRPr="00C04352">
        <w:rPr>
          <w:rFonts w:ascii="Calibri" w:eastAsia="Calibri" w:hAnsi="Calibri" w:cs="Calibri"/>
          <w:b/>
          <w:bCs/>
          <w:szCs w:val="24"/>
        </w:rPr>
        <w:t>ACCIDENT PREVENTION PLAN</w:t>
      </w:r>
      <w:bookmarkEnd w:id="101"/>
    </w:p>
    <w:p w14:paraId="03EC815E" w14:textId="3A842D4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submit a</w:t>
      </w:r>
      <w:r w:rsidR="00546445">
        <w:rPr>
          <w:rFonts w:ascii="Calibri" w:eastAsia="Calibri" w:hAnsi="Calibri" w:cs="Times New Roman"/>
          <w:szCs w:val="24"/>
        </w:rPr>
        <w:t xml:space="preserve">n </w:t>
      </w:r>
      <w:r w:rsidRPr="00C04352">
        <w:rPr>
          <w:rFonts w:ascii="Calibri" w:eastAsia="Calibri" w:hAnsi="Calibri" w:cs="Times New Roman"/>
          <w:szCs w:val="24"/>
        </w:rPr>
        <w:t>Accident Prevention Plan, to the NIH Contracting Officer Representative and the DOHS Safety Officer at</w:t>
      </w:r>
      <w:hyperlink r:id="rId15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one week prior to the commencement of work for NIH's review and comment. The submittal shall contain the </w:t>
      </w:r>
      <w:bookmarkStart w:id="102" w:name="_Hlk120707878"/>
      <w:r w:rsidRPr="00C04352">
        <w:rPr>
          <w:rFonts w:ascii="Calibri" w:eastAsia="Calibri" w:hAnsi="Calibri" w:cs="Times New Roman"/>
          <w:szCs w:val="24"/>
        </w:rPr>
        <w:t>" Contract Number</w:t>
      </w:r>
      <w:r w:rsidR="00546445">
        <w:rPr>
          <w:rFonts w:ascii="Calibri" w:eastAsia="Calibri" w:hAnsi="Calibri" w:cs="Times New Roman"/>
          <w:szCs w:val="24"/>
        </w:rPr>
        <w:t>,</w:t>
      </w:r>
      <w:r w:rsidRPr="00C04352">
        <w:rPr>
          <w:rFonts w:ascii="Calibri" w:eastAsia="Calibri" w:hAnsi="Calibri" w:cs="Times New Roman"/>
          <w:szCs w:val="24"/>
        </w:rPr>
        <w:t>"</w:t>
      </w:r>
      <w:r w:rsidR="00546445">
        <w:rPr>
          <w:rFonts w:ascii="Calibri" w:eastAsia="Calibri" w:hAnsi="Calibri" w:cs="Times New Roman"/>
          <w:szCs w:val="24"/>
        </w:rPr>
        <w:t xml:space="preserve"> </w:t>
      </w:r>
      <w:bookmarkStart w:id="103" w:name="_Hlk122084607"/>
      <w:r w:rsidR="00546445">
        <w:rPr>
          <w:rFonts w:ascii="Calibri" w:eastAsia="Calibri" w:hAnsi="Calibri" w:cs="Times New Roman"/>
          <w:szCs w:val="24"/>
        </w:rPr>
        <w:t>Project “C” number (example C102XXX),</w:t>
      </w:r>
      <w:r w:rsidRPr="00C04352">
        <w:rPr>
          <w:rFonts w:ascii="Calibri" w:eastAsia="Calibri" w:hAnsi="Calibri" w:cs="Times New Roman"/>
          <w:szCs w:val="24"/>
        </w:rPr>
        <w:t xml:space="preserve"> and </w:t>
      </w:r>
      <w:bookmarkEnd w:id="103"/>
      <w:r w:rsidRPr="00C04352">
        <w:rPr>
          <w:rFonts w:ascii="Calibri" w:eastAsia="Calibri" w:hAnsi="Calibri" w:cs="Times New Roman"/>
          <w:szCs w:val="24"/>
        </w:rPr>
        <w:t xml:space="preserve">" Project Name" </w:t>
      </w:r>
      <w:bookmarkEnd w:id="102"/>
      <w:r w:rsidRPr="00C04352">
        <w:rPr>
          <w:rFonts w:ascii="Calibri" w:eastAsia="Calibri" w:hAnsi="Calibri" w:cs="Times New Roman"/>
          <w:szCs w:val="24"/>
        </w:rPr>
        <w:t>in the subject line.</w:t>
      </w:r>
    </w:p>
    <w:p w14:paraId="232BA9D9" w14:textId="18EF873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For construction, renovation, alteration, and maintenance services the contents of the Contractor's Accident Prevention Plan will be in accordance with Appendix A, EM 385- 1- 1. </w:t>
      </w:r>
      <w:bookmarkStart w:id="104" w:name="_Hlk122084749"/>
      <w:r w:rsidRPr="00C04352">
        <w:rPr>
          <w:rFonts w:ascii="Calibri" w:eastAsia="Calibri" w:hAnsi="Calibri" w:cs="Times New Roman"/>
          <w:szCs w:val="24"/>
        </w:rPr>
        <w:t>See </w:t>
      </w:r>
      <w:hyperlink r:id="rId16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https://www.publications.usace.army.mil/Portals/76/Publications/EngineerManuals/EM_385-1-1.pdf</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bookmarkEnd w:id="104"/>
    <w:p w14:paraId="5D1FBFB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Activity Hazard Analysis ( AHA) shall be prepared for all field, laboratory, industrial, and maintenance activities. As outlined in Appendix A, EM 385- 1- 1, an AHA shall be completed for each major phase of work or service and included in the Site Specific Accident Prevention Plan.</w:t>
      </w:r>
    </w:p>
    <w:p w14:paraId="260B57F1" w14:textId="6E62690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Note: For LIMITED- SCOPE SERVICE, SUPPLY, AND R&amp; D CONTRACTS, (e.g. painting, janitorial </w:t>
      </w:r>
      <w:bookmarkStart w:id="105" w:name="_Hlk122085067"/>
      <w:r w:rsidRPr="00C04352">
        <w:rPr>
          <w:rFonts w:ascii="Calibri" w:eastAsia="Calibri" w:hAnsi="Calibri" w:cs="Times New Roman"/>
          <w:szCs w:val="24"/>
        </w:rPr>
        <w:t>service</w:t>
      </w:r>
      <w:r w:rsidR="00546445">
        <w:rPr>
          <w:rFonts w:ascii="Calibri" w:eastAsia="Calibri" w:hAnsi="Calibri" w:cs="Times New Roman"/>
          <w:szCs w:val="24"/>
        </w:rPr>
        <w:t>, metering, Test and Balance (TAB) etc.</w:t>
      </w:r>
      <w:r w:rsidRPr="00C04352">
        <w:rPr>
          <w:rFonts w:ascii="Calibri" w:eastAsia="Calibri" w:hAnsi="Calibri" w:cs="Times New Roman"/>
          <w:szCs w:val="24"/>
        </w:rPr>
        <w:t xml:space="preserve">), the </w:t>
      </w:r>
      <w:bookmarkEnd w:id="105"/>
      <w:r w:rsidRPr="00C04352">
        <w:rPr>
          <w:rFonts w:ascii="Calibri" w:eastAsia="Calibri" w:hAnsi="Calibri" w:cs="Times New Roman"/>
          <w:szCs w:val="24"/>
        </w:rPr>
        <w:t>DOHS Safety Officer may allow an Abbreviated Accident Prevention Plan (see EM 385-1-1) and waive the more stringent elements of the comprehensive plan. The Contractor must make a written request to the DOHS Safety Officer</w:t>
      </w:r>
      <w:hyperlink r:id="rId16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provide copy to the NIH Contracting Officer Representative.</w:t>
      </w:r>
    </w:p>
    <w:p w14:paraId="143F589C" w14:textId="77777777" w:rsidR="00B6086D" w:rsidRPr="00C04352" w:rsidRDefault="00B6086D" w:rsidP="00C04352">
      <w:pPr>
        <w:spacing w:before="25" w:after="15" w:line="240" w:lineRule="auto"/>
        <w:ind w:left="360"/>
        <w:rPr>
          <w:rFonts w:ascii="Calibri" w:eastAsia="Calibri" w:hAnsi="Calibri" w:cs="Times New Roman"/>
          <w:szCs w:val="24"/>
        </w:rPr>
      </w:pPr>
    </w:p>
    <w:p w14:paraId="1C398308" w14:textId="30B7A89E" w:rsidR="00C04352" w:rsidRPr="00C04352" w:rsidRDefault="009D609F"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E5585CD" w14:textId="77777777" w:rsidTr="00CD55E8">
        <w:trPr>
          <w:cantSplit/>
        </w:trPr>
        <w:tc>
          <w:tcPr>
            <w:tcW w:w="9700" w:type="dxa"/>
            <w:shd w:val="clear" w:color="auto" w:fill="F3F3F3"/>
          </w:tcPr>
          <w:p w14:paraId="6D065F9D"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5649283" w14:textId="4B0ACBCC"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1FAFDFD" w14:textId="5B3C9421"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6" w:name="_Toc55758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.8. CONTRACTOR FULLY RESPONSIBLE FOR SITE SAFETY</w:t>
      </w:r>
      <w:bookmarkEnd w:id="106"/>
    </w:p>
    <w:p w14:paraId="64EE97B1" w14:textId="77777777" w:rsidR="00C04352" w:rsidRPr="00C04352" w:rsidRDefault="00C04352">
      <w:pPr>
        <w:numPr>
          <w:ilvl w:val="0"/>
          <w:numId w:val="11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assumes full and sole responsibility for ensuring the safety of its personnel and sub-contractors.</w:t>
      </w:r>
    </w:p>
    <w:p w14:paraId="303E57C4" w14:textId="77777777" w:rsidR="00C04352" w:rsidRPr="00C04352" w:rsidRDefault="00C04352" w:rsidP="00E66326">
      <w:pPr>
        <w:spacing w:before="25" w:after="15" w:line="240" w:lineRule="auto"/>
        <w:ind w:left="720"/>
        <w:rPr>
          <w:rFonts w:ascii="Calibri" w:eastAsia="Calibri" w:hAnsi="Calibri" w:cs="Times New Roman"/>
          <w:szCs w:val="24"/>
        </w:rPr>
      </w:pPr>
      <w:r w:rsidRPr="00C04352">
        <w:rPr>
          <w:rFonts w:ascii="Calibri" w:eastAsia="Calibri" w:hAnsi="Calibri" w:cs="Times New Roman"/>
          <w:szCs w:val="24"/>
        </w:rPr>
        <w:t>The Contractor shall comply with all laws, regulations ordinances, and governmental orders pertaining to employee worksite safety in the performance of this contract. Nothing the NIH may do, or fail to do, with respect to safety in the performance of the scope of work shall relieve the Contractor of this responsibility.</w:t>
      </w:r>
    </w:p>
    <w:p w14:paraId="62B9B458" w14:textId="31A79F4B" w:rsidR="00C04352" w:rsidRDefault="00C04352">
      <w:pPr>
        <w:numPr>
          <w:ilvl w:val="0"/>
          <w:numId w:val="12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 Personal protective equipment shall be selected for anticipated hazards and provided to the employee. Employees shall be instructed on the proper wear, maintenance, and limitations of the PPE.</w:t>
      </w:r>
    </w:p>
    <w:p w14:paraId="0696DF8F" w14:textId="77777777" w:rsidR="00E66326" w:rsidRPr="00C04352" w:rsidRDefault="00E66326" w:rsidP="00E66326">
      <w:pPr>
        <w:spacing w:before="10" w:after="0" w:line="240" w:lineRule="auto"/>
        <w:ind w:left="720"/>
        <w:rPr>
          <w:rFonts w:ascii="Calibri" w:eastAsia="Calibri" w:hAnsi="Calibri" w:cs="Times New Roman"/>
          <w:szCs w:val="24"/>
        </w:rPr>
      </w:pPr>
    </w:p>
    <w:p w14:paraId="09489260" w14:textId="013703E7" w:rsidR="00C04352" w:rsidRPr="00C04352" w:rsidRDefault="009D609F"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309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76F720B" w14:textId="77777777" w:rsidTr="00CD55E8">
        <w:trPr>
          <w:cantSplit/>
        </w:trPr>
        <w:tc>
          <w:tcPr>
            <w:tcW w:w="9700" w:type="dxa"/>
            <w:shd w:val="clear" w:color="auto" w:fill="F3F3F3"/>
          </w:tcPr>
          <w:p w14:paraId="48587A4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02430C3" w14:textId="05589299"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976FB99" w14:textId="5CADA8C8"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7" w:name="_Toc55759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.9. SELECTION OF CONTRACTOR SITE SAFETY AND HEALTH OFFICER</w:t>
      </w:r>
      <w:bookmarkEnd w:id="107"/>
    </w:p>
    <w:p w14:paraId="049EC9C5" w14:textId="77777777" w:rsidR="00C04352" w:rsidRPr="00C04352" w:rsidRDefault="00C04352">
      <w:pPr>
        <w:numPr>
          <w:ilvl w:val="0"/>
          <w:numId w:val="121"/>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the number of personnel on any shift is under 40 (including subcontractor employees), the Contractor's safety representative meeting the definition of "Collateral Duty Safety Officer" as defined in Section titled "SITE SAFETY AND HEALTH OFFICER" paragraph a) 2) CONTRACTOR SITE SAFETY AND HEALTH OFFICER shall be present on the project site.</w:t>
      </w:r>
    </w:p>
    <w:p w14:paraId="5AAF2BFC" w14:textId="26911C97" w:rsidR="00C04352" w:rsidRPr="00C04352" w:rsidRDefault="00C04352">
      <w:pPr>
        <w:numPr>
          <w:ilvl w:val="0"/>
          <w:numId w:val="12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For </w:t>
      </w:r>
      <w:r w:rsidR="00C73CDB">
        <w:rPr>
          <w:rFonts w:ascii="Calibri" w:eastAsia="Calibri" w:hAnsi="Calibri" w:cs="Times New Roman"/>
          <w:szCs w:val="24"/>
        </w:rPr>
        <w:t>C</w:t>
      </w:r>
      <w:r w:rsidRPr="00C04352">
        <w:rPr>
          <w:rFonts w:ascii="Calibri" w:eastAsia="Calibri" w:hAnsi="Calibri" w:cs="Times New Roman"/>
          <w:szCs w:val="24"/>
        </w:rPr>
        <w:t>ontractors with a total of 40 or more personnel (including subcontractor employees) on any shift, a Full-time Safety Professional as defined in Section titled "SITE SAFETY AND HEALTH OFFICER" paragraph a) 1) CONTRACTOR SITE SAFETY AND HEALTH OFFICER shall be present on the project site.</w:t>
      </w:r>
    </w:p>
    <w:p w14:paraId="0D373CD7" w14:textId="650B2639" w:rsidR="00C04352" w:rsidRDefault="00C04352">
      <w:pPr>
        <w:numPr>
          <w:ilvl w:val="0"/>
          <w:numId w:val="121"/>
        </w:numPr>
        <w:spacing w:before="10" w:after="0" w:line="240" w:lineRule="auto"/>
        <w:rPr>
          <w:rFonts w:ascii="Calibri" w:eastAsia="Calibri" w:hAnsi="Calibri" w:cs="Times New Roman"/>
          <w:szCs w:val="24"/>
        </w:rPr>
      </w:pPr>
      <w:r w:rsidRPr="00C04352">
        <w:rPr>
          <w:rFonts w:ascii="Calibri" w:eastAsia="Calibri" w:hAnsi="Calibri" w:cs="Times New Roman"/>
          <w:szCs w:val="24"/>
        </w:rPr>
        <w:t>At the discretion of the NIH Contracting Officer Representative or DOHS Safety Officer, the requirements for the Contractor Safety and Health Officer can be reviewed and action taken to decrease or increase the number of onsite Contractor safety representatives. However, the need for a Contractor Safety and Health Officer is required and will not be waived.</w:t>
      </w:r>
    </w:p>
    <w:p w14:paraId="77C6382A" w14:textId="77777777" w:rsidR="00E66326" w:rsidRPr="00C04352" w:rsidRDefault="00E66326" w:rsidP="00E66326">
      <w:pPr>
        <w:spacing w:before="10" w:after="0" w:line="240" w:lineRule="auto"/>
        <w:ind w:left="720"/>
        <w:rPr>
          <w:rFonts w:ascii="Calibri" w:eastAsia="Calibri" w:hAnsi="Calibri" w:cs="Times New Roman"/>
          <w:szCs w:val="24"/>
        </w:rPr>
      </w:pPr>
    </w:p>
    <w:p w14:paraId="1B25B2DD" w14:textId="7229A595" w:rsidR="00C04352" w:rsidRPr="00C04352" w:rsidRDefault="009D609F"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D1A2C0" w14:textId="77777777" w:rsidTr="00CD55E8">
        <w:trPr>
          <w:cantSplit/>
        </w:trPr>
        <w:tc>
          <w:tcPr>
            <w:tcW w:w="9700" w:type="dxa"/>
            <w:shd w:val="clear" w:color="auto" w:fill="F3F3F3"/>
          </w:tcPr>
          <w:p w14:paraId="7493ACC2" w14:textId="7FE844BD"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****(FOR ORF USE ONLY: USE BELOW IN ALL SOLICITATIONS AND CONTRACTS FOR CONSTRUCTION, CQM SERVICES, AND FACILITIES SERVICES.</w:t>
            </w:r>
          </w:p>
          <w:p w14:paraId="104B88F4" w14:textId="62FC30C8"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15D7CBC" w14:textId="2796DC29"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8" w:name="_Toc55760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.10. CONTRACTOR SITE SAFETY AND HEALTH OFFICER RESPONSIBILITIES</w:t>
      </w:r>
      <w:bookmarkEnd w:id="108"/>
    </w:p>
    <w:p w14:paraId="0A872219" w14:textId="77777777" w:rsidR="00C04352" w:rsidRPr="00C04352" w:rsidRDefault="00C04352">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responsibility for safety lies with the Contractor. Each Contractor shall appoint an individual(s) responsible for contract personnel safety. This individual(s) must be employed in a supervisory position, empowered by their employer to take corrective action; be present on the project while work is being performed; and spend the amount of time necessary to ensure the Contractor's compliance with safety requirements.</w:t>
      </w:r>
    </w:p>
    <w:p w14:paraId="7D33DED6" w14:textId="77777777" w:rsidR="00C04352" w:rsidRPr="00C04352" w:rsidRDefault="00C04352">
      <w:pPr>
        <w:numPr>
          <w:ilvl w:val="0"/>
          <w:numId w:val="12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Site Safety and Health Officer shall be primarily responsible for ensuring the safe work performed under this contract. Without limiting the generality of the foregoing, the Contractor Site Safety and Health Officer shall:</w:t>
      </w:r>
    </w:p>
    <w:p w14:paraId="49F8BC11" w14:textId="0CA20FEF"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Review all subcontractor and sub-tier contractor's Accident Prevention Plan and Activity Hazard Analysis for compliance with applicable safety standards.</w:t>
      </w:r>
    </w:p>
    <w:p w14:paraId="6653A99F" w14:textId="2C7D3568"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Perform or ensure that all Contractor, subcontractors and sub-tier contractors' employees have received a safety orientation prior to beginning work. Training will include discussion of the Accident Prevention Plan and Activity Hazard </w:t>
      </w:r>
      <w:r w:rsidRPr="00C04352">
        <w:rPr>
          <w:rFonts w:ascii="Calibri" w:eastAsia="Calibri" w:hAnsi="Calibri" w:cs="Times New Roman"/>
          <w:szCs w:val="24"/>
        </w:rPr>
        <w:lastRenderedPageBreak/>
        <w:t>Analysis worksheets. This orientation is in addition to the NIH's Contractor Supervisor Safety Orientation course.</w:t>
      </w:r>
    </w:p>
    <w:p w14:paraId="329F239C" w14:textId="28028235"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Regularly perform and document worksite inspections, assess hazards, and immediately correct any safety deficiencies,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 Representative or DOHS Safety Officer.</w:t>
      </w:r>
    </w:p>
    <w:p w14:paraId="1E25F243" w14:textId="25E2A2D8"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Immediately report all personnel injuries, vehicle accidents, near miss incidents, and property damage to the Contracting Officer Representative</w:t>
      </w:r>
      <w:r w:rsidR="00546445">
        <w:rPr>
          <w:rFonts w:ascii="Calibri" w:eastAsia="Calibri" w:hAnsi="Calibri" w:cs="Times New Roman"/>
          <w:szCs w:val="24"/>
        </w:rPr>
        <w:t>, Contracting Officer,</w:t>
      </w:r>
      <w:r w:rsidRPr="00C04352">
        <w:rPr>
          <w:rFonts w:ascii="Calibri" w:eastAsia="Calibri" w:hAnsi="Calibri" w:cs="Times New Roman"/>
          <w:szCs w:val="24"/>
        </w:rPr>
        <w:t xml:space="preserve"> and DOHS Safety Officer (</w:t>
      </w:r>
      <w:hyperlink r:id="rId16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Undertake a complete investigation of all accidents, injuries, illnesses, and near-misses (in the opinion of either the Contractor or NIH representatives) and implement corrective actions to prevent recurrence. Upon request, written findings shall be provided to NIH representatives.</w:t>
      </w:r>
    </w:p>
    <w:p w14:paraId="30CBBEF8" w14:textId="77777777"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appropriate safety meetings are held for all onsite employees, to include subcontractors. Safety meetings shall be conducted to review past activities, plan for new or changed operations, review pertinent aspects of appropriate Activity Hazard Analyses, establish safe working procedures for anticipated hazards, and provide pertinent safety and health training and motivation.</w:t>
      </w:r>
    </w:p>
    <w:p w14:paraId="136A06A4" w14:textId="77777777" w:rsidR="00C04352" w:rsidRPr="00C04352" w:rsidRDefault="00C04352">
      <w:pPr>
        <w:numPr>
          <w:ilvl w:val="2"/>
          <w:numId w:val="124"/>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Meetings shall be conducted at least once weekly for all workers.</w:t>
      </w:r>
    </w:p>
    <w:p w14:paraId="658D6D2F" w14:textId="77777777" w:rsidR="00C04352" w:rsidRPr="00C04352" w:rsidRDefault="00C04352">
      <w:pPr>
        <w:numPr>
          <w:ilvl w:val="2"/>
          <w:numId w:val="124"/>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Meetings shall be documented, including the date, persons in attendance, subjects discussed, and names of individual(s) who conducted the meeting. Documentation shall be maintained and copies furnished to the NIH on request.</w:t>
      </w:r>
    </w:p>
    <w:p w14:paraId="7DA29955" w14:textId="77777777" w:rsidR="00C04352" w:rsidRP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Be responsible for the control, availability, and use of necessary safety equipment, including personal protective equipment and apparel for the employees.  </w:t>
      </w:r>
    </w:p>
    <w:p w14:paraId="61E15C58" w14:textId="0A658CD6" w:rsidR="00C04352" w:rsidRDefault="00C04352">
      <w:pPr>
        <w:numPr>
          <w:ilvl w:val="1"/>
          <w:numId w:val="123"/>
        </w:numPr>
        <w:spacing w:before="10" w:after="0" w:line="240" w:lineRule="auto"/>
        <w:rPr>
          <w:rFonts w:ascii="Calibri" w:eastAsia="Calibri" w:hAnsi="Calibri" w:cs="Times New Roman"/>
          <w:szCs w:val="24"/>
        </w:rPr>
      </w:pPr>
      <w:r w:rsidRPr="00C04352">
        <w:rPr>
          <w:rFonts w:ascii="Calibri" w:eastAsia="Calibri" w:hAnsi="Calibri" w:cs="Times New Roman"/>
          <w:szCs w:val="24"/>
        </w:rPr>
        <w:t>A Contractor Site Safety and Health Officer not performing his/her duties in accordance with the contract clauses, shall be replaced by the Contractor, or at the NIH's discretion. </w:t>
      </w:r>
    </w:p>
    <w:p w14:paraId="74D89EAB" w14:textId="77777777" w:rsidR="00E66326" w:rsidRPr="00C04352" w:rsidRDefault="00E66326" w:rsidP="00E66326">
      <w:pPr>
        <w:spacing w:before="10" w:after="0" w:line="240" w:lineRule="auto"/>
        <w:ind w:left="1440"/>
        <w:rPr>
          <w:rFonts w:ascii="Calibri" w:eastAsia="Calibri" w:hAnsi="Calibri" w:cs="Times New Roman"/>
          <w:szCs w:val="24"/>
        </w:rPr>
      </w:pPr>
    </w:p>
    <w:p w14:paraId="1DA08F96" w14:textId="3FB82861" w:rsidR="00C04352" w:rsidRPr="00C04352" w:rsidRDefault="00FE5DB2"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DA29CA" w14:textId="77777777" w:rsidTr="00CD55E8">
        <w:trPr>
          <w:cantSplit/>
        </w:trPr>
        <w:tc>
          <w:tcPr>
            <w:tcW w:w="9700" w:type="dxa"/>
            <w:shd w:val="clear" w:color="auto" w:fill="F3F3F3"/>
          </w:tcPr>
          <w:p w14:paraId="2086FB4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33B12B62" w14:textId="75636660" w:rsidR="00546445" w:rsidRPr="00C04352" w:rsidRDefault="00546445" w:rsidP="0054644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2820666" w14:textId="5C93A09D"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09" w:name="_Toc55761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.11. SITE SAFETY AND HEALTH OFFICER DEFINITIONS</w:t>
      </w:r>
      <w:bookmarkEnd w:id="109"/>
    </w:p>
    <w:p w14:paraId="513C2CA1" w14:textId="77777777" w:rsidR="00C04352" w:rsidRPr="00C04352" w:rsidRDefault="00C04352">
      <w:pPr>
        <w:numPr>
          <w:ilvl w:val="0"/>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ORF SAFETY OFFICER</w:t>
      </w:r>
      <w:r w:rsidRPr="00C04352">
        <w:rPr>
          <w:rFonts w:ascii="Calibri" w:eastAsia="Calibri" w:hAnsi="Calibri" w:cs="Times New Roman"/>
          <w:szCs w:val="24"/>
        </w:rPr>
        <w:br/>
      </w:r>
      <w:r w:rsidRPr="00C04352">
        <w:rPr>
          <w:rFonts w:ascii="Calibri" w:eastAsia="Calibri" w:hAnsi="Calibri" w:cs="Times New Roman"/>
          <w:szCs w:val="24"/>
        </w:rPr>
        <w:br/>
        <w:t xml:space="preserve">An employee of the NIH, or designated representative who is responsible for management of the Office of Research Facilities Development and Operations (ORF) </w:t>
      </w:r>
      <w:r w:rsidRPr="00C04352">
        <w:rPr>
          <w:rFonts w:ascii="Calibri" w:eastAsia="Calibri" w:hAnsi="Calibri" w:cs="Times New Roman"/>
          <w:szCs w:val="24"/>
        </w:rPr>
        <w:lastRenderedPageBreak/>
        <w:t>Safety Program.</w:t>
      </w:r>
      <w:r w:rsidRPr="00C04352">
        <w:rPr>
          <w:rFonts w:ascii="Calibri" w:eastAsia="Calibri" w:hAnsi="Calibri" w:cs="Times New Roman"/>
          <w:szCs w:val="24"/>
        </w:rPr>
        <w:br/>
        <w:t> </w:t>
      </w:r>
    </w:p>
    <w:p w14:paraId="0C88F176" w14:textId="77777777" w:rsidR="00C04352" w:rsidRPr="00C04352" w:rsidRDefault="00C04352">
      <w:pPr>
        <w:numPr>
          <w:ilvl w:val="0"/>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NIH CONTRACTING OFFICER REPRESENTATIVE (COR)</w:t>
      </w:r>
      <w:r w:rsidRPr="00C04352">
        <w:rPr>
          <w:rFonts w:ascii="Calibri" w:eastAsia="Calibri" w:hAnsi="Calibri" w:cs="Times New Roman"/>
          <w:szCs w:val="24"/>
        </w:rPr>
        <w:br/>
      </w:r>
      <w:r w:rsidRPr="00C04352">
        <w:rPr>
          <w:rFonts w:ascii="Calibri" w:eastAsia="Calibri" w:hAnsi="Calibri" w:cs="Times New Roman"/>
          <w:szCs w:val="24"/>
        </w:rPr>
        <w:br/>
        <w:t>An employee of the NIH or designated representative who conducts and monitors jobsite inspections and verifies contractor compliance with identified corrective actions.</w:t>
      </w:r>
      <w:r w:rsidRPr="00C04352">
        <w:rPr>
          <w:rFonts w:ascii="Calibri" w:eastAsia="Calibri" w:hAnsi="Calibri" w:cs="Times New Roman"/>
          <w:szCs w:val="24"/>
        </w:rPr>
        <w:br/>
        <w:t> </w:t>
      </w:r>
    </w:p>
    <w:p w14:paraId="7CA40598" w14:textId="77777777" w:rsidR="00C04352" w:rsidRPr="00C04352" w:rsidRDefault="00C04352">
      <w:pPr>
        <w:numPr>
          <w:ilvl w:val="0"/>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w:t>
      </w:r>
      <w:r w:rsidRPr="00C04352">
        <w:rPr>
          <w:rFonts w:ascii="Calibri" w:eastAsia="Calibri" w:hAnsi="Calibri" w:cs="Times New Roman"/>
          <w:szCs w:val="24"/>
        </w:rPr>
        <w:br/>
      </w:r>
      <w:r w:rsidRPr="00C04352">
        <w:rPr>
          <w:rFonts w:ascii="Calibri" w:eastAsia="Calibri" w:hAnsi="Calibri" w:cs="Times New Roman"/>
          <w:szCs w:val="24"/>
        </w:rPr>
        <w:br/>
        <w:t>The General Contractor contracted with NIH.</w:t>
      </w:r>
      <w:r w:rsidRPr="00C04352">
        <w:rPr>
          <w:rFonts w:ascii="Calibri" w:eastAsia="Calibri" w:hAnsi="Calibri" w:cs="Times New Roman"/>
          <w:szCs w:val="24"/>
        </w:rPr>
        <w:br/>
        <w:t> </w:t>
      </w:r>
    </w:p>
    <w:p w14:paraId="3B778E3B" w14:textId="77777777" w:rsidR="00C04352" w:rsidRPr="00C04352" w:rsidRDefault="00C04352">
      <w:pPr>
        <w:numPr>
          <w:ilvl w:val="0"/>
          <w:numId w:val="12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SITE SAFETY AND HEALTH OFFICER</w:t>
      </w:r>
      <w:r w:rsidRPr="00C04352">
        <w:rPr>
          <w:rFonts w:ascii="Calibri" w:eastAsia="Calibri" w:hAnsi="Calibri" w:cs="Times New Roman"/>
          <w:szCs w:val="24"/>
        </w:rPr>
        <w:br/>
      </w:r>
      <w:r w:rsidRPr="00C04352">
        <w:rPr>
          <w:rFonts w:ascii="Calibri" w:eastAsia="Calibri" w:hAnsi="Calibri" w:cs="Times New Roman"/>
          <w:szCs w:val="24"/>
        </w:rPr>
        <w:br/>
        <w:t>The Contractor Site Safety and Health Officer(s) will be categorized as either a Full-time Safety Professional or a Collateral Duty Safety Officer based on the scope and size of the project.</w:t>
      </w:r>
      <w:r w:rsidRPr="00C04352">
        <w:rPr>
          <w:rFonts w:ascii="Calibri" w:eastAsia="Calibri" w:hAnsi="Calibri" w:cs="Times New Roman"/>
          <w:szCs w:val="24"/>
        </w:rPr>
        <w:br/>
        <w:t> </w:t>
      </w:r>
    </w:p>
    <w:p w14:paraId="74984A91" w14:textId="77777777" w:rsidR="00C04352" w:rsidRPr="00FE5DB2" w:rsidRDefault="00C04352">
      <w:pPr>
        <w:pStyle w:val="ListParagraph"/>
        <w:numPr>
          <w:ilvl w:val="0"/>
          <w:numId w:val="247"/>
        </w:numPr>
        <w:spacing w:before="10" w:after="0" w:line="240" w:lineRule="auto"/>
        <w:ind w:left="1440"/>
        <w:rPr>
          <w:rFonts w:ascii="Calibri" w:eastAsia="Calibri" w:hAnsi="Calibri" w:cs="Times New Roman"/>
          <w:szCs w:val="24"/>
        </w:rPr>
      </w:pPr>
      <w:r w:rsidRPr="00FE5DB2">
        <w:rPr>
          <w:rFonts w:ascii="Calibri" w:eastAsia="Calibri" w:hAnsi="Calibri" w:cs="Times New Roman"/>
          <w:szCs w:val="24"/>
        </w:rPr>
        <w:t>Full-time Safety Professional qualifications include:</w:t>
      </w:r>
    </w:p>
    <w:p w14:paraId="1171946A" w14:textId="302D946C" w:rsidR="00C04352" w:rsidRPr="00C04352" w:rsidRDefault="00546445">
      <w:pPr>
        <w:numPr>
          <w:ilvl w:val="2"/>
          <w:numId w:val="248"/>
        </w:numPr>
        <w:spacing w:before="10" w:after="0" w:line="240" w:lineRule="auto"/>
        <w:ind w:left="2070"/>
        <w:rPr>
          <w:rFonts w:ascii="Calibri" w:eastAsia="Calibri" w:hAnsi="Calibri" w:cs="Times New Roman"/>
          <w:szCs w:val="24"/>
        </w:rPr>
      </w:pPr>
      <w:bookmarkStart w:id="110" w:name="_Hlk122087261"/>
      <w:r>
        <w:rPr>
          <w:rFonts w:ascii="Calibri" w:eastAsia="Calibri" w:hAnsi="Calibri" w:cs="Times New Roman"/>
          <w:szCs w:val="24"/>
        </w:rPr>
        <w:t>The designated individual</w:t>
      </w:r>
      <w:r w:rsidR="00C04352" w:rsidRPr="00C04352">
        <w:rPr>
          <w:rFonts w:ascii="Calibri" w:eastAsia="Calibri" w:hAnsi="Calibri" w:cs="Times New Roman"/>
          <w:szCs w:val="24"/>
        </w:rPr>
        <w:t xml:space="preserve"> </w:t>
      </w:r>
      <w:bookmarkEnd w:id="110"/>
      <w:r w:rsidR="00C04352" w:rsidRPr="00C04352">
        <w:rPr>
          <w:rFonts w:ascii="Calibri" w:eastAsia="Calibri" w:hAnsi="Calibri" w:cs="Times New Roman"/>
          <w:szCs w:val="24"/>
        </w:rPr>
        <w:t>shall have no other duties.</w:t>
      </w:r>
    </w:p>
    <w:p w14:paraId="4D57642C" w14:textId="77777777"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An individual possessing a minimum of five years progressive experience managing safety programs on large projects comparable to this contract in scope and complexity.</w:t>
      </w:r>
    </w:p>
    <w:p w14:paraId="2CAAD8A2" w14:textId="77777777"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Be knowledgeable concerning all federal, state, and local regulations applicable to construction and industrial safety.</w:t>
      </w:r>
    </w:p>
    <w:p w14:paraId="314580DD" w14:textId="77777777"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526D7919" w14:textId="77777777"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Have successfully completed the OSHA 500 Trainer Course in OSHA Standards for Construction or OSHA 501 Trainer Course in OSHA Standards for General Industry. This requirement may be waived in lieu of an accredited safety and health degree or professional safety or industrial hygiene certification (i.e. CSP or CIH).</w:t>
      </w:r>
    </w:p>
    <w:p w14:paraId="4CCB939D" w14:textId="67EE5364"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Be trained in and possess current certification for CPR and First Aid.</w:t>
      </w:r>
    </w:p>
    <w:p w14:paraId="38EADE94" w14:textId="77777777"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Be capable of performing accident investigations and developing a concise written report.</w:t>
      </w:r>
    </w:p>
    <w:p w14:paraId="2569A6DD" w14:textId="1256F568" w:rsidR="00C04352" w:rsidRPr="00C04352" w:rsidRDefault="00C04352">
      <w:pPr>
        <w:numPr>
          <w:ilvl w:val="2"/>
          <w:numId w:val="248"/>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 xml:space="preserve">Is proficient in the development and presentation of </w:t>
      </w:r>
      <w:bookmarkStart w:id="111" w:name="_Hlk122087394"/>
      <w:r w:rsidRPr="00C04352">
        <w:rPr>
          <w:rFonts w:ascii="Calibri" w:eastAsia="Calibri" w:hAnsi="Calibri" w:cs="Times New Roman"/>
          <w:szCs w:val="24"/>
        </w:rPr>
        <w:t xml:space="preserve">"toolbox" </w:t>
      </w:r>
      <w:bookmarkEnd w:id="111"/>
      <w:r w:rsidRPr="00C04352">
        <w:rPr>
          <w:rFonts w:ascii="Calibri" w:eastAsia="Calibri" w:hAnsi="Calibri" w:cs="Times New Roman"/>
          <w:szCs w:val="24"/>
        </w:rPr>
        <w:t>meetings and safety training.</w:t>
      </w:r>
      <w:r w:rsidRPr="00C04352">
        <w:rPr>
          <w:rFonts w:ascii="Calibri" w:eastAsia="Calibri" w:hAnsi="Calibri" w:cs="Times New Roman"/>
          <w:szCs w:val="24"/>
        </w:rPr>
        <w:br/>
        <w:t> </w:t>
      </w:r>
    </w:p>
    <w:p w14:paraId="6133309E" w14:textId="77777777" w:rsidR="00C04352" w:rsidRPr="00C71EAF" w:rsidRDefault="00C04352">
      <w:pPr>
        <w:pStyle w:val="ListParagraph"/>
        <w:numPr>
          <w:ilvl w:val="0"/>
          <w:numId w:val="247"/>
        </w:numPr>
        <w:spacing w:before="10" w:after="0" w:line="240" w:lineRule="auto"/>
        <w:ind w:left="1530"/>
        <w:rPr>
          <w:rFonts w:ascii="Calibri" w:eastAsia="Calibri" w:hAnsi="Calibri" w:cs="Times New Roman"/>
          <w:szCs w:val="24"/>
        </w:rPr>
      </w:pPr>
      <w:r w:rsidRPr="00C71EAF">
        <w:rPr>
          <w:rFonts w:ascii="Calibri" w:eastAsia="Calibri" w:hAnsi="Calibri" w:cs="Times New Roman"/>
          <w:szCs w:val="24"/>
        </w:rPr>
        <w:t>Collateral Duty Safety Officer qualifications include:</w:t>
      </w:r>
      <w:r w:rsidRPr="00C71EAF">
        <w:rPr>
          <w:rFonts w:ascii="Calibri" w:eastAsia="Calibri" w:hAnsi="Calibri" w:cs="Times New Roman"/>
          <w:szCs w:val="24"/>
        </w:rPr>
        <w:br/>
        <w:t> </w:t>
      </w:r>
    </w:p>
    <w:p w14:paraId="03DD106B" w14:textId="77777777"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lastRenderedPageBreak/>
        <w:t>An individual assigned to perform safety functions on any contract not requiring a Full-time Safety Professional. This can be a collateral duty position held by a supervisor.</w:t>
      </w:r>
    </w:p>
    <w:p w14:paraId="52CB8561" w14:textId="13E5341E"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Possess a minimum 5 year progressive experience in their trade.</w:t>
      </w:r>
    </w:p>
    <w:p w14:paraId="64C8B007" w14:textId="77777777"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Be knowledgeable concerning all federal, state, and local regulations applicable to safety.</w:t>
      </w:r>
    </w:p>
    <w:p w14:paraId="0215FBED" w14:textId="77777777"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Have successfully completed the OSHA 30-Hour Course in OSHA Standards for Construction or OSHA 30-Hour Course in OSHA Standards for General Industry.</w:t>
      </w:r>
    </w:p>
    <w:p w14:paraId="206E5E7C" w14:textId="77777777"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14:paraId="452B750B" w14:textId="10B094BB" w:rsidR="00C04352" w:rsidRP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Be trained in and possess current certification for CPR and First Aid.</w:t>
      </w:r>
    </w:p>
    <w:p w14:paraId="2F36081B" w14:textId="4EC9731B" w:rsidR="00C04352" w:rsidRDefault="00C04352">
      <w:pPr>
        <w:numPr>
          <w:ilvl w:val="2"/>
          <w:numId w:val="126"/>
        </w:numPr>
        <w:spacing w:before="10" w:after="0" w:line="240" w:lineRule="auto"/>
        <w:ind w:left="2070"/>
        <w:rPr>
          <w:rFonts w:ascii="Calibri" w:eastAsia="Calibri" w:hAnsi="Calibri" w:cs="Times New Roman"/>
          <w:szCs w:val="24"/>
        </w:rPr>
      </w:pPr>
      <w:r w:rsidRPr="00C04352">
        <w:rPr>
          <w:rFonts w:ascii="Calibri" w:eastAsia="Calibri" w:hAnsi="Calibri" w:cs="Times New Roman"/>
          <w:szCs w:val="24"/>
        </w:rPr>
        <w:t>Possess verifiable training and be capable of performing accident investigations and developing a concise written report.</w:t>
      </w:r>
    </w:p>
    <w:p w14:paraId="2151A156" w14:textId="77777777" w:rsidR="00604FB0" w:rsidRPr="00C04352" w:rsidRDefault="00604FB0" w:rsidP="00604FB0">
      <w:pPr>
        <w:spacing w:before="10" w:after="0" w:line="240" w:lineRule="auto"/>
        <w:ind w:left="2160"/>
        <w:rPr>
          <w:rFonts w:ascii="Calibri" w:eastAsia="Calibri" w:hAnsi="Calibri" w:cs="Times New Roman"/>
          <w:szCs w:val="24"/>
        </w:rPr>
      </w:pPr>
    </w:p>
    <w:p w14:paraId="46E1B6DF" w14:textId="534AF966" w:rsidR="00C04352" w:rsidRPr="00C04352" w:rsidRDefault="009E317F"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72B233" w14:textId="77777777" w:rsidTr="00CD55E8">
        <w:trPr>
          <w:cantSplit/>
        </w:trPr>
        <w:tc>
          <w:tcPr>
            <w:tcW w:w="9700" w:type="dxa"/>
            <w:shd w:val="clear" w:color="auto" w:fill="F3F3F3"/>
          </w:tcPr>
          <w:p w14:paraId="07AEA71E" w14:textId="77777777" w:rsidR="00C04352" w:rsidRDefault="00C04352" w:rsidP="00604FB0">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B2ED372" w14:textId="01FA23A9" w:rsidR="00170399" w:rsidRPr="00C04352" w:rsidRDefault="00170399" w:rsidP="0017039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112B3D0D" w14:textId="0BE9615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2" w:name="_Toc55762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12. CONTRACTOR SAFETY AND HEALTH OFFICER QUALIFICATIONS</w:t>
      </w:r>
      <w:bookmarkEnd w:id="112"/>
    </w:p>
    <w:p w14:paraId="42D1CC34" w14:textId="2A146D23"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Prior to commencing services or assignment to the contract, the contractor shall submit a resume to the NIH Contracting Officer Representative and the DOHS Safety Officer (</w:t>
      </w:r>
      <w:hyperlink r:id="rId16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identifying the experience and qualifications for the proposed Contractor Safety and Health Officer(s). The NIH Contracting Officer's Representative or DOHS Safety Officer may reject individuals deemed "Not Qualified" if the proposed personnel does not meet the qualifications outlined in Section titled "SITE SAFETY AND HEALTH OFFICER".</w:t>
      </w:r>
    </w:p>
    <w:p w14:paraId="6CAB91C8" w14:textId="77777777" w:rsidR="00597B44" w:rsidRPr="00C04352" w:rsidRDefault="00597B44" w:rsidP="00C04352">
      <w:pPr>
        <w:spacing w:before="25" w:after="15" w:line="240" w:lineRule="auto"/>
        <w:ind w:left="360"/>
        <w:rPr>
          <w:rFonts w:ascii="Calibri" w:eastAsia="Calibri" w:hAnsi="Calibri" w:cs="Times New Roman"/>
          <w:szCs w:val="24"/>
        </w:rPr>
      </w:pPr>
    </w:p>
    <w:p w14:paraId="0593AE60" w14:textId="0B38E499" w:rsidR="00C04352" w:rsidRPr="00C04352" w:rsidRDefault="006271FD"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542977D" w14:textId="77777777" w:rsidTr="00CD55E8">
        <w:trPr>
          <w:cantSplit/>
        </w:trPr>
        <w:tc>
          <w:tcPr>
            <w:tcW w:w="9700" w:type="dxa"/>
            <w:shd w:val="clear" w:color="auto" w:fill="F3F3F3"/>
          </w:tcPr>
          <w:p w14:paraId="701E585F" w14:textId="7319BD5B"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D95574B" w14:textId="287A3396" w:rsidR="00170399" w:rsidRPr="00C04352" w:rsidRDefault="00170399" w:rsidP="0017039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6BA5593" w14:textId="4D34B393"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3" w:name="_Toc55763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.13. GENERAL OBLIGATIONS</w:t>
      </w:r>
      <w:bookmarkEnd w:id="113"/>
    </w:p>
    <w:p w14:paraId="4571C6F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responsible for accident prevention and worksite safety. This responsibility cannot be delegated to subcontractors, suppliers, the NIH, or other persons. To this end, the Contractor shall:</w:t>
      </w:r>
      <w:r w:rsidRPr="00C04352">
        <w:rPr>
          <w:rFonts w:ascii="Calibri" w:eastAsia="Calibri" w:hAnsi="Calibri" w:cs="Times New Roman"/>
          <w:szCs w:val="24"/>
        </w:rPr>
        <w:br/>
        <w:t> </w:t>
      </w:r>
    </w:p>
    <w:p w14:paraId="38EAAE0C"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Promote a safe and healthy work environment.</w:t>
      </w:r>
    </w:p>
    <w:p w14:paraId="1E23E4AB"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Site Specific Accident Prevention Program.</w:t>
      </w:r>
    </w:p>
    <w:p w14:paraId="62083395"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Ensure subcontractors and employees are adequately trained in occupational safety and health topics relevant to the activities to be performed under this contract. This includes, but not limited communication and training of anticipated hazards (e.g. chemical, physical, biological, etc.). Maintain documentation of the employee training, to include the date and subject taught and be prepared to present upon request.</w:t>
      </w:r>
    </w:p>
    <w:p w14:paraId="6FAFD58F"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Instruct all employees of safe work methods and practices when assigning work.</w:t>
      </w:r>
    </w:p>
    <w:p w14:paraId="47A0C782"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employees have, use, and understand the limitations of the proper protective equipment and equipment for the services performed under the contract.</w:t>
      </w:r>
    </w:p>
    <w:p w14:paraId="7E12AA1A"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all heavy equipment operators (i.e. lasers, heavy equipment, etc.) are properly qualified and trained on the specific piece of equipment in use. Such verification shall be readily available upon request.</w:t>
      </w:r>
    </w:p>
    <w:p w14:paraId="2D14AC85"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Cooperate fully with the NIH and its representatives in connection with all matters pertaining to safety.</w:t>
      </w:r>
    </w:p>
    <w:p w14:paraId="0D2B3493" w14:textId="77777777" w:rsidR="00C04352" w:rsidRP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a documented orientation training session for new employees that includes at a minimum, a review of:</w:t>
      </w:r>
    </w:p>
    <w:p w14:paraId="4D8C9F1A" w14:textId="77777777" w:rsidR="00C04352" w:rsidRPr="00C04352" w:rsidRDefault="00C04352">
      <w:pPr>
        <w:numPr>
          <w:ilvl w:val="1"/>
          <w:numId w:val="128"/>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The Site Specific Accident Prevention Plan</w:t>
      </w:r>
    </w:p>
    <w:p w14:paraId="26C08F06" w14:textId="77777777" w:rsidR="00C04352" w:rsidRPr="00C04352" w:rsidRDefault="00C04352">
      <w:pPr>
        <w:numPr>
          <w:ilvl w:val="1"/>
          <w:numId w:val="128"/>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Potential hazards in assigned work areas</w:t>
      </w:r>
    </w:p>
    <w:p w14:paraId="443BA635" w14:textId="77777777" w:rsidR="00C04352" w:rsidRPr="00C04352" w:rsidRDefault="00C04352">
      <w:pPr>
        <w:numPr>
          <w:ilvl w:val="1"/>
          <w:numId w:val="128"/>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Proper wear of required personal protective equipment</w:t>
      </w:r>
    </w:p>
    <w:p w14:paraId="3F640E9A" w14:textId="77777777" w:rsidR="00C04352" w:rsidRPr="00C04352" w:rsidRDefault="00C04352">
      <w:pPr>
        <w:numPr>
          <w:ilvl w:val="1"/>
          <w:numId w:val="128"/>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Methods to mitigate anticipated hazards </w:t>
      </w:r>
    </w:p>
    <w:p w14:paraId="7C91117E" w14:textId="77777777" w:rsidR="00C04352" w:rsidRPr="00C04352" w:rsidRDefault="00C04352">
      <w:pPr>
        <w:numPr>
          <w:ilvl w:val="1"/>
          <w:numId w:val="128"/>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Emergency response procedures</w:t>
      </w:r>
      <w:r w:rsidRPr="00C04352">
        <w:rPr>
          <w:rFonts w:ascii="Calibri" w:eastAsia="Calibri" w:hAnsi="Calibri" w:cs="Times New Roman"/>
          <w:szCs w:val="24"/>
        </w:rPr>
        <w:br/>
        <w:t> </w:t>
      </w:r>
    </w:p>
    <w:p w14:paraId="64591006" w14:textId="0D049D18" w:rsidR="00C04352" w:rsidRDefault="00C04352">
      <w:pPr>
        <w:numPr>
          <w:ilvl w:val="0"/>
          <w:numId w:val="127"/>
        </w:numPr>
        <w:spacing w:before="10" w:after="0" w:line="240" w:lineRule="auto"/>
        <w:rPr>
          <w:rFonts w:ascii="Calibri" w:eastAsia="Calibri" w:hAnsi="Calibri" w:cs="Times New Roman"/>
          <w:szCs w:val="24"/>
        </w:rPr>
      </w:pPr>
      <w:r w:rsidRPr="00C04352">
        <w:rPr>
          <w:rFonts w:ascii="Calibri" w:eastAsia="Calibri" w:hAnsi="Calibri" w:cs="Times New Roman"/>
          <w:szCs w:val="24"/>
        </w:rPr>
        <w:t>Ensure that all of its subcontractors, suppliers delivering materials or services to the worksite, etc., are provided with a copy of this specification and are informed of their obligations regarding worksite safety under this requirement. Ensure that provisions are documented and available upon request.</w:t>
      </w:r>
    </w:p>
    <w:p w14:paraId="050B69E1" w14:textId="77777777" w:rsidR="00597B44" w:rsidRPr="00C04352" w:rsidRDefault="00597B44" w:rsidP="00597B44">
      <w:pPr>
        <w:spacing w:before="10" w:after="0" w:line="240" w:lineRule="auto"/>
        <w:ind w:left="720"/>
        <w:rPr>
          <w:rFonts w:ascii="Calibri" w:eastAsia="Calibri" w:hAnsi="Calibri" w:cs="Times New Roman"/>
          <w:szCs w:val="24"/>
        </w:rPr>
      </w:pPr>
    </w:p>
    <w:p w14:paraId="47C89CC2" w14:textId="09383DD7" w:rsidR="00C04352" w:rsidRPr="00C04352" w:rsidRDefault="006271FD"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C1EA337" w14:textId="77777777" w:rsidTr="00CD55E8">
        <w:trPr>
          <w:cantSplit/>
        </w:trPr>
        <w:tc>
          <w:tcPr>
            <w:tcW w:w="9700" w:type="dxa"/>
            <w:shd w:val="clear" w:color="auto" w:fill="F3F3F3"/>
          </w:tcPr>
          <w:p w14:paraId="17B350E4"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6328B80" w14:textId="55AC0C4D" w:rsidR="00DF0E0B" w:rsidRPr="00C04352" w:rsidRDefault="00DF0E0B" w:rsidP="00DF0E0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0E68363F" w14:textId="1378A54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4" w:name="_Toc55764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.14. ACCIDENT PREVENTION</w:t>
      </w:r>
      <w:bookmarkEnd w:id="114"/>
    </w:p>
    <w:p w14:paraId="4EF5CA61" w14:textId="77777777" w:rsidR="00C04352" w:rsidRPr="00C04352" w:rsidRDefault="00C04352">
      <w:pPr>
        <w:numPr>
          <w:ilvl w:val="0"/>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responsible for correcting hazardous conditions and practices. </w:t>
      </w:r>
    </w:p>
    <w:p w14:paraId="4661CD9E" w14:textId="77777777" w:rsidR="00C04352" w:rsidRPr="00C04352" w:rsidRDefault="00C04352">
      <w:pPr>
        <w:numPr>
          <w:ilvl w:val="0"/>
          <w:numId w:val="129"/>
        </w:numPr>
        <w:spacing w:before="10" w:after="0" w:line="240" w:lineRule="auto"/>
        <w:rPr>
          <w:rFonts w:ascii="Calibri" w:eastAsia="Calibri" w:hAnsi="Calibri" w:cs="Times New Roman"/>
          <w:szCs w:val="24"/>
        </w:rPr>
      </w:pPr>
      <w:r w:rsidRPr="00C04352">
        <w:rPr>
          <w:rFonts w:ascii="Calibri" w:eastAsia="Calibri" w:hAnsi="Calibri" w:cs="Times New Roman"/>
          <w:szCs w:val="24"/>
        </w:rPr>
        <w:t>If it is determined there is an immediate threat of harm to anybody, the contractor shall:</w:t>
      </w:r>
    </w:p>
    <w:p w14:paraId="311A1332" w14:textId="77777777" w:rsidR="00C04352" w:rsidRPr="00C04352" w:rsidRDefault="00C04352">
      <w:pPr>
        <w:numPr>
          <w:ilvl w:val="1"/>
          <w:numId w:val="130"/>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Take immediate action to remove/safeguard personnel from the hazard and stabilize or stop work until corrective actions can be implemented to eliminate the hazard.</w:t>
      </w:r>
    </w:p>
    <w:p w14:paraId="505F351D" w14:textId="21E98D25" w:rsidR="00C04352" w:rsidRDefault="00C04352">
      <w:pPr>
        <w:numPr>
          <w:ilvl w:val="1"/>
          <w:numId w:val="130"/>
        </w:num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t>Immediately notify the NIH Contracting Officer's Representative and the DOHS Safety Officer via (</w:t>
      </w:r>
      <w:hyperlink r:id="rId16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by phone (301) 496-2960.</w:t>
      </w:r>
    </w:p>
    <w:p w14:paraId="17D884F5" w14:textId="77777777" w:rsidR="00597B44" w:rsidRPr="00C04352" w:rsidRDefault="00597B44" w:rsidP="00597B44">
      <w:pPr>
        <w:spacing w:before="10" w:after="0" w:line="240" w:lineRule="auto"/>
        <w:ind w:left="1440"/>
        <w:rPr>
          <w:rFonts w:ascii="Calibri" w:eastAsia="Calibri" w:hAnsi="Calibri" w:cs="Times New Roman"/>
          <w:szCs w:val="24"/>
        </w:rPr>
      </w:pPr>
    </w:p>
    <w:p w14:paraId="6F856C1B" w14:textId="22C78E8D" w:rsidR="00C04352" w:rsidRPr="00C04352" w:rsidRDefault="006271FD"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315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0ACF0A" w14:textId="77777777" w:rsidTr="00CD55E8">
        <w:trPr>
          <w:cantSplit/>
        </w:trPr>
        <w:tc>
          <w:tcPr>
            <w:tcW w:w="9700" w:type="dxa"/>
            <w:shd w:val="clear" w:color="auto" w:fill="F3F3F3"/>
          </w:tcPr>
          <w:p w14:paraId="6C912817" w14:textId="1AA9E441"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FOR CONSTRUCTION, CQM SERVICES, AND FACILITIES SERVICES.</w:t>
            </w:r>
            <w:r w:rsidR="00A62C7F" w:rsidRPr="00C04352">
              <w:rPr>
                <w:rFonts w:ascii="Calibri" w:eastAsia="Calibri" w:hAnsi="Calibri" w:cs="Times New Roman"/>
                <w:szCs w:val="24"/>
              </w:rPr>
              <w:t xml:space="preserve"> </w:t>
            </w:r>
          </w:p>
          <w:p w14:paraId="17BBE3E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49767C62"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a: </w:t>
            </w:r>
            <w:r w:rsidRPr="00C04352">
              <w:rPr>
                <w:rFonts w:ascii="Calibri" w:eastAsia="Calibri" w:hAnsi="Calibri" w:cs="Times New Roman"/>
                <w:szCs w:val="24"/>
              </w:rPr>
              <w:t xml:space="preserve"> Check to make sure contact information below is current and update as may be required.</w:t>
            </w:r>
          </w:p>
          <w:p w14:paraId="1E23F8C1" w14:textId="5554622A" w:rsidR="00DF0E0B" w:rsidRPr="00C04352" w:rsidRDefault="00DF0E0B" w:rsidP="00DF0E0B">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6AB5A50C" w14:textId="20CF8176"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5" w:name="_Toc55765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.15. CONTRACTOR INJURIES AND ILLNESSES</w:t>
      </w:r>
      <w:bookmarkEnd w:id="115"/>
    </w:p>
    <w:p w14:paraId="5589A536" w14:textId="77777777" w:rsidR="00C04352" w:rsidRPr="00C04352" w:rsidRDefault="00C04352">
      <w:pPr>
        <w:numPr>
          <w:ilvl w:val="0"/>
          <w:numId w:val="131"/>
        </w:numPr>
        <w:spacing w:before="10" w:after="0" w:line="240" w:lineRule="auto"/>
        <w:rPr>
          <w:rFonts w:ascii="Calibri" w:eastAsia="Calibri" w:hAnsi="Calibri" w:cs="Times New Roman"/>
          <w:szCs w:val="24"/>
        </w:rPr>
      </w:pPr>
      <w:r w:rsidRPr="00C04352">
        <w:rPr>
          <w:rFonts w:ascii="Calibri" w:eastAsia="Calibri" w:hAnsi="Calibri" w:cs="Times New Roman"/>
          <w:szCs w:val="24"/>
        </w:rPr>
        <w:t>Injury or illness resulting from work under this contract shall be reported to the NIH Contracting Officer Representative and DOHS Safety Officer (</w:t>
      </w:r>
      <w:hyperlink r:id="rId16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safety@nih.gov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 within 24-hours of the incident.</w:t>
      </w:r>
    </w:p>
    <w:p w14:paraId="1C93D905" w14:textId="77777777" w:rsidR="00C04352" w:rsidRPr="00C04352" w:rsidRDefault="00C04352">
      <w:pPr>
        <w:numPr>
          <w:ilvl w:val="0"/>
          <w:numId w:val="13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For work conducted at remote locations where emergency medical service personnel are not capable of responding within 4-minutes, at least two persons shall be available at the work site at all times to render first aid and CPR. These personnel must have a valid certificate in </w:t>
      </w:r>
      <w:proofErr w:type="gramStart"/>
      <w:r w:rsidRPr="00C04352">
        <w:rPr>
          <w:rFonts w:ascii="Calibri" w:eastAsia="Calibri" w:hAnsi="Calibri" w:cs="Times New Roman"/>
          <w:szCs w:val="24"/>
        </w:rPr>
        <w:t>first-aid</w:t>
      </w:r>
      <w:proofErr w:type="gramEnd"/>
      <w:r w:rsidRPr="00C04352">
        <w:rPr>
          <w:rFonts w:ascii="Calibri" w:eastAsia="Calibri" w:hAnsi="Calibri" w:cs="Times New Roman"/>
          <w:szCs w:val="24"/>
        </w:rPr>
        <w:t xml:space="preserve"> and CPR from the U.S. Bureau of Mines, the American Red Cross, or equivalent verifiable training program. A minimum ratio of one such qualified person for every 25 employees shall be maintained throughout the project, but no less than 2 qualified persons at any time.</w:t>
      </w:r>
    </w:p>
    <w:p w14:paraId="6EF94478" w14:textId="73AF0A4A" w:rsidR="00C04352" w:rsidRDefault="00C04352">
      <w:pPr>
        <w:numPr>
          <w:ilvl w:val="0"/>
          <w:numId w:val="13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is required to have and maintain at the worksite a first-aid treatment kit adequate for the anticipated hazards and number of personnel.</w:t>
      </w:r>
    </w:p>
    <w:p w14:paraId="1D2AAE86" w14:textId="77777777" w:rsidR="00A62C7F" w:rsidRPr="00C04352" w:rsidRDefault="00A62C7F" w:rsidP="00A62C7F">
      <w:pPr>
        <w:spacing w:before="10" w:after="0" w:line="240" w:lineRule="auto"/>
        <w:ind w:left="720"/>
        <w:rPr>
          <w:rFonts w:ascii="Calibri" w:eastAsia="Calibri" w:hAnsi="Calibri" w:cs="Times New Roman"/>
          <w:szCs w:val="24"/>
        </w:rPr>
      </w:pPr>
    </w:p>
    <w:p w14:paraId="6BC49D83" w14:textId="7339CB23" w:rsidR="00C04352" w:rsidRPr="00C04352" w:rsidRDefault="006271FD"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2622AC" w14:textId="77777777" w:rsidTr="00CD55E8">
        <w:trPr>
          <w:cantSplit/>
        </w:trPr>
        <w:tc>
          <w:tcPr>
            <w:tcW w:w="9700" w:type="dxa"/>
            <w:shd w:val="clear" w:color="auto" w:fill="F3F3F3"/>
          </w:tcPr>
          <w:p w14:paraId="033A6946"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0DB9669" w14:textId="1C0EC334" w:rsidR="00DF0E0B" w:rsidRPr="00C04352" w:rsidRDefault="00DF0E0B" w:rsidP="00DF0E0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p>
        </w:tc>
      </w:tr>
    </w:tbl>
    <w:p w14:paraId="590CE2F2" w14:textId="2C1B01A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6" w:name="_Toc55766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.16. NIH RIGHTS</w:t>
      </w:r>
      <w:bookmarkEnd w:id="116"/>
    </w:p>
    <w:p w14:paraId="5E6B3C2C" w14:textId="77777777" w:rsidR="00C04352" w:rsidRPr="00C04352" w:rsidRDefault="00C04352">
      <w:pPr>
        <w:numPr>
          <w:ilvl w:val="0"/>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INSPECTIONS/INVESTIGATIONS</w:t>
      </w:r>
    </w:p>
    <w:p w14:paraId="52F05127" w14:textId="77777777" w:rsidR="00C04352" w:rsidRPr="00C04352" w:rsidRDefault="00C04352">
      <w:pPr>
        <w:numPr>
          <w:ilvl w:val="1"/>
          <w:numId w:val="13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may, in any reasonable manner, observe and inspect the Contractor's safety and accident prevention procedures for all activities and personnel. This specifically includes, but is not limited to, the right to attend all safety meetings.</w:t>
      </w:r>
    </w:p>
    <w:p w14:paraId="686637F5" w14:textId="77777777" w:rsidR="00C04352" w:rsidRPr="00C04352" w:rsidRDefault="00C04352">
      <w:pPr>
        <w:numPr>
          <w:ilvl w:val="1"/>
          <w:numId w:val="133"/>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request, the NIH Contracting Officer Representative shall receive copies of any safety inspection reports completed by the Contractor or anyone performing work for, on behalf of, or under the Contractor.</w:t>
      </w:r>
    </w:p>
    <w:p w14:paraId="347D9655" w14:textId="77777777" w:rsidR="00C04352" w:rsidRPr="00C04352" w:rsidRDefault="00C04352">
      <w:pPr>
        <w:numPr>
          <w:ilvl w:val="1"/>
          <w:numId w:val="13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may, in any reasonable manner, observe or participate in any accident investigation conducted by the Contractor or anyone performing work for, on behalf of or under the Contractor. The NIH may also, at its sole discretion and in any reasonable manner, undertake its own accident investigation. </w:t>
      </w:r>
    </w:p>
    <w:p w14:paraId="092027D5" w14:textId="77777777" w:rsidR="00996C23" w:rsidRDefault="00996C23" w:rsidP="00996C23">
      <w:pPr>
        <w:spacing w:before="10" w:after="0" w:line="240" w:lineRule="auto"/>
        <w:ind w:left="720"/>
        <w:rPr>
          <w:rFonts w:ascii="Calibri" w:eastAsia="Calibri" w:hAnsi="Calibri" w:cs="Times New Roman"/>
          <w:szCs w:val="24"/>
        </w:rPr>
      </w:pPr>
    </w:p>
    <w:p w14:paraId="50FD1D09" w14:textId="56F827EA" w:rsidR="00C04352" w:rsidRPr="00C04352" w:rsidRDefault="00C04352">
      <w:pPr>
        <w:numPr>
          <w:ilvl w:val="0"/>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CORRECTIVE ACTIONS/STOP-WORK</w:t>
      </w:r>
    </w:p>
    <w:p w14:paraId="194FBA2A" w14:textId="77777777" w:rsidR="00C04352" w:rsidRPr="00C04352" w:rsidRDefault="00C04352">
      <w:pPr>
        <w:numPr>
          <w:ilvl w:val="1"/>
          <w:numId w:val="1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14:paraId="22A59335" w14:textId="77777777" w:rsidR="00C04352" w:rsidRPr="00C04352" w:rsidRDefault="00C04352">
      <w:pPr>
        <w:numPr>
          <w:ilvl w:val="1"/>
          <w:numId w:val="1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require the removal, from the project, any person, property, or equipment that, in the NIH's opinion, is deemed unsafe.</w:t>
      </w:r>
    </w:p>
    <w:p w14:paraId="450D29B3" w14:textId="77777777" w:rsidR="00C04352" w:rsidRPr="00C04352" w:rsidRDefault="00C04352">
      <w:pPr>
        <w:numPr>
          <w:ilvl w:val="1"/>
          <w:numId w:val="1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instruct the Contractor to immediately cease any action and/or stop work (or any action thereof) when any conditions exist that, in the NIH's opinion, constitutes an imminent danger or could result in serious harm.</w:t>
      </w:r>
    </w:p>
    <w:p w14:paraId="2505A2E1" w14:textId="77777777" w:rsidR="00C04352" w:rsidRPr="00C04352" w:rsidRDefault="00C04352">
      <w:pPr>
        <w:numPr>
          <w:ilvl w:val="1"/>
          <w:numId w:val="1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Contracting Officer Representative shall have the right to suspend the work pending the completion of any accident/incident investigation, whether undertaken by the Contractor, the NIH, or other parties of interest.</w:t>
      </w:r>
    </w:p>
    <w:p w14:paraId="644645F6" w14:textId="77777777" w:rsidR="00C04352" w:rsidRPr="00C04352" w:rsidRDefault="00C04352">
      <w:pPr>
        <w:numPr>
          <w:ilvl w:val="1"/>
          <w:numId w:val="13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is responsible for costs, expenses, and other obligations paid or incurred, as a result of the Contractor or subcontractor's noncompliance with federal, state, or local safety regulations; or failure to comply with terms and conditions of this contract. </w:t>
      </w:r>
    </w:p>
    <w:p w14:paraId="32BA5C6B" w14:textId="77777777" w:rsidR="00996C23" w:rsidRDefault="00996C23" w:rsidP="00996C23">
      <w:pPr>
        <w:spacing w:before="10" w:after="0" w:line="240" w:lineRule="auto"/>
        <w:ind w:left="720"/>
        <w:rPr>
          <w:rFonts w:ascii="Calibri" w:eastAsia="Calibri" w:hAnsi="Calibri" w:cs="Times New Roman"/>
          <w:szCs w:val="24"/>
        </w:rPr>
      </w:pPr>
    </w:p>
    <w:p w14:paraId="76F6DF5B" w14:textId="5F7D991F" w:rsidR="00C04352" w:rsidRDefault="00C04352">
      <w:pPr>
        <w:numPr>
          <w:ilvl w:val="0"/>
          <w:numId w:val="132"/>
        </w:numPr>
        <w:spacing w:before="10" w:after="0" w:line="240" w:lineRule="auto"/>
        <w:rPr>
          <w:rFonts w:ascii="Calibri" w:eastAsia="Calibri" w:hAnsi="Calibri" w:cs="Times New Roman"/>
          <w:szCs w:val="24"/>
        </w:rPr>
      </w:pPr>
      <w:r w:rsidRPr="00C04352">
        <w:rPr>
          <w:rFonts w:ascii="Calibri" w:eastAsia="Calibri" w:hAnsi="Calibri" w:cs="Times New Roman"/>
          <w:szCs w:val="24"/>
        </w:rPr>
        <w:t>NIH'S ACTION/INACTION DOES NOT RELIEVE CONTRACTOR</w:t>
      </w:r>
      <w:r w:rsidRPr="00C04352">
        <w:rPr>
          <w:rFonts w:ascii="Calibri" w:eastAsia="Calibri" w:hAnsi="Calibri" w:cs="Times New Roman"/>
          <w:szCs w:val="24"/>
        </w:rPr>
        <w:br/>
        <w:t>Nothing the NIH may do, or fail to do, with respect to safety in the performance of the work shall relieve the Contractor of its responsibility to comply strictly with this Contract and all standards referenced in this document.</w:t>
      </w:r>
    </w:p>
    <w:p w14:paraId="0FAC8A4F" w14:textId="77777777" w:rsidR="00A62C7F" w:rsidRPr="00C04352" w:rsidRDefault="00A62C7F" w:rsidP="00A62C7F">
      <w:pPr>
        <w:spacing w:before="10" w:after="0" w:line="240" w:lineRule="auto"/>
        <w:ind w:left="720"/>
        <w:rPr>
          <w:rFonts w:ascii="Calibri" w:eastAsia="Calibri" w:hAnsi="Calibri" w:cs="Times New Roman"/>
          <w:szCs w:val="24"/>
        </w:rPr>
      </w:pPr>
    </w:p>
    <w:p w14:paraId="77E3A2F6" w14:textId="19F25C75" w:rsidR="00C04352" w:rsidRPr="00C04352" w:rsidRDefault="006271FD"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0373B3C" w14:textId="77777777" w:rsidTr="00CD55E8">
        <w:trPr>
          <w:cantSplit/>
        </w:trPr>
        <w:tc>
          <w:tcPr>
            <w:tcW w:w="9700" w:type="dxa"/>
            <w:shd w:val="clear" w:color="auto" w:fill="F3F3F3"/>
          </w:tcPr>
          <w:p w14:paraId="0C820CC1" w14:textId="77777777" w:rsidR="00996C2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2EFAFC6" w14:textId="6784AD76" w:rsidR="00C04352" w:rsidRPr="00C04352" w:rsidRDefault="00996C23" w:rsidP="00996C2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00C04352" w:rsidRPr="00C04352">
              <w:rPr>
                <w:rFonts w:ascii="Calibri" w:eastAsia="Calibri" w:hAnsi="Calibri" w:cs="Times New Roman"/>
                <w:szCs w:val="24"/>
              </w:rPr>
              <w:t> </w:t>
            </w:r>
          </w:p>
        </w:tc>
      </w:tr>
    </w:tbl>
    <w:p w14:paraId="11E853D4" w14:textId="7B4C6CF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17" w:name="_Toc55767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.17. SPECIFIC SAFETY PROVISIONS</w:t>
      </w:r>
      <w:bookmarkEnd w:id="117"/>
    </w:p>
    <w:p w14:paraId="18E4963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addition to federal, state, and local regulations pertaining to operations and safety, the contractor shall adhere to the following NIH mandated safety requirements:</w:t>
      </w:r>
      <w:r w:rsidRPr="00C04352">
        <w:rPr>
          <w:rFonts w:ascii="Calibri" w:eastAsia="Calibri" w:hAnsi="Calibri" w:cs="Times New Roman"/>
          <w:szCs w:val="24"/>
        </w:rPr>
        <w:br/>
        <w:t> </w:t>
      </w:r>
    </w:p>
    <w:p w14:paraId="1463067C" w14:textId="0616CB69"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Asbestos:  Many of NIH's buildings have asbestos-containing materials. It is the Contractor's responsibility to coordinate with the NIH Contracting Officer</w:t>
      </w:r>
      <w:r w:rsidR="00996C23">
        <w:rPr>
          <w:rFonts w:ascii="Calibri" w:eastAsia="Calibri" w:hAnsi="Calibri" w:cs="Times New Roman"/>
          <w:szCs w:val="24"/>
        </w:rPr>
        <w:t xml:space="preserve"> </w:t>
      </w:r>
      <w:r w:rsidRPr="00C04352">
        <w:rPr>
          <w:rFonts w:ascii="Calibri" w:eastAsia="Calibri" w:hAnsi="Calibri" w:cs="Times New Roman"/>
          <w:szCs w:val="24"/>
        </w:rPr>
        <w:t xml:space="preserve"> Representative to ensure that a survey for asbestos is conducted prior to commencing work. The Contractor shall ensure that all personnel who may disturb building materials have received and documented initial and annual Asbestos Awareness training prior to the start of work. </w:t>
      </w:r>
      <w:bookmarkStart w:id="118" w:name="_Hlk120713216"/>
      <w:bookmarkStart w:id="119" w:name="_Hlk122089448"/>
      <w:r w:rsidR="00996C23">
        <w:rPr>
          <w:rFonts w:ascii="Calibri" w:eastAsia="Calibri" w:hAnsi="Calibri" w:cs="Times New Roman"/>
          <w:szCs w:val="24"/>
        </w:rPr>
        <w:t>If asbestos or other contaminants are found, the Contractor shall immediately notify the Contracting Officer and Contracting Officer Representative.  NIH will address abatement of any asbestos and/or other contaminants.</w:t>
      </w:r>
      <w:bookmarkEnd w:id="118"/>
    </w:p>
    <w:bookmarkEnd w:id="119"/>
    <w:p w14:paraId="35FC825D" w14:textId="04E3C132"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Entry into Confined Spaces: The Contractor shall provide the NIH Contracting Officer Representative a copy of its </w:t>
      </w:r>
      <w:bookmarkStart w:id="120" w:name="_Hlk120713469"/>
      <w:r w:rsidRPr="00C04352">
        <w:rPr>
          <w:rFonts w:ascii="Calibri" w:eastAsia="Calibri" w:hAnsi="Calibri" w:cs="Times New Roman"/>
          <w:szCs w:val="24"/>
        </w:rPr>
        <w:t xml:space="preserve">Confined Space Entry Program as part of the </w:t>
      </w:r>
      <w:bookmarkStart w:id="121" w:name="_Hlk120713568"/>
      <w:r w:rsidRPr="00C04352">
        <w:rPr>
          <w:rFonts w:ascii="Calibri" w:eastAsia="Calibri" w:hAnsi="Calibri" w:cs="Times New Roman"/>
          <w:szCs w:val="24"/>
        </w:rPr>
        <w:t>Accident Prevention Plan</w:t>
      </w:r>
      <w:r w:rsidR="002D2EDA">
        <w:rPr>
          <w:rFonts w:ascii="Calibri" w:eastAsia="Calibri" w:hAnsi="Calibri" w:cs="Times New Roman"/>
          <w:szCs w:val="24"/>
        </w:rPr>
        <w:t xml:space="preserve"> </w:t>
      </w:r>
      <w:bookmarkStart w:id="122" w:name="_Hlk120713623"/>
      <w:r w:rsidR="002D2EDA">
        <w:rPr>
          <w:rFonts w:ascii="Calibri" w:eastAsia="Calibri" w:hAnsi="Calibri" w:cs="Times New Roman"/>
          <w:szCs w:val="24"/>
        </w:rPr>
        <w:t>and notify the Fire Department</w:t>
      </w:r>
      <w:r w:rsidRPr="00C04352">
        <w:rPr>
          <w:rFonts w:ascii="Calibri" w:eastAsia="Calibri" w:hAnsi="Calibri" w:cs="Times New Roman"/>
          <w:szCs w:val="24"/>
        </w:rPr>
        <w:t>.</w:t>
      </w:r>
      <w:bookmarkEnd w:id="120"/>
      <w:bookmarkEnd w:id="121"/>
      <w:bookmarkEnd w:id="122"/>
    </w:p>
    <w:p w14:paraId="3321EFEB" w14:textId="77777777" w:rsidR="00C04352" w:rsidRPr="00C04352" w:rsidRDefault="00C04352">
      <w:pPr>
        <w:numPr>
          <w:ilvl w:val="1"/>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Should the Contractor employ subcontractors to work in confined spaces, it shall be the Contractor responsibility to submit the required documentation for each subcontractor.</w:t>
      </w:r>
    </w:p>
    <w:p w14:paraId="37FDE4CF" w14:textId="77777777" w:rsidR="00C04352" w:rsidRPr="00C04352" w:rsidRDefault="00C04352">
      <w:pPr>
        <w:numPr>
          <w:ilvl w:val="1"/>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Work shall not start in a confined space until the required submittals have been made and appropriate safety precautions have been taken by the Contractor or its subcontractors. In the event the Contractor does not comply with these regulations, ACCESS WILL BE DENIED.</w:t>
      </w:r>
    </w:p>
    <w:p w14:paraId="223FBC42" w14:textId="77777777" w:rsidR="00C04352" w:rsidRPr="00C04352" w:rsidRDefault="00C04352">
      <w:pPr>
        <w:numPr>
          <w:ilvl w:val="1"/>
          <w:numId w:val="135"/>
        </w:numPr>
        <w:spacing w:before="10" w:after="0" w:line="240" w:lineRule="auto"/>
        <w:rPr>
          <w:rFonts w:ascii="Calibri" w:eastAsia="Calibri" w:hAnsi="Calibri" w:cs="Times New Roman"/>
          <w:szCs w:val="24"/>
        </w:rPr>
      </w:pPr>
      <w:r w:rsidRPr="00C04352">
        <w:rPr>
          <w:rFonts w:ascii="Calibri" w:eastAsia="Calibri" w:hAnsi="Calibri" w:cs="Times New Roman"/>
          <w:szCs w:val="24"/>
        </w:rPr>
        <w:t>Personnel working in confined spaces must be trained in accordance with OSHA regulations. </w:t>
      </w:r>
    </w:p>
    <w:p w14:paraId="0225E867"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Entry into mechanical spaces requires proper wear of head, eye, and hearing protection. </w:t>
      </w:r>
    </w:p>
    <w:p w14:paraId="03516248"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Wood and metal ladders are prohibited for personnel use. Fiberglass or ladders formed from non-conductive materials are appropriate.</w:t>
      </w:r>
    </w:p>
    <w:p w14:paraId="643413BC"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Electrical - Safe Clearance Procedures</w:t>
      </w:r>
    </w:p>
    <w:p w14:paraId="3CE6113F" w14:textId="77777777" w:rsidR="00C04352" w:rsidRPr="00C04352" w:rsidRDefault="00C04352">
      <w:pPr>
        <w:numPr>
          <w:ilvl w:val="1"/>
          <w:numId w:val="136"/>
        </w:numPr>
        <w:spacing w:before="10" w:after="0" w:line="240" w:lineRule="auto"/>
        <w:rPr>
          <w:rFonts w:ascii="Calibri" w:eastAsia="Calibri" w:hAnsi="Calibri" w:cs="Times New Roman"/>
          <w:szCs w:val="24"/>
        </w:rPr>
      </w:pPr>
      <w:r w:rsidRPr="00C04352">
        <w:rPr>
          <w:rFonts w:ascii="Calibri" w:eastAsia="Calibri" w:hAnsi="Calibri" w:cs="Times New Roman"/>
          <w:szCs w:val="24"/>
        </w:rPr>
        <w:t>Entry into High Voltage Areas: Work under this contract may require entry into High Voltage Areas.</w:t>
      </w:r>
    </w:p>
    <w:p w14:paraId="61307D0B" w14:textId="77777777" w:rsidR="00C04352" w:rsidRPr="00C04352" w:rsidRDefault="00C04352">
      <w:pPr>
        <w:numPr>
          <w:ilvl w:val="1"/>
          <w:numId w:val="136"/>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entry is required, the Contractor is obligated to identify any High Voltage areas that may be involved in work under this contract. Before entry into a High Voltage work area, the Contractor shall notify the NIH Contracting Officer Representative.</w:t>
      </w:r>
    </w:p>
    <w:p w14:paraId="1C3A0310" w14:textId="77777777" w:rsidR="00C04352" w:rsidRPr="00C04352" w:rsidRDefault="00C04352">
      <w:pPr>
        <w:numPr>
          <w:ilvl w:val="1"/>
          <w:numId w:val="136"/>
        </w:numPr>
        <w:spacing w:before="10" w:after="0" w:line="240" w:lineRule="auto"/>
        <w:rPr>
          <w:rFonts w:ascii="Calibri" w:eastAsia="Calibri" w:hAnsi="Calibri" w:cs="Times New Roman"/>
          <w:szCs w:val="24"/>
        </w:rPr>
      </w:pPr>
      <w:r w:rsidRPr="00C04352">
        <w:rPr>
          <w:rFonts w:ascii="Calibri" w:eastAsia="Calibri" w:hAnsi="Calibri" w:cs="Times New Roman"/>
          <w:szCs w:val="24"/>
        </w:rPr>
        <w:t>To prevent employee exposure or damage to electrical systems the contractor shall exhaust all options and means to de-energize live electrical parts in accordance with OSHA lock-out/tag-out requirements. Work around energized components requires appropriate safety training and PPE. </w:t>
      </w:r>
    </w:p>
    <w:p w14:paraId="78943E26" w14:textId="358C4C66"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Fire Prevention: The Contractor shall ensure that the fire prevention measures on-site are in accordance with OSHA, NIH Division of Fire Protection policies, and the National Fire Protection Association standards.</w:t>
      </w:r>
      <w:r w:rsidRPr="00C04352">
        <w:rPr>
          <w:rFonts w:ascii="Calibri" w:eastAsia="Calibri" w:hAnsi="Calibri" w:cs="Times New Roman"/>
          <w:szCs w:val="24"/>
        </w:rPr>
        <w:br/>
        <w:t>Approved safety cans (approved or listed by a nationally recognized testing laboratory) shall be used for flammable and combustible liquids. Fire extinguishers shall be provided by the Contractor where required. </w:t>
      </w:r>
    </w:p>
    <w:p w14:paraId="6A2120A1" w14:textId="77777777" w:rsidR="00C04352" w:rsidRPr="00C04352" w:rsidRDefault="00C04352">
      <w:pPr>
        <w:numPr>
          <w:ilvl w:val="1"/>
          <w:numId w:val="137"/>
        </w:numPr>
        <w:spacing w:before="10" w:after="0" w:line="240" w:lineRule="auto"/>
        <w:rPr>
          <w:rFonts w:ascii="Calibri" w:eastAsia="Calibri" w:hAnsi="Calibri" w:cs="Times New Roman"/>
          <w:szCs w:val="24"/>
        </w:rPr>
      </w:pPr>
      <w:r w:rsidRPr="00C04352">
        <w:rPr>
          <w:rFonts w:ascii="Calibri" w:eastAsia="Calibri" w:hAnsi="Calibri" w:cs="Times New Roman"/>
          <w:szCs w:val="24"/>
        </w:rPr>
        <w:t>Open Flame Devices: Prohibit the use of unapproved fuel-burning types of lanterns, torches, flares or other open-flame devices on NIH property.</w:t>
      </w:r>
    </w:p>
    <w:p w14:paraId="13ED9ED3" w14:textId="77777777" w:rsidR="00C04352" w:rsidRPr="00C04352" w:rsidRDefault="00C04352">
      <w:pPr>
        <w:numPr>
          <w:ilvl w:val="1"/>
          <w:numId w:val="137"/>
        </w:numPr>
        <w:spacing w:before="10" w:after="0" w:line="240" w:lineRule="auto"/>
        <w:rPr>
          <w:rFonts w:ascii="Calibri" w:eastAsia="Calibri" w:hAnsi="Calibri" w:cs="Times New Roman"/>
          <w:szCs w:val="24"/>
        </w:rPr>
      </w:pPr>
      <w:r w:rsidRPr="00C04352">
        <w:rPr>
          <w:rFonts w:ascii="Calibri" w:eastAsia="Calibri" w:hAnsi="Calibri" w:cs="Times New Roman"/>
          <w:szCs w:val="24"/>
        </w:rPr>
        <w:t>Hot Work Permit: Open flame welding and spark producing equipment and tasks require the contractor to secure a "Hot Work Permit" from the NIH Fire Department. This can be obtained by calling the NIH Fire Marshall at (301) 496-0414. </w:t>
      </w:r>
    </w:p>
    <w:p w14:paraId="1DF2D26E"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Excavating and Trenching:</w:t>
      </w:r>
    </w:p>
    <w:p w14:paraId="077F8E45" w14:textId="77777777" w:rsidR="00C04352" w:rsidRPr="00C04352" w:rsidRDefault="00C04352">
      <w:pPr>
        <w:numPr>
          <w:ilvl w:val="1"/>
          <w:numId w:val="138"/>
        </w:numPr>
        <w:spacing w:before="10" w:after="0" w:line="240" w:lineRule="auto"/>
        <w:rPr>
          <w:rFonts w:ascii="Calibri" w:eastAsia="Calibri" w:hAnsi="Calibri" w:cs="Times New Roman"/>
          <w:szCs w:val="24"/>
        </w:rPr>
      </w:pPr>
      <w:r w:rsidRPr="00C04352">
        <w:rPr>
          <w:rFonts w:ascii="Calibri" w:eastAsia="Calibri" w:hAnsi="Calibri" w:cs="Times New Roman"/>
          <w:szCs w:val="24"/>
        </w:rPr>
        <w:t>Excavations and trenches shall be evaluated for confined spaces before entry.</w:t>
      </w:r>
    </w:p>
    <w:p w14:paraId="4381AB68" w14:textId="77777777" w:rsidR="00C04352" w:rsidRPr="00C04352" w:rsidRDefault="00C04352">
      <w:pPr>
        <w:numPr>
          <w:ilvl w:val="1"/>
          <w:numId w:val="138"/>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Ensure a Competent Person inspects the excavation or trench before work begins and as needed during the shift. When the Competent Person finds </w:t>
      </w:r>
      <w:r w:rsidRPr="00C04352">
        <w:rPr>
          <w:rFonts w:ascii="Calibri" w:eastAsia="Calibri" w:hAnsi="Calibri" w:cs="Times New Roman"/>
          <w:szCs w:val="24"/>
        </w:rPr>
        <w:lastRenderedPageBreak/>
        <w:t>evidence of a hazardous condition, exposed employees shall be removed from the hazardous areas until the necessary precautions have been taken to ensure their safety.</w:t>
      </w:r>
    </w:p>
    <w:p w14:paraId="6099936A" w14:textId="6E5E8167" w:rsidR="00C04352" w:rsidRPr="00C04352" w:rsidRDefault="00C04352">
      <w:pPr>
        <w:numPr>
          <w:ilvl w:val="1"/>
          <w:numId w:val="138"/>
        </w:numPr>
        <w:spacing w:before="10" w:after="0" w:line="240" w:lineRule="auto"/>
        <w:rPr>
          <w:rFonts w:ascii="Calibri" w:eastAsia="Calibri" w:hAnsi="Calibri" w:cs="Times New Roman"/>
          <w:szCs w:val="24"/>
        </w:rPr>
      </w:pPr>
      <w:r w:rsidRPr="00C04352">
        <w:rPr>
          <w:rFonts w:ascii="Calibri" w:eastAsia="Calibri" w:hAnsi="Calibri" w:cs="Times New Roman"/>
          <w:szCs w:val="24"/>
        </w:rPr>
        <w:t>All excavations, regardless of depth, shall be barricaded or covered. If barricades are utilized and are left they shall be equipped with appropriate lights or reflectors.</w:t>
      </w:r>
    </w:p>
    <w:p w14:paraId="7EB93327" w14:textId="521F3725" w:rsidR="00C04352" w:rsidRPr="00C04352" w:rsidRDefault="00C04352">
      <w:pPr>
        <w:numPr>
          <w:ilvl w:val="1"/>
          <w:numId w:val="138"/>
        </w:numPr>
        <w:spacing w:before="10" w:after="0" w:line="240" w:lineRule="auto"/>
        <w:rPr>
          <w:rFonts w:ascii="Calibri" w:eastAsia="Calibri" w:hAnsi="Calibri" w:cs="Times New Roman"/>
          <w:szCs w:val="24"/>
        </w:rPr>
      </w:pPr>
      <w:r w:rsidRPr="00C04352">
        <w:rPr>
          <w:rFonts w:ascii="Calibri" w:eastAsia="Calibri" w:hAnsi="Calibri" w:cs="Times New Roman"/>
          <w:szCs w:val="24"/>
        </w:rPr>
        <w:t>Walkways shall be provided where employees or equipment are required or permitted to cross over excavations. When walkways are utilized, a guardrail system shall be in place.  </w:t>
      </w:r>
    </w:p>
    <w:p w14:paraId="21EC63B8"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Activities that pose a potential risk of exposure to hazardous materials during remediation activities shall be supervised by personnel who have a current 40-hour Hazardous Waste Supervisor's certification and available upon request. These individuals shall be able to identify the potential need for upgrading the level of health and safety protection. All personnel working in direct contact with hazardous materials shall have a current 40-hour Hazardous Waste Operations certification and medical monitoring, in accordance with OSHA regulations. The Contractor is responsible for personnel monitoring to determine hazards and exposures to their employees. </w:t>
      </w:r>
    </w:p>
    <w:p w14:paraId="04BA49C3" w14:textId="3BD5DC4D"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Cranes and Hoisting Operations</w:t>
      </w:r>
      <w:r w:rsidRPr="00C04352">
        <w:rPr>
          <w:rFonts w:ascii="Calibri" w:eastAsia="Calibri" w:hAnsi="Calibri" w:cs="Times New Roman"/>
          <w:szCs w:val="24"/>
        </w:rPr>
        <w:br/>
        <w:t>A written lift plan shall be submitted for all crane operations. The written lift plan will include as a minimum:</w:t>
      </w:r>
    </w:p>
    <w:p w14:paraId="79AC6EFD"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Make and model of the crane</w:t>
      </w:r>
    </w:p>
    <w:p w14:paraId="672AE61B"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the crane operator, documentation of training and competent person responsible for the execution of the lift plan.</w:t>
      </w:r>
    </w:p>
    <w:p w14:paraId="73CA7FEF"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A copy of the crane's most recent certificate of annual inspection.</w:t>
      </w:r>
    </w:p>
    <w:p w14:paraId="3A9AE3C5" w14:textId="59E07C45"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A copy of the crane</w:t>
      </w:r>
      <w:r w:rsidR="007C6213">
        <w:rPr>
          <w:rFonts w:ascii="Calibri" w:eastAsia="Calibri" w:hAnsi="Calibri" w:cs="Times New Roman"/>
          <w:szCs w:val="24"/>
        </w:rPr>
        <w:t>’</w:t>
      </w:r>
      <w:r w:rsidRPr="00C04352">
        <w:rPr>
          <w:rFonts w:ascii="Calibri" w:eastAsia="Calibri" w:hAnsi="Calibri" w:cs="Times New Roman"/>
          <w:szCs w:val="24"/>
        </w:rPr>
        <w:t>s maximum loads at various boom angles and radii.</w:t>
      </w:r>
    </w:p>
    <w:p w14:paraId="6320BE6D"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Utilizing the crane boom angle and radius information identify all loads that will exceed 75% of the crane capability.</w:t>
      </w:r>
    </w:p>
    <w:p w14:paraId="7A364ED6"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if two or more cranes are required.</w:t>
      </w:r>
    </w:p>
    <w:p w14:paraId="107B4F85"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sketch or drawing of the anticipated boom angle, radius, center of gravity and crane placement.</w:t>
      </w:r>
    </w:p>
    <w:p w14:paraId="65A66AD2"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Provide a sketch or drawing of anticipated rigging methods to include:</w:t>
      </w:r>
    </w:p>
    <w:p w14:paraId="3C5CDB66"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Number of slings</w:t>
      </w:r>
    </w:p>
    <w:p w14:paraId="51599B1D"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Type of configuration</w:t>
      </w:r>
    </w:p>
    <w:p w14:paraId="75A0972D"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Size and length of slings</w:t>
      </w:r>
    </w:p>
    <w:p w14:paraId="2CD48BEA"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Rated capacity of slings</w:t>
      </w:r>
    </w:p>
    <w:p w14:paraId="71085F81"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Sling angle</w:t>
      </w:r>
    </w:p>
    <w:p w14:paraId="6944CD59" w14:textId="77777777" w:rsidR="00C04352" w:rsidRPr="00C04352" w:rsidRDefault="00C04352">
      <w:pPr>
        <w:numPr>
          <w:ilvl w:val="2"/>
          <w:numId w:val="249"/>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Size, number and rated capacity of shackles</w:t>
      </w:r>
    </w:p>
    <w:p w14:paraId="0F86C858"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Identify number of ground handlers and location of ground handlers</w:t>
      </w:r>
    </w:p>
    <w:p w14:paraId="40C098DB"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Communication method between ground handlers and crane operator</w:t>
      </w:r>
    </w:p>
    <w:p w14:paraId="37B4EEF0" w14:textId="77777777"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Location of material staging area</w:t>
      </w:r>
    </w:p>
    <w:p w14:paraId="333F3DD0" w14:textId="120A4784" w:rsidR="00C04352" w:rsidRPr="00C04352" w:rsidRDefault="00C04352">
      <w:pPr>
        <w:numPr>
          <w:ilvl w:val="1"/>
          <w:numId w:val="139"/>
        </w:numPr>
        <w:spacing w:before="10" w:after="0" w:line="240" w:lineRule="auto"/>
        <w:rPr>
          <w:rFonts w:ascii="Calibri" w:eastAsia="Calibri" w:hAnsi="Calibri" w:cs="Times New Roman"/>
          <w:szCs w:val="24"/>
        </w:rPr>
      </w:pPr>
      <w:r w:rsidRPr="00C04352">
        <w:rPr>
          <w:rFonts w:ascii="Calibri" w:eastAsia="Calibri" w:hAnsi="Calibri" w:cs="Times New Roman"/>
          <w:szCs w:val="24"/>
        </w:rPr>
        <w:t>Method of managing vehicle and pedestrian traffic </w:t>
      </w:r>
    </w:p>
    <w:p w14:paraId="1C331920" w14:textId="77777777" w:rsidR="00C04352" w:rsidRP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Chemical Exposure Plan: The contractor shall submit a Chemical Exposure Plan for any products containing isocyanates, methylene chloride, lead, silica, hydrofluoric acid and </w:t>
      </w:r>
      <w:r w:rsidRPr="00C04352">
        <w:rPr>
          <w:rFonts w:ascii="Calibri" w:eastAsia="Calibri" w:hAnsi="Calibri" w:cs="Times New Roman"/>
          <w:szCs w:val="24"/>
        </w:rPr>
        <w:lastRenderedPageBreak/>
        <w:t>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Safety Data Sheets for each chemical must be maintained on site and available upon request. </w:t>
      </w:r>
    </w:p>
    <w:p w14:paraId="6F579BD1" w14:textId="0385E62B" w:rsidR="00C04352" w:rsidRDefault="00C04352">
      <w:pPr>
        <w:numPr>
          <w:ilvl w:val="0"/>
          <w:numId w:val="196"/>
        </w:numPr>
        <w:spacing w:before="10" w:after="0" w:line="240" w:lineRule="auto"/>
        <w:rPr>
          <w:rFonts w:ascii="Calibri" w:eastAsia="Calibri" w:hAnsi="Calibri" w:cs="Times New Roman"/>
          <w:szCs w:val="24"/>
        </w:rPr>
      </w:pPr>
      <w:r w:rsidRPr="00C04352">
        <w:rPr>
          <w:rFonts w:ascii="Calibri" w:eastAsia="Calibri" w:hAnsi="Calibri" w:cs="Times New Roman"/>
          <w:szCs w:val="24"/>
        </w:rPr>
        <w:t>Protection of the Public: The Contractor shall submit a plan for the protection of the public on or adjacent to construction and demolition operations.</w:t>
      </w:r>
    </w:p>
    <w:p w14:paraId="5BB4D2B3" w14:textId="77777777" w:rsidR="001F341A" w:rsidRPr="006B604B" w:rsidRDefault="001F341A">
      <w:pPr>
        <w:numPr>
          <w:ilvl w:val="0"/>
          <w:numId w:val="196"/>
        </w:numPr>
        <w:spacing w:before="10" w:after="0" w:line="240" w:lineRule="auto"/>
        <w:rPr>
          <w:rFonts w:ascii="Calibri" w:eastAsia="Calibri" w:hAnsi="Calibri" w:cs="Times New Roman"/>
          <w:szCs w:val="24"/>
        </w:rPr>
      </w:pPr>
      <w:r w:rsidRPr="006B604B">
        <w:rPr>
          <w:rFonts w:ascii="Calibri" w:eastAsia="Calibri" w:hAnsi="Calibri" w:cs="Times New Roman"/>
          <w:szCs w:val="24"/>
        </w:rPr>
        <w:t>Scaffolding:</w:t>
      </w:r>
    </w:p>
    <w:p w14:paraId="4304118A" w14:textId="77777777" w:rsidR="001F341A" w:rsidRPr="006B604B" w:rsidRDefault="001F341A">
      <w:pPr>
        <w:numPr>
          <w:ilvl w:val="1"/>
          <w:numId w:val="196"/>
        </w:numPr>
        <w:spacing w:before="10" w:after="0" w:line="240" w:lineRule="auto"/>
        <w:rPr>
          <w:rFonts w:eastAsia="Times New Roman"/>
          <w:szCs w:val="24"/>
        </w:rPr>
      </w:pPr>
      <w:r w:rsidRPr="006B604B">
        <w:rPr>
          <w:rFonts w:eastAsia="Times New Roman"/>
          <w:szCs w:val="24"/>
        </w:rPr>
        <w:t>Scaffolding must be erected in conformance with applicable regulatory policy.</w:t>
      </w:r>
    </w:p>
    <w:p w14:paraId="0E21C649" w14:textId="77777777" w:rsidR="001F341A" w:rsidRPr="006B604B" w:rsidRDefault="001F341A">
      <w:pPr>
        <w:numPr>
          <w:ilvl w:val="1"/>
          <w:numId w:val="196"/>
        </w:numPr>
        <w:spacing w:before="10" w:after="0" w:line="240" w:lineRule="auto"/>
        <w:rPr>
          <w:rFonts w:eastAsia="Times New Roman"/>
          <w:szCs w:val="24"/>
        </w:rPr>
      </w:pPr>
      <w:r w:rsidRPr="006B604B">
        <w:rPr>
          <w:rFonts w:eastAsia="Times New Roman"/>
          <w:szCs w:val="24"/>
        </w:rPr>
        <w:t>Ensure a Competent Person inspects the scaffolding before work begins and daily, as required. When the Competent Person finds evidence of a hazardous condition, exposed employees shall be removed from the hazardous areas until the necessary precautions have been taken to ensure their safety.</w:t>
      </w:r>
    </w:p>
    <w:p w14:paraId="40C08841" w14:textId="77777777" w:rsidR="001F341A" w:rsidRPr="00784F83" w:rsidRDefault="001F341A">
      <w:pPr>
        <w:numPr>
          <w:ilvl w:val="1"/>
          <w:numId w:val="196"/>
        </w:numPr>
        <w:spacing w:before="10" w:line="240" w:lineRule="auto"/>
        <w:rPr>
          <w:rFonts w:eastAsia="Times New Roman"/>
          <w:szCs w:val="24"/>
        </w:rPr>
      </w:pPr>
      <w:r w:rsidRPr="006B604B">
        <w:rPr>
          <w:rFonts w:eastAsia="Times New Roman"/>
          <w:szCs w:val="24"/>
        </w:rPr>
        <w:t>Covered walkways in conformance to regulatory policy shall be provided at building entrances, egress, and other related areas when these cannot be secured.  </w:t>
      </w:r>
    </w:p>
    <w:p w14:paraId="42DBB917" w14:textId="77777777" w:rsidR="00970076" w:rsidRPr="00C04352" w:rsidRDefault="00970076" w:rsidP="00970076">
      <w:pPr>
        <w:spacing w:before="10" w:after="0" w:line="240" w:lineRule="auto"/>
        <w:ind w:left="720"/>
        <w:rPr>
          <w:rFonts w:ascii="Calibri" w:eastAsia="Calibri" w:hAnsi="Calibri" w:cs="Times New Roman"/>
          <w:szCs w:val="24"/>
        </w:rPr>
      </w:pPr>
    </w:p>
    <w:p w14:paraId="0F018DCD" w14:textId="4F2532F5" w:rsidR="00C04352" w:rsidRPr="00C04352" w:rsidRDefault="00274F1C"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318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BBC94DE" w14:textId="77777777" w:rsidTr="00CD55E8">
        <w:trPr>
          <w:cantSplit/>
        </w:trPr>
        <w:tc>
          <w:tcPr>
            <w:tcW w:w="9700" w:type="dxa"/>
            <w:shd w:val="clear" w:color="auto" w:fill="F3F3F3"/>
          </w:tcPr>
          <w:p w14:paraId="1AB7DECC" w14:textId="1AEAF6C1"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9A9A21A" w14:textId="6C43EC36" w:rsidR="007C6213" w:rsidRPr="00C04352" w:rsidRDefault="007C6213" w:rsidP="007C621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CA7BED2" w14:textId="4BC93C79"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3" w:name="_Toc55768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.18. SAFETY PERFORMANCE</w:t>
      </w:r>
      <w:bookmarkEnd w:id="123"/>
    </w:p>
    <w:p w14:paraId="2A5064A5" w14:textId="77777777" w:rsidR="00C04352" w:rsidRPr="00C04352" w:rsidRDefault="00C04352">
      <w:pPr>
        <w:numPr>
          <w:ilvl w:val="0"/>
          <w:numId w:val="140"/>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Contractor experiences repeated safety violations or fails to abate violations in a timely manner, the Contractor shall be subject to any of the following actions, at the Contracting Officer Representative or Contracting Officer's discretion: </w:t>
      </w:r>
    </w:p>
    <w:p w14:paraId="6931C60F" w14:textId="77777777" w:rsidR="00C04352" w:rsidRPr="00C04352" w:rsidRDefault="00C04352">
      <w:pPr>
        <w:numPr>
          <w:ilvl w:val="1"/>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Removal and replacement of management personnel.</w:t>
      </w:r>
    </w:p>
    <w:p w14:paraId="35882F87" w14:textId="77777777" w:rsidR="00C04352" w:rsidRPr="00C04352" w:rsidRDefault="00C04352">
      <w:pPr>
        <w:numPr>
          <w:ilvl w:val="1"/>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Submitting a written safety recovery plan detailing what changes will be made to their safety program and a timeline as to when the changes will be implemented.</w:t>
      </w:r>
    </w:p>
    <w:p w14:paraId="44940E1B" w14:textId="77777777" w:rsidR="00C04352" w:rsidRPr="00C04352" w:rsidRDefault="00C04352">
      <w:pPr>
        <w:numPr>
          <w:ilvl w:val="1"/>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Hiring an independent health and safety consultant who shall audit the contractor's procedures and operations. The consultant shall compile a plan detailing what changes the contractor shall implement. This report shall be submitted to the NIH Contracting Officer's Representative.</w:t>
      </w:r>
    </w:p>
    <w:p w14:paraId="7EEE0742" w14:textId="77777777" w:rsidR="00C04352" w:rsidRPr="00C04352" w:rsidRDefault="00C04352">
      <w:pPr>
        <w:numPr>
          <w:ilvl w:val="1"/>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a "Safety Stand Down" (suspend all work or any action thereof). </w:t>
      </w:r>
    </w:p>
    <w:p w14:paraId="0C996CEF" w14:textId="77777777" w:rsidR="00C04352" w:rsidRPr="00C04352" w:rsidRDefault="00C04352">
      <w:pPr>
        <w:numPr>
          <w:ilvl w:val="1"/>
          <w:numId w:val="141"/>
        </w:numPr>
        <w:spacing w:before="10" w:after="0" w:line="240" w:lineRule="auto"/>
        <w:rPr>
          <w:rFonts w:ascii="Calibri" w:eastAsia="Calibri" w:hAnsi="Calibri" w:cs="Times New Roman"/>
          <w:szCs w:val="24"/>
        </w:rPr>
      </w:pPr>
      <w:r w:rsidRPr="00C04352">
        <w:rPr>
          <w:rFonts w:ascii="Calibri" w:eastAsia="Calibri" w:hAnsi="Calibri" w:cs="Times New Roman"/>
          <w:szCs w:val="24"/>
        </w:rPr>
        <w:t>Issue a cure notice notifying that the Contractor has failed to comply with a contract requirement and directing that the deficiency be "cured" within a specified time period. </w:t>
      </w:r>
      <w:r w:rsidRPr="00C04352">
        <w:rPr>
          <w:rFonts w:ascii="Calibri" w:eastAsia="Calibri" w:hAnsi="Calibri" w:cs="Times New Roman"/>
          <w:szCs w:val="24"/>
        </w:rPr>
        <w:br/>
        <w:t> </w:t>
      </w:r>
    </w:p>
    <w:p w14:paraId="74F4CD56" w14:textId="662D1265" w:rsidR="00C04352" w:rsidRDefault="00C04352">
      <w:pPr>
        <w:numPr>
          <w:ilvl w:val="0"/>
          <w:numId w:val="140"/>
        </w:numPr>
        <w:spacing w:before="10" w:after="0" w:line="240" w:lineRule="auto"/>
        <w:rPr>
          <w:rFonts w:ascii="Calibri" w:eastAsia="Calibri" w:hAnsi="Calibri" w:cs="Times New Roman"/>
          <w:szCs w:val="24"/>
        </w:rPr>
      </w:pPr>
      <w:r w:rsidRPr="00C04352">
        <w:rPr>
          <w:rFonts w:ascii="Calibri" w:eastAsia="Calibri" w:hAnsi="Calibri" w:cs="Times New Roman"/>
          <w:szCs w:val="24"/>
        </w:rPr>
        <w:t>Costs incurred by the Contractor to abate hazards or to respond to actions noted in this Safety Performance Section shall not be considered a reason for extension of contract time or increase in costs to the Government.</w:t>
      </w:r>
    </w:p>
    <w:p w14:paraId="6A27925E" w14:textId="77777777" w:rsidR="00D774A3" w:rsidRPr="00C04352" w:rsidRDefault="00D774A3" w:rsidP="00D774A3">
      <w:pPr>
        <w:spacing w:before="10" w:after="0" w:line="240" w:lineRule="auto"/>
        <w:ind w:left="720"/>
        <w:rPr>
          <w:rFonts w:ascii="Calibri" w:eastAsia="Calibri" w:hAnsi="Calibri" w:cs="Times New Roman"/>
          <w:szCs w:val="24"/>
        </w:rPr>
      </w:pPr>
    </w:p>
    <w:p w14:paraId="6E764524" w14:textId="0EDF8501" w:rsidR="00C04352" w:rsidRPr="00C04352" w:rsidRDefault="00274F1C" w:rsidP="00C04352">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E86A876" w14:textId="77777777" w:rsidTr="00CD55E8">
        <w:trPr>
          <w:cantSplit/>
        </w:trPr>
        <w:tc>
          <w:tcPr>
            <w:tcW w:w="9700" w:type="dxa"/>
            <w:shd w:val="clear" w:color="auto" w:fill="F3F3F3"/>
          </w:tcPr>
          <w:p w14:paraId="48859B38"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A475B4E" w14:textId="1648B13F" w:rsidR="007C6213" w:rsidRPr="00C04352" w:rsidRDefault="007C6213" w:rsidP="007C621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OSH Act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EF98AA2" w14:textId="6314E4A3"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4" w:name="_Toc557699"/>
      <w:r w:rsidRPr="00C04352">
        <w:rPr>
          <w:rFonts w:ascii="Calibri" w:eastAsia="Calibri" w:hAnsi="Calibri" w:cs="Calibri"/>
          <w:b/>
          <w:bCs/>
          <w:szCs w:val="24"/>
        </w:rPr>
        <w:t>ARTICLE H.7</w:t>
      </w:r>
      <w:r w:rsidR="00AC2D3A">
        <w:rPr>
          <w:rFonts w:ascii="Calibri" w:eastAsia="Calibri" w:hAnsi="Calibri" w:cs="Calibri"/>
          <w:b/>
          <w:bCs/>
          <w:szCs w:val="24"/>
        </w:rPr>
        <w:t>7</w:t>
      </w:r>
      <w:r w:rsidRPr="00C04352">
        <w:rPr>
          <w:rFonts w:ascii="Calibri" w:eastAsia="Calibri" w:hAnsi="Calibri" w:cs="Calibri"/>
          <w:b/>
          <w:bCs/>
          <w:szCs w:val="24"/>
        </w:rPr>
        <w:t>.19. HEALTH AND SAFETY REQUIREMENTS</w:t>
      </w:r>
      <w:bookmarkEnd w:id="124"/>
    </w:p>
    <w:p w14:paraId="46486B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w:t>
      </w:r>
    </w:p>
    <w:p w14:paraId="63604AE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Contractor inspectors shall consider safety a key element of their daily inspections.</w:t>
      </w:r>
    </w:p>
    <w:p w14:paraId="0026F696" w14:textId="59E1B8DE"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is required to cooperate with officials of other agencies (Federal and/or state) who are vested with authority to enforce requirements of the Occupational Safety and Health Act</w:t>
      </w:r>
      <w:r w:rsidR="007969B4">
        <w:rPr>
          <w:rFonts w:ascii="Calibri" w:eastAsia="Calibri" w:hAnsi="Calibri" w:cs="Times New Roman"/>
          <w:szCs w:val="24"/>
        </w:rPr>
        <w:t xml:space="preserve"> (last updated January 1, 2004) at: </w:t>
      </w:r>
      <w:hyperlink r:id="rId166" w:history="1">
        <w:r w:rsidR="007969B4" w:rsidRPr="001E5BE6">
          <w:rPr>
            <w:rStyle w:val="Hyperlink"/>
            <w:rFonts w:ascii="Calibri" w:eastAsia="Calibri" w:hAnsi="Calibri" w:cs="Times New Roman"/>
            <w:szCs w:val="24"/>
          </w:rPr>
          <w:t>https://www.osha.gov/laws-regs/oshact/completeoshact</w:t>
        </w:r>
      </w:hyperlink>
      <w:r w:rsidR="007969B4">
        <w:rPr>
          <w:rFonts w:ascii="Calibri" w:eastAsia="Calibri" w:hAnsi="Calibri" w:cs="Times New Roman"/>
          <w:szCs w:val="24"/>
        </w:rPr>
        <w:t xml:space="preserve"> .</w:t>
      </w:r>
      <w:r w:rsidRPr="00C04352">
        <w:rPr>
          <w:rFonts w:ascii="Calibri" w:eastAsia="Calibri" w:hAnsi="Calibri" w:cs="Times New Roman"/>
          <w:szCs w:val="24"/>
        </w:rPr>
        <w:t xml:space="preserve"> If required, the Contractor will assist the Government in preparing accident and fire reports.</w:t>
      </w:r>
    </w:p>
    <w:p w14:paraId="71CE8A77" w14:textId="378C160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comply with the NIH Health and Safety Requirements</w:t>
      </w:r>
      <w:r w:rsidR="007969B4">
        <w:rPr>
          <w:rFonts w:ascii="Calibri" w:eastAsia="Calibri" w:hAnsi="Calibri" w:cs="Times New Roman"/>
          <w:szCs w:val="24"/>
        </w:rPr>
        <w:t xml:space="preserve"> as applicable to the work being performed</w:t>
      </w:r>
      <w:r w:rsidRPr="00C04352">
        <w:rPr>
          <w:rFonts w:ascii="Calibri" w:eastAsia="Calibri" w:hAnsi="Calibri" w:cs="Times New Roman"/>
          <w:szCs w:val="24"/>
        </w:rPr>
        <w:t>.</w:t>
      </w:r>
    </w:p>
    <w:p w14:paraId="3F0117B6" w14:textId="77777777" w:rsidR="003E1DFE" w:rsidRPr="00C04352" w:rsidRDefault="003E1DFE" w:rsidP="00C04352">
      <w:pPr>
        <w:spacing w:before="25" w:after="15" w:line="240" w:lineRule="auto"/>
        <w:ind w:left="360"/>
        <w:rPr>
          <w:rFonts w:ascii="Calibri" w:eastAsia="Calibri" w:hAnsi="Calibri" w:cs="Times New Roman"/>
          <w:szCs w:val="24"/>
        </w:rPr>
      </w:pPr>
    </w:p>
    <w:p w14:paraId="1BA2FD5B" w14:textId="660899C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274F1C">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42C9666" w14:textId="77777777" w:rsidTr="00CD55E8">
        <w:trPr>
          <w:cantSplit/>
        </w:trPr>
        <w:tc>
          <w:tcPr>
            <w:tcW w:w="9700" w:type="dxa"/>
            <w:shd w:val="clear" w:color="auto" w:fill="F3F3F3"/>
          </w:tcPr>
          <w:p w14:paraId="56DE532A" w14:textId="5E536D0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r w:rsidR="007969B4">
              <w:rPr>
                <w:rFonts w:ascii="Calibri" w:eastAsia="Calibri" w:hAnsi="Calibri" w:cs="Times New Roman"/>
                <w:szCs w:val="24"/>
              </w:rPr>
              <w:t xml:space="preserve"> </w:t>
            </w:r>
          </w:p>
          <w:p w14:paraId="2A295A8F"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63AB1D18"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Subparagraph C:</w:t>
            </w:r>
            <w:r w:rsidRPr="00C04352">
              <w:rPr>
                <w:rFonts w:ascii="Calibri" w:eastAsia="Calibri" w:hAnsi="Calibri" w:cs="Times New Roman"/>
                <w:szCs w:val="24"/>
              </w:rP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p w14:paraId="0F83F3CC" w14:textId="581419C2" w:rsidR="007969B4" w:rsidRPr="00C04352" w:rsidRDefault="007969B4" w:rsidP="007969B4">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D92B739" w14:textId="0FCA767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25" w:name="_Toc557709"/>
      <w:r w:rsidRPr="00C04352">
        <w:rPr>
          <w:rFonts w:ascii="Calibri" w:eastAsia="Calibri" w:hAnsi="Calibri" w:cs="Calibri"/>
          <w:b/>
          <w:bCs/>
          <w:szCs w:val="24"/>
        </w:rPr>
        <w:t>ARTICLE H.7</w:t>
      </w:r>
      <w:r w:rsidR="00AC2D3A">
        <w:rPr>
          <w:rFonts w:ascii="Calibri" w:eastAsia="Calibri" w:hAnsi="Calibri" w:cs="Calibri"/>
          <w:b/>
          <w:bCs/>
          <w:szCs w:val="24"/>
        </w:rPr>
        <w:t>8</w:t>
      </w:r>
      <w:r w:rsidRPr="00C04352">
        <w:rPr>
          <w:rFonts w:ascii="Calibri" w:eastAsia="Calibri" w:hAnsi="Calibri" w:cs="Calibri"/>
          <w:b/>
          <w:bCs/>
          <w:szCs w:val="24"/>
        </w:rPr>
        <w:t>. SECURITY</w:t>
      </w:r>
      <w:bookmarkEnd w:id="125"/>
    </w:p>
    <w:p w14:paraId="108BDC5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GENERAL</w:t>
      </w:r>
    </w:p>
    <w:p w14:paraId="60903517" w14:textId="6A0513F8" w:rsidR="00C04352" w:rsidRPr="00C04352" w:rsidRDefault="00C04352">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and all subcontractor's personnel will observe and adhere to all National Institutes of Health (NIH) security regulations and requirements when using or providing services on the NIH property. </w:t>
      </w:r>
      <w:bookmarkStart w:id="126" w:name="_Hlk120716318"/>
      <w:r w:rsidR="007969B4">
        <w:rPr>
          <w:rFonts w:ascii="Calibri" w:eastAsia="Calibri" w:hAnsi="Calibri" w:cs="Times New Roman"/>
          <w:szCs w:val="24"/>
        </w:rPr>
        <w:t xml:space="preserve">Information found at: </w:t>
      </w:r>
      <w:hyperlink r:id="rId167" w:history="1">
        <w:r w:rsidR="007969B4" w:rsidRPr="001E5BE6">
          <w:rPr>
            <w:rStyle w:val="Hyperlink"/>
            <w:rFonts w:ascii="Calibri" w:eastAsia="Calibri" w:hAnsi="Calibri" w:cs="Times New Roman"/>
            <w:szCs w:val="24"/>
          </w:rPr>
          <w:t>https://security.nih.gov/pages/home.aspx</w:t>
        </w:r>
      </w:hyperlink>
      <w:bookmarkEnd w:id="126"/>
      <w:r w:rsidR="007969B4">
        <w:rPr>
          <w:rFonts w:ascii="Calibri" w:eastAsia="Calibri" w:hAnsi="Calibri" w:cs="Times New Roman"/>
          <w:szCs w:val="24"/>
        </w:rPr>
        <w:t xml:space="preserve"> . </w:t>
      </w:r>
      <w:r w:rsidRPr="00C04352">
        <w:rPr>
          <w:rFonts w:ascii="Calibri" w:eastAsia="Calibri" w:hAnsi="Calibri" w:cs="Times New Roman"/>
          <w:szCs w:val="24"/>
        </w:rPr>
        <w:t>The Contractor shall be responsible for subcontractor compliance and include specific provisions in all subcontracts that these regulations be accepted.</w:t>
      </w:r>
      <w:r w:rsidRPr="00C04352">
        <w:rPr>
          <w:rFonts w:ascii="Calibri" w:eastAsia="Calibri" w:hAnsi="Calibri" w:cs="Times New Roman"/>
          <w:szCs w:val="24"/>
        </w:rPr>
        <w:br/>
        <w:t> </w:t>
      </w:r>
    </w:p>
    <w:p w14:paraId="1751A480" w14:textId="77777777" w:rsidR="00C04352" w:rsidRPr="00C04352" w:rsidRDefault="00C04352">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be accountable for compliance with the provisions of this Section by all individuals and entities employed by or under contract to the Contractor.</w:t>
      </w:r>
      <w:r w:rsidRPr="00C04352">
        <w:rPr>
          <w:rFonts w:ascii="Calibri" w:eastAsia="Calibri" w:hAnsi="Calibri" w:cs="Times New Roman"/>
          <w:szCs w:val="24"/>
        </w:rPr>
        <w:br/>
        <w:t> </w:t>
      </w:r>
    </w:p>
    <w:p w14:paraId="3220809E" w14:textId="77777777" w:rsidR="00C04352" w:rsidRPr="00C04352" w:rsidRDefault="00C04352">
      <w:pPr>
        <w:numPr>
          <w:ilvl w:val="0"/>
          <w:numId w:val="14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 xml:space="preserve">Notification: Notify the </w:t>
      </w:r>
      <w:r w:rsidRPr="00C04352">
        <w:rPr>
          <w:rFonts w:ascii="Calibri" w:eastAsia="Calibri" w:hAnsi="Calibri" w:cs="Times New Roman"/>
          <w:szCs w:val="24"/>
          <w:u w:val="single"/>
        </w:rPr>
        <w:t>[Contracting Officer (CO)/Contracting Officer Representative (COR)]</w:t>
      </w:r>
      <w:r w:rsidRPr="00C04352">
        <w:rPr>
          <w:rFonts w:ascii="Calibri" w:eastAsia="Calibri" w:hAnsi="Calibri" w:cs="Times New Roman"/>
          <w:szCs w:val="24"/>
        </w:rPr>
        <w:t xml:space="preserve"> or a designated representative, not less than 48 hours prior to performing work in a restricted-access area as defined by the NIH. Include the following:</w:t>
      </w:r>
    </w:p>
    <w:p w14:paraId="23F2F721" w14:textId="77777777" w:rsidR="00C04352" w:rsidRPr="00C04352" w:rsidRDefault="00C04352">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Companies: Name of each company performing the work.</w:t>
      </w:r>
    </w:p>
    <w:p w14:paraId="3AFF7CA3" w14:textId="77777777" w:rsidR="00C04352" w:rsidRPr="00C04352" w:rsidRDefault="00C04352">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Personnel: Name, social security number, date and place of birth, citizenship and, where applicable, visa status of each individual who is to work.</w:t>
      </w:r>
    </w:p>
    <w:p w14:paraId="765D5646" w14:textId="77777777" w:rsidR="00C04352" w:rsidRPr="00C04352" w:rsidRDefault="00C04352">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Time: The exact time, date, and hours of work.</w:t>
      </w:r>
    </w:p>
    <w:p w14:paraId="75C3AC32" w14:textId="454750F6" w:rsidR="00C04352" w:rsidRDefault="00C04352">
      <w:pPr>
        <w:numPr>
          <w:ilvl w:val="1"/>
          <w:numId w:val="143"/>
        </w:numPr>
        <w:spacing w:before="10" w:after="0" w:line="240" w:lineRule="auto"/>
        <w:rPr>
          <w:rFonts w:ascii="Calibri" w:eastAsia="Calibri" w:hAnsi="Calibri" w:cs="Times New Roman"/>
          <w:szCs w:val="24"/>
        </w:rPr>
      </w:pPr>
      <w:r w:rsidRPr="00C04352">
        <w:rPr>
          <w:rFonts w:ascii="Calibri" w:eastAsia="Calibri" w:hAnsi="Calibri" w:cs="Times New Roman"/>
          <w:szCs w:val="24"/>
        </w:rPr>
        <w:t>Areas: Specific areas of the building in which work is to be performed.</w:t>
      </w:r>
    </w:p>
    <w:p w14:paraId="5BF9C029" w14:textId="77777777" w:rsidR="00F134B6" w:rsidRPr="00C04352" w:rsidRDefault="00F134B6" w:rsidP="00F134B6">
      <w:pPr>
        <w:spacing w:before="10" w:after="0" w:line="240" w:lineRule="auto"/>
        <w:ind w:left="1440"/>
        <w:rPr>
          <w:rFonts w:ascii="Calibri" w:eastAsia="Calibri" w:hAnsi="Calibri" w:cs="Times New Roman"/>
          <w:szCs w:val="24"/>
        </w:rPr>
      </w:pPr>
    </w:p>
    <w:p w14:paraId="6EB1E23D" w14:textId="7CCB207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653F3">
        <w:rPr>
          <w:rFonts w:ascii="Calibri" w:eastAsia="Calibri" w:hAnsi="Calibri" w:cs="Times New Roman"/>
          <w:b/>
          <w:color w:val="CC0000"/>
          <w:szCs w:val="24"/>
        </w:rPr>
        <w:t>2</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2FD35D5" w14:textId="77777777" w:rsidTr="00CD55E8">
        <w:trPr>
          <w:cantSplit/>
        </w:trPr>
        <w:tc>
          <w:tcPr>
            <w:tcW w:w="9700" w:type="dxa"/>
            <w:shd w:val="clear" w:color="auto" w:fill="F3F3F3"/>
          </w:tcPr>
          <w:p w14:paraId="4E16F61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3941238A" w14:textId="597BCF00" w:rsidR="007969B4" w:rsidRPr="00C04352" w:rsidRDefault="007969B4" w:rsidP="007969B4">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706F7E9" w14:textId="3EF5270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7" w:name="_Toc557719"/>
      <w:r w:rsidRPr="00C04352">
        <w:rPr>
          <w:rFonts w:ascii="Calibri" w:eastAsia="Calibri" w:hAnsi="Calibri" w:cs="Calibri"/>
          <w:b/>
          <w:bCs/>
          <w:szCs w:val="24"/>
        </w:rPr>
        <w:t>ARTICLE H.7</w:t>
      </w:r>
      <w:r w:rsidR="00AC2D3A">
        <w:rPr>
          <w:rFonts w:ascii="Calibri" w:eastAsia="Calibri" w:hAnsi="Calibri" w:cs="Calibri"/>
          <w:b/>
          <w:bCs/>
          <w:szCs w:val="24"/>
        </w:rPr>
        <w:t>8</w:t>
      </w:r>
      <w:r w:rsidRPr="00C04352">
        <w:rPr>
          <w:rFonts w:ascii="Calibri" w:eastAsia="Calibri" w:hAnsi="Calibri" w:cs="Calibri"/>
          <w:b/>
          <w:bCs/>
          <w:szCs w:val="24"/>
        </w:rPr>
        <w:t>.1. CONTRACTOR RESPONSIBILITY</w:t>
      </w:r>
      <w:bookmarkEnd w:id="127"/>
    </w:p>
    <w:p w14:paraId="01615CB9" w14:textId="77777777" w:rsidR="00C04352" w:rsidRPr="00C04352" w:rsidRDefault="00C04352">
      <w:pPr>
        <w:numPr>
          <w:ilvl w:val="0"/>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be responsible for security of their property and material from theft and vandalism.</w:t>
      </w:r>
    </w:p>
    <w:p w14:paraId="0F2EC5BB" w14:textId="77777777" w:rsidR="00C04352" w:rsidRPr="00C04352" w:rsidRDefault="00C04352">
      <w:pPr>
        <w:numPr>
          <w:ilvl w:val="0"/>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Government does not accept responsibility for loss or damage to any property or work it has not accepted.</w:t>
      </w:r>
    </w:p>
    <w:p w14:paraId="106443F8" w14:textId="77777777" w:rsidR="00C04352" w:rsidRPr="00C04352" w:rsidRDefault="00C04352">
      <w:pPr>
        <w:numPr>
          <w:ilvl w:val="0"/>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be responsible for excluding all but authorized persons from their work sites.</w:t>
      </w:r>
    </w:p>
    <w:p w14:paraId="71904670" w14:textId="77777777" w:rsidR="00C04352" w:rsidRPr="00C04352" w:rsidRDefault="00C04352">
      <w:pPr>
        <w:numPr>
          <w:ilvl w:val="0"/>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and their employees shall immediately report any known violations of law or regulations, or the discovery of unaccountable property, either private or Government-owned, to the Contracting Officer Representative (COR).</w:t>
      </w:r>
    </w:p>
    <w:p w14:paraId="46EB27DE" w14:textId="3DF32370" w:rsidR="00C04352" w:rsidRDefault="00C04352">
      <w:pPr>
        <w:numPr>
          <w:ilvl w:val="0"/>
          <w:numId w:val="144"/>
        </w:numPr>
        <w:spacing w:before="10" w:after="0" w:line="240" w:lineRule="auto"/>
        <w:rPr>
          <w:rFonts w:ascii="Calibri" w:eastAsia="Calibri" w:hAnsi="Calibri" w:cs="Times New Roman"/>
          <w:szCs w:val="24"/>
        </w:rPr>
      </w:pPr>
      <w:r w:rsidRPr="00C04352">
        <w:rPr>
          <w:rFonts w:ascii="Calibri" w:eastAsia="Calibri" w:hAnsi="Calibri" w:cs="Times New Roman"/>
          <w:szCs w:val="24"/>
        </w:rP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p>
    <w:p w14:paraId="33A34CCA" w14:textId="77777777" w:rsidR="00F134B6" w:rsidRPr="00C04352" w:rsidRDefault="00F134B6" w:rsidP="00F134B6">
      <w:pPr>
        <w:spacing w:before="10" w:after="0" w:line="240" w:lineRule="auto"/>
        <w:ind w:left="720"/>
        <w:rPr>
          <w:rFonts w:ascii="Calibri" w:eastAsia="Calibri" w:hAnsi="Calibri" w:cs="Times New Roman"/>
          <w:szCs w:val="24"/>
        </w:rPr>
      </w:pPr>
    </w:p>
    <w:p w14:paraId="4665448B" w14:textId="745572F3"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653F3">
        <w:rPr>
          <w:rFonts w:ascii="Calibri" w:eastAsia="Calibri" w:hAnsi="Calibri" w:cs="Times New Roman"/>
          <w:b/>
          <w:color w:val="CC0000"/>
          <w:szCs w:val="24"/>
        </w:rPr>
        <w:t>2</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9B83C3C" w14:textId="77777777" w:rsidTr="00CD55E8">
        <w:trPr>
          <w:cantSplit/>
        </w:trPr>
        <w:tc>
          <w:tcPr>
            <w:tcW w:w="9700" w:type="dxa"/>
            <w:shd w:val="clear" w:color="auto" w:fill="F3F3F3"/>
          </w:tcPr>
          <w:p w14:paraId="03A87A5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36035A9E" w14:textId="233D02C7" w:rsidR="0089282C" w:rsidRPr="00C04352" w:rsidRDefault="0089282C" w:rsidP="0089282C">
            <w:pPr>
              <w:spacing w:before="15" w:after="25" w:line="240" w:lineRule="auto"/>
              <w:jc w:val="right"/>
              <w:rPr>
                <w:rFonts w:ascii="Calibri" w:eastAsia="Calibri" w:hAnsi="Calibri" w:cs="Times New Roman"/>
                <w:szCs w:val="24"/>
              </w:rPr>
            </w:pPr>
            <w:bookmarkStart w:id="128" w:name="_Hlk122095587"/>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bookmarkEnd w:id="128"/>
          </w:p>
        </w:tc>
      </w:tr>
    </w:tbl>
    <w:p w14:paraId="6BEBA5A8" w14:textId="1852EAC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29" w:name="_Toc557729"/>
      <w:r w:rsidRPr="00C04352">
        <w:rPr>
          <w:rFonts w:ascii="Calibri" w:eastAsia="Calibri" w:hAnsi="Calibri" w:cs="Calibri"/>
          <w:b/>
          <w:bCs/>
          <w:szCs w:val="24"/>
        </w:rPr>
        <w:lastRenderedPageBreak/>
        <w:t>ARTICLE H.7</w:t>
      </w:r>
      <w:r w:rsidR="00AC2D3A">
        <w:rPr>
          <w:rFonts w:ascii="Calibri" w:eastAsia="Calibri" w:hAnsi="Calibri" w:cs="Calibri"/>
          <w:b/>
          <w:bCs/>
          <w:szCs w:val="24"/>
        </w:rPr>
        <w:t>8</w:t>
      </w:r>
      <w:r w:rsidRPr="00C04352">
        <w:rPr>
          <w:rFonts w:ascii="Calibri" w:eastAsia="Calibri" w:hAnsi="Calibri" w:cs="Calibri"/>
          <w:b/>
          <w:bCs/>
          <w:szCs w:val="24"/>
        </w:rPr>
        <w:t>.2. CONTRACTOR SECURITY PLAN</w:t>
      </w:r>
      <w:bookmarkEnd w:id="129"/>
    </w:p>
    <w:p w14:paraId="4A3F1265" w14:textId="4D227BD8" w:rsidR="00C04352" w:rsidRPr="00C04352" w:rsidRDefault="00C04352">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Upon award of contract for this requirement, the Contractor shall develop and submit for approval a Contract specific Contractor Security Plan.</w:t>
      </w:r>
      <w:r w:rsidR="0089282C">
        <w:rPr>
          <w:rFonts w:ascii="Calibri" w:eastAsia="Calibri" w:hAnsi="Calibri" w:cs="Times New Roman"/>
          <w:szCs w:val="24"/>
        </w:rPr>
        <w:t xml:space="preserve"> Information found at: </w:t>
      </w:r>
      <w:hyperlink r:id="rId168" w:history="1">
        <w:r w:rsidR="0089282C" w:rsidRPr="001E5BE6">
          <w:rPr>
            <w:rStyle w:val="Hyperlink"/>
            <w:rFonts w:ascii="Calibri" w:eastAsia="Calibri" w:hAnsi="Calibri" w:cs="Times New Roman"/>
            <w:szCs w:val="24"/>
          </w:rPr>
          <w:t>https://security.nih.gov/pages/home.aspx</w:t>
        </w:r>
      </w:hyperlink>
      <w:r w:rsidR="0089282C">
        <w:rPr>
          <w:rFonts w:ascii="Calibri" w:eastAsia="Calibri" w:hAnsi="Calibri" w:cs="Times New Roman"/>
          <w:szCs w:val="24"/>
        </w:rPr>
        <w:t xml:space="preserve">. </w:t>
      </w:r>
      <w:r w:rsidRPr="00C04352">
        <w:rPr>
          <w:rFonts w:ascii="Calibri" w:eastAsia="Calibri" w:hAnsi="Calibri" w:cs="Times New Roman"/>
          <w:szCs w:val="24"/>
        </w:rPr>
        <w:t>The Contractor Security Plan shall encompass all administrative, physical, and operational security requirements noted in this specification section for all persons and subcontractors under this Contract.</w:t>
      </w:r>
    </w:p>
    <w:p w14:paraId="70B189F9" w14:textId="5766BFB7" w:rsidR="00C04352" w:rsidRPr="00C04352" w:rsidRDefault="00C04352">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within 10 days receive Contractor Security Plans from each subcontractor or other entity to be engaged under the Contract and shall furnish evidence satisfactory to the Contracting Officer Representative (COR) that this has been done.</w:t>
      </w:r>
    </w:p>
    <w:p w14:paraId="66071B21" w14:textId="77777777" w:rsidR="00C04352" w:rsidRPr="00C04352" w:rsidRDefault="00C04352">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All persons employed within the boundaries of the property or restricted-access areas therein, and all persons permitted to enter such property and areas shall comply with the security regulations and procedures that have been established for this Contract.</w:t>
      </w:r>
    </w:p>
    <w:p w14:paraId="39A89CA0" w14:textId="77777777" w:rsidR="00C04352" w:rsidRPr="00C04352" w:rsidRDefault="00C04352">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Security Plan shall include provisions to address various Security Alert Levels as determined by the Department of Homeland Security.</w:t>
      </w:r>
    </w:p>
    <w:p w14:paraId="148D8596" w14:textId="6A406D4C" w:rsidR="00C04352" w:rsidRPr="00C04352" w:rsidRDefault="00C04352">
      <w:pPr>
        <w:numPr>
          <w:ilvl w:val="0"/>
          <w:numId w:val="145"/>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Security Plan shall include provisions to address an approach to overall security that is consistent with the goals contained in existing NIH Security Policies, </w:t>
      </w:r>
      <w:bookmarkStart w:id="130" w:name="_Hlk122095600"/>
      <w:r w:rsidRPr="00C04352">
        <w:rPr>
          <w:rFonts w:ascii="Calibri" w:eastAsia="Calibri" w:hAnsi="Calibri" w:cs="Times New Roman"/>
          <w:szCs w:val="24"/>
        </w:rPr>
        <w:t>Guidelines and Regulations</w:t>
      </w:r>
      <w:r w:rsidR="0089282C">
        <w:rPr>
          <w:rFonts w:ascii="Calibri" w:eastAsia="Calibri" w:hAnsi="Calibri" w:cs="Times New Roman"/>
          <w:szCs w:val="24"/>
        </w:rPr>
        <w:t xml:space="preserve"> at: </w:t>
      </w:r>
      <w:hyperlink r:id="rId169" w:history="1">
        <w:r w:rsidR="0089282C" w:rsidRPr="001E5BE6">
          <w:rPr>
            <w:rStyle w:val="Hyperlink"/>
            <w:rFonts w:ascii="Calibri" w:eastAsia="Calibri" w:hAnsi="Calibri" w:cs="Times New Roman"/>
            <w:szCs w:val="24"/>
          </w:rPr>
          <w:t>https://security.nih.gov/pages/home.aspx</w:t>
        </w:r>
      </w:hyperlink>
      <w:r w:rsidR="0089282C">
        <w:rPr>
          <w:rFonts w:ascii="Calibri" w:eastAsia="Calibri" w:hAnsi="Calibri" w:cs="Times New Roman"/>
          <w:szCs w:val="24"/>
        </w:rPr>
        <w:t xml:space="preserve"> .</w:t>
      </w:r>
      <w:bookmarkEnd w:id="130"/>
      <w:r w:rsidRPr="00C04352">
        <w:rPr>
          <w:rFonts w:ascii="Calibri" w:eastAsia="Calibri" w:hAnsi="Calibri" w:cs="Times New Roman"/>
          <w:szCs w:val="24"/>
        </w:rPr>
        <w:br/>
      </w:r>
      <w:r w:rsidRPr="00C04352">
        <w:rPr>
          <w:rFonts w:ascii="Calibri" w:eastAsia="Calibri" w:hAnsi="Calibri" w:cs="Times New Roman"/>
          <w:szCs w:val="24"/>
        </w:rPr>
        <w:br/>
        <w:t>The Contract specific Contractor Security Plan seeks to achieve the following security goals:</w:t>
      </w:r>
    </w:p>
    <w:p w14:paraId="144A8EB5" w14:textId="77777777" w:rsidR="00C04352" w:rsidRPr="00C04352" w:rsidRDefault="00C04352">
      <w:pPr>
        <w:numPr>
          <w:ilvl w:val="1"/>
          <w:numId w:val="146"/>
        </w:numPr>
        <w:spacing w:before="10" w:after="0" w:line="240" w:lineRule="auto"/>
        <w:rPr>
          <w:rFonts w:ascii="Calibri" w:eastAsia="Calibri" w:hAnsi="Calibri" w:cs="Times New Roman"/>
          <w:szCs w:val="24"/>
        </w:rPr>
      </w:pPr>
      <w:r w:rsidRPr="00C04352">
        <w:rPr>
          <w:rFonts w:ascii="Calibri" w:eastAsia="Calibri" w:hAnsi="Calibri" w:cs="Times New Roman"/>
          <w:szCs w:val="24"/>
        </w:rPr>
        <w:t>Screen Contractor workforce consistent with NIH policies and procedures.</w:t>
      </w:r>
    </w:p>
    <w:p w14:paraId="0B51669C" w14:textId="77777777" w:rsidR="00C04352" w:rsidRPr="00C04352" w:rsidRDefault="00C04352">
      <w:pPr>
        <w:numPr>
          <w:ilvl w:val="1"/>
          <w:numId w:val="146"/>
        </w:numPr>
        <w:spacing w:before="10" w:after="0" w:line="240" w:lineRule="auto"/>
        <w:rPr>
          <w:rFonts w:ascii="Calibri" w:eastAsia="Calibri" w:hAnsi="Calibri" w:cs="Times New Roman"/>
          <w:szCs w:val="24"/>
        </w:rPr>
      </w:pPr>
      <w:r w:rsidRPr="00C04352">
        <w:rPr>
          <w:rFonts w:ascii="Calibri" w:eastAsia="Calibri" w:hAnsi="Calibri" w:cs="Times New Roman"/>
          <w:szCs w:val="24"/>
        </w:rPr>
        <w:t>Safeguard NIH employees and assets from events or persons who could cause harm.</w:t>
      </w:r>
    </w:p>
    <w:p w14:paraId="4CDA32A2" w14:textId="5ECBD968" w:rsidR="00C04352" w:rsidRDefault="00C04352">
      <w:pPr>
        <w:numPr>
          <w:ilvl w:val="1"/>
          <w:numId w:val="146"/>
        </w:numPr>
        <w:spacing w:before="10" w:after="0" w:line="240" w:lineRule="auto"/>
        <w:rPr>
          <w:rFonts w:ascii="Calibri" w:eastAsia="Calibri" w:hAnsi="Calibri" w:cs="Times New Roman"/>
          <w:szCs w:val="24"/>
        </w:rPr>
      </w:pPr>
      <w:r w:rsidRPr="00C04352">
        <w:rPr>
          <w:rFonts w:ascii="Calibri" w:eastAsia="Calibri" w:hAnsi="Calibri" w:cs="Times New Roman"/>
          <w:szCs w:val="24"/>
        </w:rP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p>
    <w:p w14:paraId="4D6049D6" w14:textId="77777777" w:rsidR="00F134B6" w:rsidRPr="00C04352" w:rsidRDefault="00F134B6" w:rsidP="00F134B6">
      <w:pPr>
        <w:spacing w:before="10" w:after="0" w:line="240" w:lineRule="auto"/>
        <w:ind w:left="1440"/>
        <w:rPr>
          <w:rFonts w:ascii="Calibri" w:eastAsia="Calibri" w:hAnsi="Calibri" w:cs="Times New Roman"/>
          <w:szCs w:val="24"/>
        </w:rPr>
      </w:pPr>
    </w:p>
    <w:p w14:paraId="69D54106" w14:textId="067FF6B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0E18C9">
        <w:rPr>
          <w:rFonts w:ascii="Calibri" w:eastAsia="Calibri" w:hAnsi="Calibri" w:cs="Times New Roman"/>
          <w:b/>
          <w:color w:val="CC0000"/>
          <w:szCs w:val="24"/>
        </w:rPr>
        <w:t>2</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40482F4" w14:textId="77777777" w:rsidTr="00CD55E8">
        <w:trPr>
          <w:cantSplit/>
        </w:trPr>
        <w:tc>
          <w:tcPr>
            <w:tcW w:w="9700" w:type="dxa"/>
            <w:shd w:val="clear" w:color="auto" w:fill="F3F3F3"/>
          </w:tcPr>
          <w:p w14:paraId="0EEDF126"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DESIGN-BUILD AND FACILITIES SERVICES.</w:t>
            </w:r>
          </w:p>
          <w:p w14:paraId="352C6AA8" w14:textId="4CA0CB01" w:rsidR="0030753B" w:rsidRPr="00C04352" w:rsidRDefault="0030753B"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NCIC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C208EE7" w14:textId="4666372E"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1" w:name="_Toc557739"/>
      <w:r w:rsidRPr="00C04352">
        <w:rPr>
          <w:rFonts w:ascii="Calibri" w:eastAsia="Calibri" w:hAnsi="Calibri" w:cs="Calibri"/>
          <w:b/>
          <w:bCs/>
          <w:szCs w:val="24"/>
        </w:rPr>
        <w:t>ARTICLE H.7</w:t>
      </w:r>
      <w:r w:rsidR="00AC2D3A">
        <w:rPr>
          <w:rFonts w:ascii="Calibri" w:eastAsia="Calibri" w:hAnsi="Calibri" w:cs="Calibri"/>
          <w:b/>
          <w:bCs/>
          <w:szCs w:val="24"/>
        </w:rPr>
        <w:t>8</w:t>
      </w:r>
      <w:r w:rsidRPr="00C04352">
        <w:rPr>
          <w:rFonts w:ascii="Calibri" w:eastAsia="Calibri" w:hAnsi="Calibri" w:cs="Calibri"/>
          <w:b/>
          <w:bCs/>
          <w:szCs w:val="24"/>
        </w:rPr>
        <w:t>.3. CONTRACTOR PERSONNEL</w:t>
      </w:r>
      <w:bookmarkEnd w:id="131"/>
    </w:p>
    <w:p w14:paraId="4816F99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Upon award of Contract the following security procedures will apply:</w:t>
      </w:r>
    </w:p>
    <w:p w14:paraId="34725FF0" w14:textId="77777777" w:rsidR="00C04352" w:rsidRPr="00C04352" w:rsidRDefault="00C04352">
      <w:pPr>
        <w:numPr>
          <w:ilvl w:val="0"/>
          <w:numId w:val="23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provide information about all Contractor and subcontractor personnel and others who require continued access to the site, before access is required and when access ceases.</w:t>
      </w:r>
    </w:p>
    <w:p w14:paraId="22D74F9C"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No interviews of prospective Contractor employees shall be conducted on the project site or NIH property. The Contractor and subcontractors will be required to maintain a </w:t>
      </w:r>
      <w:r w:rsidRPr="00C04352">
        <w:rPr>
          <w:rFonts w:ascii="Calibri" w:eastAsia="Calibri" w:hAnsi="Calibri" w:cs="Times New Roman"/>
          <w:szCs w:val="24"/>
        </w:rPr>
        <w:lastRenderedPageBreak/>
        <w:t>field office, outside the project site or NIH property, for all public contacts. Applicants for employment and other persons not entitled to access to the project site shall be required to contact the Contractor or subcontractor at these offices.</w:t>
      </w:r>
    </w:p>
    <w:p w14:paraId="3915C9D9"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14:paraId="13ED49D3"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Name of any employee added later to the original list shall be submitted with the same information on the Contractor's letterhead at least 8 calendar days in advance of the date of access by the employee.</w:t>
      </w:r>
    </w:p>
    <w:p w14:paraId="1135DBC7" w14:textId="3084AFBB"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notify the Government in writing when personnel are no longer employed by the Contractor or a subcontractor. The written notification </w:t>
      </w:r>
      <w:r w:rsidR="0030753B">
        <w:rPr>
          <w:rFonts w:ascii="Calibri" w:eastAsia="Calibri" w:hAnsi="Calibri" w:cs="Times New Roman"/>
          <w:szCs w:val="24"/>
        </w:rPr>
        <w:t>sh</w:t>
      </w:r>
      <w:r w:rsidRPr="00C04352">
        <w:rPr>
          <w:rFonts w:ascii="Calibri" w:eastAsia="Calibri" w:hAnsi="Calibri" w:cs="Times New Roman"/>
          <w:szCs w:val="24"/>
        </w:rPr>
        <w:t>all include the individual's name, social security number and date and place of birth, citizenship, visa status and the company who employed the individual, if applicable.</w:t>
      </w:r>
    </w:p>
    <w:p w14:paraId="5A3D16A4" w14:textId="77777777" w:rsidR="00C04352" w:rsidRPr="00C04352" w:rsidRDefault="00C04352">
      <w:pPr>
        <w:numPr>
          <w:ilvl w:val="0"/>
          <w:numId w:val="23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Each company or entity with personnel assigned to this Project shall ensure that all personnel undergo a personnel security screening to determine their suitability for access to NIH facilities, information and data.</w:t>
      </w:r>
    </w:p>
    <w:p w14:paraId="749A7801" w14:textId="77777777" w:rsidR="00C04352" w:rsidRPr="00C04352" w:rsidRDefault="00C04352">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Security Plan establishes two levels of contractor personnel involvement: those involved in sensitive duties; and those not involved in sensitive duties. The NIH will provide two different screening processes accordingly.</w:t>
      </w:r>
    </w:p>
    <w:p w14:paraId="64FAA3D0" w14:textId="3AFDF4A6" w:rsidR="00C04352" w:rsidRPr="00C04352" w:rsidRDefault="00C04352">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Completion of a background </w:t>
      </w:r>
      <w:bookmarkStart w:id="132" w:name="_Hlk122096084"/>
      <w:r w:rsidRPr="00C04352">
        <w:rPr>
          <w:rFonts w:ascii="Calibri" w:eastAsia="Calibri" w:hAnsi="Calibri" w:cs="Times New Roman"/>
          <w:szCs w:val="24"/>
        </w:rPr>
        <w:t>q</w:t>
      </w:r>
      <w:r w:rsidR="0030753B">
        <w:rPr>
          <w:rFonts w:ascii="Calibri" w:eastAsia="Calibri" w:hAnsi="Calibri" w:cs="Times New Roman"/>
          <w:szCs w:val="24"/>
        </w:rPr>
        <w:t>uestionnaire</w:t>
      </w:r>
      <w:bookmarkEnd w:id="132"/>
      <w:r w:rsidRPr="00C04352">
        <w:rPr>
          <w:rFonts w:ascii="Calibri" w:eastAsia="Calibri" w:hAnsi="Calibri" w:cs="Times New Roman"/>
          <w:szCs w:val="24"/>
        </w:rPr>
        <w:t xml:space="preserve"> and assorted forms (Standard Form 85P - "Long Form Screening") as well as a credit check is required for the following sensitive duties:</w:t>
      </w:r>
    </w:p>
    <w:p w14:paraId="7E6B60AA" w14:textId="77777777" w:rsidR="00C04352" w:rsidRPr="00C04352" w:rsidRDefault="00C04352">
      <w:pPr>
        <w:numPr>
          <w:ilvl w:val="2"/>
          <w:numId w:val="233"/>
        </w:numPr>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Contractor personnel with direct senior level management responsibilities on the Contract.</w:t>
      </w:r>
    </w:p>
    <w:p w14:paraId="78684E7E" w14:textId="77777777" w:rsidR="00C04352" w:rsidRPr="00C04352" w:rsidRDefault="00C04352">
      <w:pPr>
        <w:numPr>
          <w:ilvl w:val="2"/>
          <w:numId w:val="233"/>
        </w:numPr>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Contractor personnel with direct management responsibilities on the Contract and requiring access to "Law Enforcement Sensitive" or other NIH-designated sensitive information.</w:t>
      </w:r>
    </w:p>
    <w:p w14:paraId="549837FA" w14:textId="205FDC46" w:rsidR="00C04352" w:rsidRPr="00C04352" w:rsidRDefault="00C04352">
      <w:pPr>
        <w:numPr>
          <w:ilvl w:val="2"/>
          <w:numId w:val="233"/>
        </w:numPr>
        <w:spacing w:before="10" w:after="0" w:line="240" w:lineRule="auto"/>
        <w:ind w:left="2160"/>
        <w:rPr>
          <w:rFonts w:ascii="Calibri" w:eastAsia="Calibri" w:hAnsi="Calibri" w:cs="Times New Roman"/>
          <w:szCs w:val="24"/>
        </w:rPr>
      </w:pPr>
      <w:r w:rsidRPr="00C04352">
        <w:rPr>
          <w:rFonts w:ascii="Calibri" w:eastAsia="Calibri" w:hAnsi="Calibri" w:cs="Times New Roman"/>
          <w:szCs w:val="24"/>
        </w:rP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   </w:t>
      </w:r>
    </w:p>
    <w:p w14:paraId="6EA84391" w14:textId="7C656307" w:rsidR="00C04352" w:rsidRPr="00C04352" w:rsidRDefault="00C04352">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A police check provided by the NIH Police through the National Crime Information Center (NCIC) (NCIC "Short Form" screening) is required for all other Contractor personnel working on the project involving non-sensitive duties.</w:t>
      </w:r>
      <w:r w:rsidR="0030753B">
        <w:rPr>
          <w:rFonts w:ascii="Calibri" w:eastAsia="Calibri" w:hAnsi="Calibri" w:cs="Times New Roman"/>
          <w:szCs w:val="24"/>
        </w:rPr>
        <w:t xml:space="preserve">  </w:t>
      </w:r>
      <w:bookmarkStart w:id="133" w:name="_Hlk122096220"/>
      <w:r w:rsidR="0030753B">
        <w:rPr>
          <w:rFonts w:ascii="Calibri" w:eastAsia="Calibri" w:hAnsi="Calibri" w:cs="Times New Roman"/>
          <w:szCs w:val="24"/>
        </w:rPr>
        <w:t xml:space="preserve">Information found at: </w:t>
      </w:r>
      <w:hyperlink r:id="rId170" w:history="1">
        <w:r w:rsidR="0030753B" w:rsidRPr="001E5BE6">
          <w:rPr>
            <w:rStyle w:val="Hyperlink"/>
            <w:rFonts w:ascii="Calibri" w:eastAsia="Calibri" w:hAnsi="Calibri" w:cs="Times New Roman"/>
            <w:szCs w:val="24"/>
          </w:rPr>
          <w:t>https://irp.fas.org/agency/doj/fbi/is/ncic.htm</w:t>
        </w:r>
      </w:hyperlink>
      <w:r w:rsidR="0030753B">
        <w:rPr>
          <w:rFonts w:ascii="Calibri" w:eastAsia="Calibri" w:hAnsi="Calibri" w:cs="Times New Roman"/>
          <w:szCs w:val="24"/>
        </w:rPr>
        <w:t xml:space="preserve"> .</w:t>
      </w:r>
    </w:p>
    <w:bookmarkEnd w:id="133"/>
    <w:p w14:paraId="4834F209" w14:textId="77777777" w:rsidR="00C04352" w:rsidRPr="00C04352" w:rsidRDefault="00C04352">
      <w:pPr>
        <w:numPr>
          <w:ilvl w:val="1"/>
          <w:numId w:val="193"/>
        </w:numPr>
        <w:spacing w:before="10" w:after="0" w:line="240" w:lineRule="auto"/>
        <w:rPr>
          <w:rFonts w:ascii="Calibri" w:eastAsia="Calibri" w:hAnsi="Calibri" w:cs="Times New Roman"/>
          <w:szCs w:val="24"/>
        </w:rPr>
      </w:pPr>
      <w:r w:rsidRPr="00C04352">
        <w:rPr>
          <w:rFonts w:ascii="Calibri" w:eastAsia="Calibri" w:hAnsi="Calibri" w:cs="Times New Roman"/>
          <w:szCs w:val="24"/>
        </w:rPr>
        <w:t>In addition to other disqualifying factors as determined by the NIH, the following shall apply:</w:t>
      </w:r>
    </w:p>
    <w:p w14:paraId="32360D86" w14:textId="77777777" w:rsidR="00C04352" w:rsidRPr="00C04352" w:rsidRDefault="00C04352">
      <w:pPr>
        <w:numPr>
          <w:ilvl w:val="2"/>
          <w:numId w:val="261"/>
        </w:numPr>
        <w:spacing w:before="10" w:after="0" w:line="240" w:lineRule="auto"/>
        <w:ind w:left="2250"/>
        <w:rPr>
          <w:rFonts w:ascii="Calibri" w:eastAsia="Calibri" w:hAnsi="Calibri" w:cs="Times New Roman"/>
          <w:szCs w:val="24"/>
        </w:rPr>
      </w:pPr>
      <w:r w:rsidRPr="00C04352">
        <w:rPr>
          <w:rFonts w:ascii="Calibri" w:eastAsia="Calibri" w:hAnsi="Calibri" w:cs="Times New Roman"/>
          <w:szCs w:val="24"/>
        </w:rPr>
        <w:t>Conviction for tax evasion may disqualify contractor personnel being considered for sensitive positions.</w:t>
      </w:r>
    </w:p>
    <w:p w14:paraId="5EB1A7BE" w14:textId="77777777" w:rsidR="00C04352" w:rsidRPr="00C04352" w:rsidRDefault="00C04352">
      <w:pPr>
        <w:numPr>
          <w:ilvl w:val="2"/>
          <w:numId w:val="261"/>
        </w:numPr>
        <w:spacing w:before="10" w:after="0" w:line="240" w:lineRule="auto"/>
        <w:ind w:left="2250" w:hanging="450"/>
        <w:rPr>
          <w:rFonts w:ascii="Calibri" w:eastAsia="Calibri" w:hAnsi="Calibri" w:cs="Times New Roman"/>
          <w:szCs w:val="24"/>
        </w:rPr>
      </w:pPr>
      <w:r w:rsidRPr="00C04352">
        <w:rPr>
          <w:rFonts w:ascii="Calibri" w:eastAsia="Calibri" w:hAnsi="Calibri" w:cs="Times New Roman"/>
          <w:szCs w:val="24"/>
        </w:rPr>
        <w:lastRenderedPageBreak/>
        <w:t>A history of acts of violence, arrests for firearms or explosives violations, illegal alien status, or any felony convictions will disqualify Contractor personnel from working on this Contract.  </w:t>
      </w:r>
    </w:p>
    <w:p w14:paraId="607D0A99"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14:paraId="380C82F9" w14:textId="64B8E9BD"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NIH reserves the right to require the removal of any Contractor employee from the project site if the employee is deemed a security risk by the </w:t>
      </w:r>
      <w:r w:rsidR="0030753B">
        <w:rPr>
          <w:rFonts w:ascii="Calibri" w:eastAsia="Calibri" w:hAnsi="Calibri" w:cs="Times New Roman"/>
          <w:szCs w:val="24"/>
        </w:rPr>
        <w:t>Director for Security and Emergency Response (</w:t>
      </w:r>
      <w:r w:rsidRPr="00C04352">
        <w:rPr>
          <w:rFonts w:ascii="Calibri" w:eastAsia="Calibri" w:hAnsi="Calibri" w:cs="Times New Roman"/>
          <w:szCs w:val="24"/>
        </w:rPr>
        <w:t>ADSER</w:t>
      </w:r>
      <w:r w:rsidR="0030753B">
        <w:rPr>
          <w:rFonts w:ascii="Calibri" w:eastAsia="Calibri" w:hAnsi="Calibri" w:cs="Times New Roman"/>
          <w:szCs w:val="24"/>
        </w:rPr>
        <w:t>)</w:t>
      </w:r>
      <w:r w:rsidRPr="00C04352">
        <w:rPr>
          <w:rFonts w:ascii="Calibri" w:eastAsia="Calibri" w:hAnsi="Calibri" w:cs="Times New Roman"/>
          <w:szCs w:val="24"/>
        </w:rPr>
        <w:t>.</w:t>
      </w:r>
    </w:p>
    <w:p w14:paraId="530959CE"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14:paraId="28C71B63" w14:textId="0ACBC143"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At a time designated by the Contracting Officer or when an individual reports to the site for work the first time, a</w:t>
      </w:r>
      <w:r w:rsidR="00662EA0">
        <w:rPr>
          <w:rFonts w:ascii="Calibri" w:eastAsia="Calibri" w:hAnsi="Calibri" w:cs="Times New Roman"/>
          <w:szCs w:val="24"/>
        </w:rPr>
        <w:t>n estimated</w:t>
      </w:r>
      <w:r w:rsidRPr="00C04352">
        <w:rPr>
          <w:rFonts w:ascii="Calibri" w:eastAsia="Calibri" w:hAnsi="Calibri" w:cs="Times New Roman"/>
          <w:szCs w:val="24"/>
        </w:rPr>
        <w:t xml:space="preserve"> period of at least 2 hours will be required for security processing, including review of identification forms and fabrication of a permanent badge. Personnel will then be permitted to go to work without further processing of identification forms by the Government</w:t>
      </w:r>
      <w:r w:rsidR="00662EA0">
        <w:rPr>
          <w:rFonts w:ascii="Calibri" w:eastAsia="Calibri" w:hAnsi="Calibri" w:cs="Times New Roman"/>
          <w:szCs w:val="24"/>
        </w:rPr>
        <w:t xml:space="preserve">.  Time will be required </w:t>
      </w:r>
      <w:r w:rsidRPr="00C04352">
        <w:rPr>
          <w:rFonts w:ascii="Calibri" w:eastAsia="Calibri" w:hAnsi="Calibri" w:cs="Times New Roman"/>
          <w:szCs w:val="24"/>
        </w:rPr>
        <w:t>each day for signing in with security to obtain access to the site.</w:t>
      </w:r>
    </w:p>
    <w:p w14:paraId="79727FDA"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14:paraId="389FB4B3"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Access to other parts of the NIH property will be subject to the screening procedures applicable to visitors under the Alert Level in effect as determined by the Department of Homeland Security.</w:t>
      </w:r>
    </w:p>
    <w:p w14:paraId="61E3FD15"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  </w:t>
      </w:r>
      <w:r w:rsidRPr="00C04352">
        <w:rPr>
          <w:rFonts w:ascii="Calibri" w:eastAsia="Calibri" w:hAnsi="Calibri" w:cs="Times New Roman"/>
          <w:szCs w:val="24"/>
        </w:rPr>
        <w:br/>
        <w:t> </w:t>
      </w:r>
    </w:p>
    <w:p w14:paraId="02710877" w14:textId="77777777" w:rsidR="00C04352" w:rsidRPr="00C04352" w:rsidRDefault="00C04352">
      <w:pPr>
        <w:numPr>
          <w:ilvl w:val="0"/>
          <w:numId w:val="232"/>
        </w:numPr>
        <w:spacing w:before="10" w:after="0" w:line="240" w:lineRule="auto"/>
        <w:rPr>
          <w:rFonts w:ascii="Calibri" w:eastAsia="Calibri" w:hAnsi="Calibri" w:cs="Times New Roman"/>
          <w:szCs w:val="24"/>
        </w:rPr>
      </w:pPr>
      <w:r w:rsidRPr="00C04352">
        <w:rPr>
          <w:rFonts w:ascii="Calibri" w:eastAsia="Calibri" w:hAnsi="Calibri" w:cs="Times New Roman"/>
          <w:szCs w:val="24"/>
        </w:rPr>
        <w:t>Security Manager</w:t>
      </w:r>
    </w:p>
    <w:p w14:paraId="455E7E0B" w14:textId="130EBB06"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w:t>
      </w:r>
      <w:r w:rsidR="0030753B">
        <w:rPr>
          <w:rFonts w:ascii="Calibri" w:eastAsia="Calibri" w:hAnsi="Calibri" w:cs="Times New Roman"/>
          <w:szCs w:val="24"/>
        </w:rPr>
        <w:t>,</w:t>
      </w:r>
      <w:r w:rsidRPr="00C04352">
        <w:rPr>
          <w:rFonts w:ascii="Calibri" w:eastAsia="Calibri" w:hAnsi="Calibri" w:cs="Times New Roman"/>
          <w:szCs w:val="24"/>
        </w:rPr>
        <w:t xml:space="preserve"> and directives for the project as provided by the NIH Division of Police.</w:t>
      </w:r>
    </w:p>
    <w:p w14:paraId="55164A68"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The individual must be familiar with the requirements of the Department of Homeland Security threat levels. NIH Division of Police will define the NIH responses to the various threat levels to the successful contractor.</w:t>
      </w:r>
    </w:p>
    <w:p w14:paraId="53316387"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lastRenderedPageBreak/>
        <w:t>The individual must be fluent in speaking and writing English.</w:t>
      </w:r>
    </w:p>
    <w:p w14:paraId="28C41387"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The individual must undergo and pass a U.S. Government Background Investigation prior to receiving security sensitive information from the NIH Police.</w:t>
      </w:r>
    </w:p>
    <w:p w14:paraId="052DE196" w14:textId="5360392E"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The individual must be capable of understanding potential security problems, exploring issues</w:t>
      </w:r>
      <w:r w:rsidR="0030753B">
        <w:rPr>
          <w:rFonts w:ascii="Calibri" w:eastAsia="Calibri" w:hAnsi="Calibri" w:cs="Times New Roman"/>
          <w:szCs w:val="24"/>
        </w:rPr>
        <w:t>,</w:t>
      </w:r>
      <w:r w:rsidRPr="00C04352">
        <w:rPr>
          <w:rFonts w:ascii="Calibri" w:eastAsia="Calibri" w:hAnsi="Calibri" w:cs="Times New Roman"/>
          <w:szCs w:val="24"/>
        </w:rPr>
        <w:t xml:space="preserve"> and developing efficient and effective solutions.</w:t>
      </w:r>
    </w:p>
    <w:p w14:paraId="4C33EC2B"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The individual must possess good interpersonal skills and be capable of working with a variety of organizations, including the NIH, other federal agencies, local law enforcement, and the private sector.</w:t>
      </w:r>
    </w:p>
    <w:p w14:paraId="7EF7FBB1"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In addition to implementing and managing the construction security program for the project, the construction security manager may perform other management-level duties within the firm.</w:t>
      </w:r>
    </w:p>
    <w:p w14:paraId="0A7FBFD9" w14:textId="77777777" w:rsidR="00C04352" w:rsidRPr="00C04352" w:rsidRDefault="00C04352">
      <w:pPr>
        <w:numPr>
          <w:ilvl w:val="1"/>
          <w:numId w:val="147"/>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The only duties and responsibilities of the construction security manager are to manage and implement the construction security program on this contract.</w:t>
      </w:r>
      <w:r w:rsidRPr="00C04352">
        <w:rPr>
          <w:rFonts w:ascii="Calibri" w:eastAsia="Calibri" w:hAnsi="Calibri" w:cs="Times New Roman"/>
          <w:szCs w:val="24"/>
        </w:rPr>
        <w:br/>
        <w:t> </w:t>
      </w:r>
    </w:p>
    <w:p w14:paraId="7A84A2D7" w14:textId="77777777" w:rsidR="000A5D46" w:rsidRDefault="00C04352">
      <w:pPr>
        <w:numPr>
          <w:ilvl w:val="0"/>
          <w:numId w:val="234"/>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All personnel engaged on the Contract will be required to execute a Contractor Non-Disclosure Agreement (NDA) found at:</w:t>
      </w:r>
    </w:p>
    <w:p w14:paraId="491BE5E3" w14:textId="28F87C09" w:rsidR="000A5D46" w:rsidRDefault="000A5D46" w:rsidP="000A5D46">
      <w:pPr>
        <w:spacing w:before="10" w:after="0" w:line="240" w:lineRule="auto"/>
        <w:ind w:left="720"/>
        <w:rPr>
          <w:rFonts w:ascii="Calibri" w:eastAsia="Calibri" w:hAnsi="Calibri" w:cs="Times New Roman"/>
          <w:szCs w:val="24"/>
        </w:rPr>
      </w:pPr>
      <w:r w:rsidRPr="00AB61D3">
        <w:rPr>
          <w:rFonts w:ascii="Calibri" w:eastAsia="Calibri" w:hAnsi="Calibri" w:cs="Times New Roman"/>
          <w:szCs w:val="24"/>
        </w:rPr>
        <w:t> </w:t>
      </w:r>
      <w:hyperlink r:id="rId171" w:history="1">
        <w:r w:rsidRPr="00AB61D3">
          <w:rPr>
            <w:rFonts w:ascii="Calibri" w:eastAsia="Calibri" w:hAnsi="Calibri" w:cs="Times New Roman"/>
            <w:szCs w:val="24"/>
          </w:rPr>
          <w:t xml:space="preserve"> </w:t>
        </w:r>
        <w:r w:rsidRPr="00AB61D3">
          <w:rPr>
            <w:rFonts w:ascii="Calibri" w:eastAsia="Calibri" w:hAnsi="Calibri" w:cs="Times New Roman"/>
            <w:color w:val="2B60DE"/>
            <w:szCs w:val="24"/>
            <w:u w:val="single"/>
          </w:rPr>
          <w:t>https://ocio.nih.gov/aboutus/publicinfosecurity/acquisition/Documents/Nondisclosure.pdf</w:t>
        </w:r>
        <w:r w:rsidRPr="00AB61D3">
          <w:rPr>
            <w:rFonts w:ascii="Calibri" w:eastAsia="Calibri" w:hAnsi="Calibri" w:cs="Times New Roman"/>
            <w:szCs w:val="24"/>
          </w:rPr>
          <w:t xml:space="preserve"> </w:t>
        </w:r>
      </w:hyperlink>
      <w:r>
        <w:rPr>
          <w:rFonts w:ascii="Calibri" w:eastAsia="Calibri" w:hAnsi="Calibri" w:cs="Times New Roman"/>
          <w:szCs w:val="24"/>
        </w:rPr>
        <w:t>.</w:t>
      </w:r>
    </w:p>
    <w:p w14:paraId="2C7C91D7" w14:textId="77777777" w:rsidR="000A5D46" w:rsidRDefault="000A5D46" w:rsidP="00C04352">
      <w:pPr>
        <w:keepNext/>
        <w:spacing w:before="100" w:after="0" w:line="240" w:lineRule="auto"/>
        <w:rPr>
          <w:rFonts w:ascii="Calibri" w:eastAsia="Calibri" w:hAnsi="Calibri" w:cs="Times New Roman"/>
          <w:b/>
          <w:color w:val="CC0000"/>
          <w:szCs w:val="24"/>
        </w:rPr>
      </w:pPr>
    </w:p>
    <w:p w14:paraId="3F5140F1" w14:textId="11E69D5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80D2C">
        <w:rPr>
          <w:rFonts w:ascii="Calibri" w:eastAsia="Calibri" w:hAnsi="Calibri" w:cs="Times New Roman"/>
          <w:b/>
          <w:color w:val="CC0000"/>
          <w:szCs w:val="24"/>
        </w:rPr>
        <w:t>2</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3ECD24" w14:textId="77777777" w:rsidTr="00CD55E8">
        <w:trPr>
          <w:cantSplit/>
        </w:trPr>
        <w:tc>
          <w:tcPr>
            <w:tcW w:w="9700" w:type="dxa"/>
            <w:shd w:val="clear" w:color="auto" w:fill="F3F3F3"/>
          </w:tcPr>
          <w:p w14:paraId="1F3CBF0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2B3534FE" w14:textId="0C972122" w:rsidR="000A5D46" w:rsidRPr="00C04352" w:rsidRDefault="000A5D46"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 Security Link Below –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B50A1E4" w14:textId="264CBD2A"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4" w:name="_Toc557749"/>
      <w:r w:rsidRPr="00C04352">
        <w:rPr>
          <w:rFonts w:ascii="Calibri" w:eastAsia="Calibri" w:hAnsi="Calibri" w:cs="Calibri"/>
          <w:b/>
          <w:bCs/>
          <w:szCs w:val="24"/>
        </w:rPr>
        <w:t>ARTICLE H.7</w:t>
      </w:r>
      <w:r w:rsidR="00AC2D3A">
        <w:rPr>
          <w:rFonts w:ascii="Calibri" w:eastAsia="Calibri" w:hAnsi="Calibri" w:cs="Calibri"/>
          <w:b/>
          <w:bCs/>
          <w:szCs w:val="24"/>
        </w:rPr>
        <w:t>8</w:t>
      </w:r>
      <w:r w:rsidRPr="00C04352">
        <w:rPr>
          <w:rFonts w:ascii="Calibri" w:eastAsia="Calibri" w:hAnsi="Calibri" w:cs="Calibri"/>
          <w:b/>
          <w:bCs/>
          <w:szCs w:val="24"/>
        </w:rPr>
        <w:t>.4. SECURITY PROCEDURES</w:t>
      </w:r>
      <w:bookmarkEnd w:id="134"/>
    </w:p>
    <w:p w14:paraId="2F5F6A11" w14:textId="2679BD3B"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Upon commencement of the work under this contract, the </w:t>
      </w:r>
      <w:r w:rsidR="000A5D46">
        <w:rPr>
          <w:rFonts w:ascii="Calibri" w:eastAsia="Calibri" w:hAnsi="Calibri" w:cs="Times New Roman"/>
          <w:szCs w:val="24"/>
        </w:rPr>
        <w:t xml:space="preserve">NIH Security Policies, Guidelines and Regulations at: </w:t>
      </w:r>
      <w:hyperlink r:id="rId172" w:history="1">
        <w:r w:rsidR="000A5D46" w:rsidRPr="001E5BE6">
          <w:rPr>
            <w:rStyle w:val="Hyperlink"/>
            <w:rFonts w:ascii="Calibri" w:eastAsia="Calibri" w:hAnsi="Calibri" w:cs="Times New Roman"/>
            <w:szCs w:val="24"/>
          </w:rPr>
          <w:t>https://security.nih.gov/pages/home.aspx</w:t>
        </w:r>
      </w:hyperlink>
      <w:r w:rsidR="000A5D46">
        <w:rPr>
          <w:rFonts w:ascii="Calibri" w:eastAsia="Calibri" w:hAnsi="Calibri" w:cs="Times New Roman"/>
          <w:szCs w:val="24"/>
        </w:rPr>
        <w:t xml:space="preserve">  </w:t>
      </w:r>
      <w:r w:rsidRPr="00C04352">
        <w:rPr>
          <w:rFonts w:ascii="Calibri" w:eastAsia="Calibri" w:hAnsi="Calibri" w:cs="Times New Roman"/>
          <w:szCs w:val="24"/>
        </w:rPr>
        <w:t>shall apply to the Contractor and all subcontractors.  </w:t>
      </w:r>
      <w:r w:rsidRPr="00C04352">
        <w:rPr>
          <w:rFonts w:ascii="Calibri" w:eastAsia="Calibri" w:hAnsi="Calibri" w:cs="Times New Roman"/>
          <w:szCs w:val="24"/>
        </w:rPr>
        <w:br/>
        <w:t> </w:t>
      </w:r>
    </w:p>
    <w:p w14:paraId="7A74D787" w14:textId="77777777" w:rsidR="00C04352" w:rsidRP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personnel shall not enter the NIH campus without appropriate NIH ID Badge.</w:t>
      </w:r>
      <w:r w:rsidRPr="00C04352">
        <w:rPr>
          <w:rFonts w:ascii="Calibri" w:eastAsia="Calibri" w:hAnsi="Calibri" w:cs="Times New Roman"/>
          <w:szCs w:val="24"/>
        </w:rPr>
        <w:br/>
        <w:t> </w:t>
      </w:r>
    </w:p>
    <w:p w14:paraId="6F7D4F93" w14:textId="77777777" w:rsidR="00C04352" w:rsidRP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rsidRPr="00C04352">
        <w:rPr>
          <w:rFonts w:ascii="Calibri" w:eastAsia="Calibri" w:hAnsi="Calibri" w:cs="Times New Roman"/>
          <w:szCs w:val="24"/>
        </w:rPr>
        <w:br/>
        <w:t> </w:t>
      </w:r>
    </w:p>
    <w:p w14:paraId="3562AC38" w14:textId="77777777" w:rsidR="00C04352" w:rsidRP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restrict photography of the project or other areas of the NIH premises.</w:t>
      </w:r>
    </w:p>
    <w:p w14:paraId="2575B6E3" w14:textId="77777777" w:rsidR="00C04352" w:rsidRPr="00C04352" w:rsidRDefault="00C04352" w:rsidP="00C04352">
      <w:pPr>
        <w:numPr>
          <w:ilvl w:val="1"/>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Cameras are not permitted without written permission from the Contracting Officer or his designated representative. If approved, permission will be granted in writing and will provide additional guidelines.</w:t>
      </w:r>
      <w:r w:rsidRPr="00C04352">
        <w:rPr>
          <w:rFonts w:ascii="Calibri" w:eastAsia="Calibri" w:hAnsi="Calibri" w:cs="Times New Roman"/>
          <w:szCs w:val="24"/>
        </w:rPr>
        <w:br/>
        <w:t> </w:t>
      </w:r>
    </w:p>
    <w:p w14:paraId="2FF5F470" w14:textId="77777777" w:rsidR="00C04352" w:rsidRP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Personnel may be subject to inspection of their personal effects when entering and leaving the project site. In addition, unscheduled inspections of personnel may be made while on site.</w:t>
      </w:r>
      <w:r w:rsidRPr="00C04352">
        <w:rPr>
          <w:rFonts w:ascii="Calibri" w:eastAsia="Calibri" w:hAnsi="Calibri" w:cs="Times New Roman"/>
          <w:szCs w:val="24"/>
        </w:rPr>
        <w:br/>
        <w:t> </w:t>
      </w:r>
    </w:p>
    <w:p w14:paraId="09AF3B97" w14:textId="77777777" w:rsidR="00C04352" w:rsidRP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alter security procedures based on the Security Alert Level in effect as determined by the Department of Homeland Security, for as long as the Security Alert Level change exists.</w:t>
      </w:r>
      <w:r w:rsidRPr="00C04352">
        <w:rPr>
          <w:rFonts w:ascii="Calibri" w:eastAsia="Calibri" w:hAnsi="Calibri" w:cs="Times New Roman"/>
          <w:szCs w:val="24"/>
        </w:rPr>
        <w:br/>
        <w:t> </w:t>
      </w:r>
    </w:p>
    <w:p w14:paraId="228DCD99" w14:textId="1C291C2E" w:rsidR="00C04352" w:rsidRDefault="00C04352">
      <w:pPr>
        <w:numPr>
          <w:ilvl w:val="0"/>
          <w:numId w:val="14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14:paraId="702ACED3" w14:textId="77777777" w:rsidR="00C16663" w:rsidRPr="00C04352" w:rsidRDefault="00C16663" w:rsidP="00C16663">
      <w:pPr>
        <w:spacing w:before="10" w:after="0" w:line="240" w:lineRule="auto"/>
        <w:ind w:left="720"/>
        <w:rPr>
          <w:rFonts w:ascii="Calibri" w:eastAsia="Calibri" w:hAnsi="Calibri" w:cs="Times New Roman"/>
          <w:szCs w:val="24"/>
        </w:rPr>
      </w:pPr>
    </w:p>
    <w:p w14:paraId="351533D6" w14:textId="42D2501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80D2C">
        <w:rPr>
          <w:rFonts w:ascii="Calibri" w:eastAsia="Calibri" w:hAnsi="Calibri" w:cs="Times New Roman"/>
          <w:b/>
          <w:color w:val="CC0000"/>
          <w:szCs w:val="24"/>
        </w:rPr>
        <w:t>2</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272600B" w14:textId="77777777" w:rsidTr="00CD55E8">
        <w:trPr>
          <w:cantSplit/>
        </w:trPr>
        <w:tc>
          <w:tcPr>
            <w:tcW w:w="9700" w:type="dxa"/>
            <w:shd w:val="clear" w:color="auto" w:fill="F3F3F3"/>
          </w:tcPr>
          <w:p w14:paraId="585BB32F" w14:textId="1EA39B5C" w:rsidR="00C1666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r w:rsidR="00C16663" w:rsidRPr="00C04352">
              <w:rPr>
                <w:rFonts w:ascii="Calibri" w:eastAsia="Calibri" w:hAnsi="Calibri" w:cs="Times New Roman"/>
                <w:szCs w:val="24"/>
              </w:rPr>
              <w:t>)*****</w:t>
            </w:r>
          </w:p>
          <w:p w14:paraId="097256A3" w14:textId="254BE44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is a heading only.</w:t>
            </w:r>
            <w:r w:rsidRPr="00C04352">
              <w:rPr>
                <w:rFonts w:ascii="Calibri" w:eastAsia="Calibri" w:hAnsi="Calibri" w:cs="Times New Roman"/>
                <w:szCs w:val="24"/>
              </w:rPr>
              <w:t xml:space="preserve"> </w:t>
            </w:r>
          </w:p>
        </w:tc>
      </w:tr>
    </w:tbl>
    <w:p w14:paraId="78DB3BA4" w14:textId="7FF7042E"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35" w:name="_Toc55775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 OTHER ON-SITE</w:t>
      </w:r>
      <w:bookmarkEnd w:id="135"/>
    </w:p>
    <w:p w14:paraId="0D8C04E2" w14:textId="2802663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80D2C">
        <w:rPr>
          <w:rFonts w:ascii="Calibri" w:eastAsia="Calibri" w:hAnsi="Calibri" w:cs="Times New Roman"/>
          <w:b/>
          <w:color w:val="CC0000"/>
          <w:szCs w:val="24"/>
        </w:rPr>
        <w:t>2</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2E7123" w14:textId="77777777" w:rsidTr="00CD55E8">
        <w:trPr>
          <w:cantSplit/>
        </w:trPr>
        <w:tc>
          <w:tcPr>
            <w:tcW w:w="9700" w:type="dxa"/>
            <w:shd w:val="clear" w:color="auto" w:fill="F3F3F3"/>
          </w:tcPr>
          <w:p w14:paraId="57C92CC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FA417B6" w14:textId="07D4467A" w:rsidR="000A5D46" w:rsidRPr="00C04352" w:rsidRDefault="000A5D46" w:rsidP="000A5D4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1B74B9E" w14:textId="383BF9ED"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6" w:name="_Toc55776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 NON-INTERRUPTION OF GOVERNMENT ACTIVITIES</w:t>
      </w:r>
      <w:bookmarkEnd w:id="136"/>
    </w:p>
    <w:p w14:paraId="2FDCC890" w14:textId="6658FD5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work areas must be separated from the remainder of the building with smoke tight partitions constructed with non-combustible or fire</w:t>
      </w:r>
      <w:r w:rsidR="00391640">
        <w:rPr>
          <w:rFonts w:ascii="Calibri" w:eastAsia="Calibri" w:hAnsi="Calibri" w:cs="Times New Roman"/>
          <w:szCs w:val="24"/>
        </w:rPr>
        <w:t>-</w:t>
      </w:r>
      <w:r w:rsidRPr="00C04352">
        <w:rPr>
          <w:rFonts w:ascii="Calibri" w:eastAsia="Calibri" w:hAnsi="Calibri" w:cs="Times New Roman"/>
          <w:szCs w:val="24"/>
        </w:rPr>
        <w:t>retardant materials. Barriers must be in place prior to and during all stages of renovation work.</w:t>
      </w:r>
      <w:r w:rsidRPr="00C04352">
        <w:rPr>
          <w:rFonts w:ascii="Calibri" w:eastAsia="Calibri" w:hAnsi="Calibri" w:cs="Times New Roman"/>
          <w:szCs w:val="24"/>
        </w:rPr>
        <w:br/>
      </w:r>
      <w:r w:rsidRPr="00C04352">
        <w:rPr>
          <w:rFonts w:ascii="Calibri" w:eastAsia="Calibri" w:hAnsi="Calibri" w:cs="Times New Roman"/>
          <w:szCs w:val="24"/>
        </w:rPr>
        <w:br/>
        <w:t xml:space="preserve">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 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w:t>
      </w:r>
      <w:bookmarkStart w:id="137" w:name="_Hlk120718457"/>
      <w:r w:rsidR="00391640">
        <w:rPr>
          <w:rFonts w:ascii="Calibri" w:eastAsia="Calibri" w:hAnsi="Calibri" w:cs="Times New Roman"/>
          <w:szCs w:val="24"/>
        </w:rPr>
        <w:t>in a manner that keeps surrounding areas clean and free from construction dusts and odors</w:t>
      </w:r>
      <w:r w:rsidRPr="00C04352">
        <w:rPr>
          <w:rFonts w:ascii="Calibri" w:eastAsia="Calibri" w:hAnsi="Calibri" w:cs="Times New Roman"/>
          <w:szCs w:val="24"/>
        </w:rPr>
        <w:t xml:space="preserve">. </w:t>
      </w:r>
      <w:bookmarkEnd w:id="137"/>
      <w:r w:rsidRPr="00C04352">
        <w:rPr>
          <w:rFonts w:ascii="Calibri" w:eastAsia="Calibri" w:hAnsi="Calibri" w:cs="Times New Roman"/>
          <w:szCs w:val="24"/>
        </w:rPr>
        <w:t>Where practical, dust-producing activities shall be kept dampened with water, so as to reduce the generation of dust.</w:t>
      </w:r>
      <w:r w:rsidRPr="00C04352">
        <w:rPr>
          <w:rFonts w:ascii="Calibri" w:eastAsia="Calibri" w:hAnsi="Calibri" w:cs="Times New Roman"/>
          <w:szCs w:val="24"/>
        </w:rPr>
        <w:br/>
      </w:r>
      <w:r w:rsidRPr="00C04352">
        <w:rPr>
          <w:rFonts w:ascii="Calibri" w:eastAsia="Calibri" w:hAnsi="Calibri" w:cs="Times New Roman"/>
          <w:szCs w:val="24"/>
        </w:rPr>
        <w:br/>
        <w:t xml:space="preserve">Temporary dust-proof enclosures will always be required to separate sterile or germ-free areas from the contractor's work area. Materials shall be conveyed inside buildings in and </w:t>
      </w:r>
      <w:r w:rsidRPr="00C04352">
        <w:rPr>
          <w:rFonts w:ascii="Calibri" w:eastAsia="Calibri" w:hAnsi="Calibri" w:cs="Times New Roman"/>
          <w:szCs w:val="24"/>
        </w:rPr>
        <w:lastRenderedPageBreak/>
        <w:t>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rsidRPr="00C04352">
        <w:rPr>
          <w:rFonts w:ascii="Calibri" w:eastAsia="Calibri" w:hAnsi="Calibri" w:cs="Times New Roman"/>
          <w:szCs w:val="24"/>
        </w:rPr>
        <w:br/>
        <w:t> </w:t>
      </w:r>
    </w:p>
    <w:p w14:paraId="4406FFD3" w14:textId="665FDCB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711C81">
        <w:rPr>
          <w:rFonts w:ascii="Calibri" w:eastAsia="Calibri" w:hAnsi="Calibri" w:cs="Times New Roman"/>
          <w:b/>
          <w:color w:val="CC0000"/>
          <w:szCs w:val="24"/>
        </w:rPr>
        <w:t>2</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6E17913" w14:textId="77777777" w:rsidTr="00CD55E8">
        <w:trPr>
          <w:cantSplit/>
        </w:trPr>
        <w:tc>
          <w:tcPr>
            <w:tcW w:w="9700" w:type="dxa"/>
            <w:shd w:val="clear" w:color="auto" w:fill="F3F3F3"/>
          </w:tcPr>
          <w:p w14:paraId="32226679"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AND FACILITIES SERVICES.</w:t>
            </w:r>
          </w:p>
          <w:p w14:paraId="5B910E61" w14:textId="4CAFDDA2"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2EEC5EF" w14:textId="5C2ECD5F"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8" w:name="_Toc55777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.2. UTILITY SHUTDOWNS</w:t>
      </w:r>
      <w:bookmarkEnd w:id="138"/>
    </w:p>
    <w:p w14:paraId="4D2C6194" w14:textId="124A2CC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14:paraId="42A441EE" w14:textId="77777777" w:rsidR="0050609C" w:rsidRPr="00C04352" w:rsidRDefault="0050609C" w:rsidP="00C04352">
      <w:pPr>
        <w:spacing w:before="25" w:after="15" w:line="240" w:lineRule="auto"/>
        <w:ind w:left="360"/>
        <w:rPr>
          <w:rFonts w:ascii="Calibri" w:eastAsia="Calibri" w:hAnsi="Calibri" w:cs="Times New Roman"/>
          <w:szCs w:val="24"/>
        </w:rPr>
      </w:pPr>
    </w:p>
    <w:p w14:paraId="3AA83911" w14:textId="194D49E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711C81">
        <w:rPr>
          <w:rFonts w:ascii="Calibri" w:eastAsia="Calibri" w:hAnsi="Calibri" w:cs="Times New Roman"/>
          <w:b/>
          <w:color w:val="CC0000"/>
          <w:szCs w:val="24"/>
        </w:rPr>
        <w:t>2</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E22668" w14:textId="77777777" w:rsidTr="00CD55E8">
        <w:trPr>
          <w:cantSplit/>
        </w:trPr>
        <w:tc>
          <w:tcPr>
            <w:tcW w:w="9700" w:type="dxa"/>
            <w:shd w:val="clear" w:color="auto" w:fill="F3F3F3"/>
          </w:tcPr>
          <w:p w14:paraId="08195370" w14:textId="75F567C4"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2A213E5" w14:textId="65161384"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4E86B67" w14:textId="5A5E8097"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39" w:name="_Toc55778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.3. USE OF GOVERNMENT BUILDING FACILITIES</w:t>
      </w:r>
      <w:bookmarkEnd w:id="139"/>
    </w:p>
    <w:p w14:paraId="236D1F9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General</w:t>
      </w:r>
    </w:p>
    <w:p w14:paraId="2C60CCA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Where the term "NIH Reservation" appears herein, it shall be defined as also including all "off reservation" facilities.</w:t>
      </w:r>
    </w:p>
    <w:p w14:paraId="1897E761" w14:textId="77777777" w:rsidR="00C04352" w:rsidRPr="00C04352" w:rsidRDefault="00C04352">
      <w:pPr>
        <w:numPr>
          <w:ilvl w:val="0"/>
          <w:numId w:val="149"/>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rsidRPr="00C04352">
        <w:rPr>
          <w:rFonts w:ascii="Calibri" w:eastAsia="Calibri" w:hAnsi="Calibri" w:cs="Times New Roman"/>
          <w:szCs w:val="24"/>
        </w:rPr>
        <w:br/>
      </w:r>
      <w:r w:rsidRPr="00C04352">
        <w:rPr>
          <w:rFonts w:ascii="Calibri" w:eastAsia="Calibri" w:hAnsi="Calibri" w:cs="Times New Roman"/>
          <w:szCs w:val="24"/>
        </w:rPr>
        <w:br/>
        <w:t>The Contractor shall be responsible for the enforcement of these requirements by his subcontractors.</w:t>
      </w:r>
      <w:r w:rsidRPr="00C04352">
        <w:rPr>
          <w:rFonts w:ascii="Calibri" w:eastAsia="Calibri" w:hAnsi="Calibri" w:cs="Times New Roman"/>
          <w:szCs w:val="24"/>
        </w:rPr>
        <w:br/>
        <w:t> </w:t>
      </w:r>
    </w:p>
    <w:p w14:paraId="16943D5F" w14:textId="77777777" w:rsidR="00C04352" w:rsidRPr="00C04352" w:rsidRDefault="00C04352">
      <w:pPr>
        <w:numPr>
          <w:ilvl w:val="0"/>
          <w:numId w:val="14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Before work is started, the Contractor shall furnish to the NIH Contracting Officer Representative (COR), the name of the principle responsible official for the contract plus </w:t>
      </w:r>
      <w:r w:rsidRPr="00C04352">
        <w:rPr>
          <w:rFonts w:ascii="Calibri" w:eastAsia="Calibri" w:hAnsi="Calibri" w:cs="Times New Roman"/>
          <w:szCs w:val="24"/>
        </w:rPr>
        <w:lastRenderedPageBreak/>
        <w:t>at least one alternate, with their home addresses and phone numbers, who may be contacted in case of emergencies occurring outside the regular hours of work. Similar information shall be furnished concerning all subcontractors.</w:t>
      </w:r>
      <w:r w:rsidRPr="00C04352">
        <w:rPr>
          <w:rFonts w:ascii="Calibri" w:eastAsia="Calibri" w:hAnsi="Calibri" w:cs="Times New Roman"/>
          <w:szCs w:val="24"/>
        </w:rPr>
        <w:br/>
        <w:t> </w:t>
      </w:r>
    </w:p>
    <w:p w14:paraId="500323C7" w14:textId="77777777" w:rsidR="00C04352" w:rsidRPr="00C04352" w:rsidRDefault="00C04352">
      <w:pPr>
        <w:numPr>
          <w:ilvl w:val="0"/>
          <w:numId w:val="14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COR shall act as the liaison between the Contractor and NIH activities to provide or obtain:</w:t>
      </w:r>
    </w:p>
    <w:p w14:paraId="238060F6"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Truck routes for delivery of supplies and equipment.</w:t>
      </w:r>
    </w:p>
    <w:p w14:paraId="0F1484C7"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Storage areas for Contractor's materials and equipment (generally limited to the Contractor's site).</w:t>
      </w:r>
    </w:p>
    <w:p w14:paraId="21367DBE"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Staging areas for Contractor's trucks, cranes, etc., within limits of space available as outlined in Section H, Motor Vehicles and Parking Regulations.</w:t>
      </w:r>
    </w:p>
    <w:p w14:paraId="4282A562"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Approvals, clearances, permits, and inspections by NIH activities.</w:t>
      </w:r>
    </w:p>
    <w:p w14:paraId="290F85C2"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Notification to affected NIH activities regarding interruptions of services and blasting operations.</w:t>
      </w:r>
    </w:p>
    <w:p w14:paraId="538B1F32" w14:textId="77777777" w:rsidR="00C04352" w:rsidRPr="00C04352" w:rsidRDefault="00C04352">
      <w:pPr>
        <w:numPr>
          <w:ilvl w:val="1"/>
          <w:numId w:val="236"/>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Compliance of the Contractor with general and specific requirements listed here.</w:t>
      </w:r>
      <w:r w:rsidRPr="00C04352">
        <w:rPr>
          <w:rFonts w:ascii="Calibri" w:eastAsia="Calibri" w:hAnsi="Calibri" w:cs="Times New Roman"/>
          <w:szCs w:val="24"/>
        </w:rPr>
        <w:br/>
        <w:t> </w:t>
      </w:r>
    </w:p>
    <w:p w14:paraId="1B389217" w14:textId="3282226D" w:rsidR="00C04352" w:rsidRDefault="00C04352">
      <w:pPr>
        <w:numPr>
          <w:ilvl w:val="0"/>
          <w:numId w:val="149"/>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comply with all orders and directives of NIH Police and Fireman or local jurisdiction for off "reservation" projects.</w:t>
      </w:r>
      <w:r w:rsidRPr="00C04352">
        <w:rPr>
          <w:rFonts w:ascii="Calibri" w:eastAsia="Calibri" w:hAnsi="Calibri" w:cs="Times New Roman"/>
          <w:szCs w:val="24"/>
        </w:rPr>
        <w:br/>
      </w:r>
      <w:r w:rsidRPr="00C04352">
        <w:rPr>
          <w:rFonts w:ascii="Calibri" w:eastAsia="Calibri" w:hAnsi="Calibri" w:cs="Times New Roman"/>
          <w:szCs w:val="24"/>
        </w:rPr>
        <w:br/>
        <w:t>Building freight elevators may be use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 NIH toilet facilities. The Contractor shall make arrangements for portable toilet facilities.</w:t>
      </w:r>
    </w:p>
    <w:p w14:paraId="456F76B4" w14:textId="77777777" w:rsidR="0050609C" w:rsidRPr="00C04352" w:rsidRDefault="0050609C" w:rsidP="0050609C">
      <w:pPr>
        <w:spacing w:before="10" w:after="0" w:line="240" w:lineRule="auto"/>
        <w:ind w:left="720"/>
        <w:rPr>
          <w:rFonts w:ascii="Calibri" w:eastAsia="Calibri" w:hAnsi="Calibri" w:cs="Times New Roman"/>
          <w:szCs w:val="24"/>
        </w:rPr>
      </w:pPr>
    </w:p>
    <w:p w14:paraId="6449366C" w14:textId="0AC4E13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434E8">
        <w:rPr>
          <w:rFonts w:ascii="Calibri" w:eastAsia="Calibri" w:hAnsi="Calibri" w:cs="Times New Roman"/>
          <w:b/>
          <w:color w:val="CC0000"/>
          <w:szCs w:val="24"/>
        </w:rPr>
        <w:t>2</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BAC27D" w14:textId="77777777" w:rsidTr="00CD55E8">
        <w:trPr>
          <w:cantSplit/>
        </w:trPr>
        <w:tc>
          <w:tcPr>
            <w:tcW w:w="9700" w:type="dxa"/>
            <w:shd w:val="clear" w:color="auto" w:fill="F3F3F3"/>
          </w:tcPr>
          <w:p w14:paraId="19F064A1"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7B9C4AB" w14:textId="36513B72" w:rsidR="00AF3303" w:rsidRPr="00C04352" w:rsidRDefault="00AF3303" w:rsidP="00AF3303">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3C4249C" w14:textId="5958C39F"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0" w:name="_Toc55779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.4. MATERIAL DELIVERY, STORAGE AREAS AND DEBRIS REMOVAL</w:t>
      </w:r>
      <w:bookmarkEnd w:id="140"/>
    </w:p>
    <w:p w14:paraId="16BD1711" w14:textId="77777777" w:rsidR="00C04352" w:rsidRP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t>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the building and area. This requirement is necessary to maintain building security.</w:t>
      </w:r>
      <w:r w:rsidRPr="00C04352">
        <w:rPr>
          <w:rFonts w:ascii="Calibri" w:eastAsia="Calibri" w:hAnsi="Calibri" w:cs="Times New Roman"/>
          <w:szCs w:val="24"/>
        </w:rPr>
        <w:br/>
        <w:t> </w:t>
      </w:r>
    </w:p>
    <w:p w14:paraId="6F2AA8F6" w14:textId="052AE34D" w:rsidR="00C04352" w:rsidRP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rsidRPr="00C04352">
        <w:rPr>
          <w:rFonts w:ascii="Calibri" w:eastAsia="Calibri" w:hAnsi="Calibri" w:cs="Times New Roman"/>
          <w:szCs w:val="24"/>
        </w:rPr>
        <w:br/>
      </w:r>
      <w:r w:rsidRPr="00C04352">
        <w:rPr>
          <w:rFonts w:ascii="Calibri" w:eastAsia="Calibri" w:hAnsi="Calibri" w:cs="Times New Roman"/>
          <w:szCs w:val="24"/>
        </w:rPr>
        <w:br/>
        <w:t>Contractor shall provide and maintain proper storage for all hazardous materials and/or wastes and maintain copies of all relevant Material Safety Data Sheets (MSDS) paperwork on-site for NIH review.</w:t>
      </w:r>
      <w:r w:rsidRPr="00C04352">
        <w:rPr>
          <w:rFonts w:ascii="Calibri" w:eastAsia="Calibri" w:hAnsi="Calibri" w:cs="Times New Roman"/>
          <w:szCs w:val="24"/>
        </w:rPr>
        <w:br/>
        <w:t> </w:t>
      </w:r>
    </w:p>
    <w:p w14:paraId="52A0D1A3" w14:textId="77777777" w:rsidR="00C04352" w:rsidRP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rsidRPr="00C04352">
        <w:rPr>
          <w:rFonts w:ascii="Calibri" w:eastAsia="Calibri" w:hAnsi="Calibri" w:cs="Times New Roman"/>
          <w:szCs w:val="24"/>
        </w:rPr>
        <w:br/>
        <w:t>Projects in Building 10 shall dispose of construction debris and trash in the B-2 level loading dock dumpsters. Dispose of debris and trash in the appropriate dumpsters according to the type of refuse.</w:t>
      </w:r>
      <w:r w:rsidRPr="00C04352">
        <w:rPr>
          <w:rFonts w:ascii="Calibri" w:eastAsia="Calibri" w:hAnsi="Calibri" w:cs="Times New Roman"/>
          <w:szCs w:val="24"/>
        </w:rPr>
        <w:br/>
        <w:t> </w:t>
      </w:r>
    </w:p>
    <w:p w14:paraId="7E97462F" w14:textId="77777777" w:rsidR="00C04352" w:rsidRP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t>Combustible debris and trash must be removed from the work site daily.</w:t>
      </w:r>
      <w:r w:rsidRPr="00C04352">
        <w:rPr>
          <w:rFonts w:ascii="Calibri" w:eastAsia="Calibri" w:hAnsi="Calibri" w:cs="Times New Roman"/>
          <w:szCs w:val="24"/>
        </w:rPr>
        <w:br/>
        <w:t> </w:t>
      </w:r>
    </w:p>
    <w:p w14:paraId="0C6C6F77" w14:textId="77777777" w:rsidR="00C04352" w:rsidRP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t>No corridor or stairwell can be locked, blocked, closed or used for storage without the written permission of the COR.</w:t>
      </w:r>
      <w:r w:rsidRPr="00C04352">
        <w:rPr>
          <w:rFonts w:ascii="Calibri" w:eastAsia="Calibri" w:hAnsi="Calibri" w:cs="Times New Roman"/>
          <w:szCs w:val="24"/>
        </w:rPr>
        <w:br/>
        <w:t> </w:t>
      </w:r>
    </w:p>
    <w:p w14:paraId="36FCDB68" w14:textId="6029BFB0" w:rsidR="00C04352" w:rsidRDefault="00C04352">
      <w:pPr>
        <w:numPr>
          <w:ilvl w:val="0"/>
          <w:numId w:val="150"/>
        </w:numPr>
        <w:spacing w:before="10" w:after="0" w:line="240" w:lineRule="auto"/>
        <w:rPr>
          <w:rFonts w:ascii="Calibri" w:eastAsia="Calibri" w:hAnsi="Calibri" w:cs="Times New Roman"/>
          <w:szCs w:val="24"/>
        </w:rPr>
      </w:pPr>
      <w:r w:rsidRPr="00C04352">
        <w:rPr>
          <w:rFonts w:ascii="Calibri" w:eastAsia="Calibri" w:hAnsi="Calibri" w:cs="Times New Roman"/>
          <w:szCs w:val="24"/>
        </w:rPr>
        <w:t>Keep passage through all corridors clear and without obstructions at all times. Do not block the emergency egress with construction supplies, equipment or debris. Written permission must be obtained from the COR for temporary storage of supplies. </w:t>
      </w:r>
    </w:p>
    <w:p w14:paraId="3CABBD25" w14:textId="77777777" w:rsidR="0050609C" w:rsidRPr="00C04352" w:rsidRDefault="0050609C" w:rsidP="0050609C">
      <w:pPr>
        <w:spacing w:before="10" w:after="0" w:line="240" w:lineRule="auto"/>
        <w:ind w:left="720"/>
        <w:rPr>
          <w:rFonts w:ascii="Calibri" w:eastAsia="Calibri" w:hAnsi="Calibri" w:cs="Times New Roman"/>
          <w:szCs w:val="24"/>
        </w:rPr>
      </w:pPr>
    </w:p>
    <w:p w14:paraId="1D7A00F2" w14:textId="014E8EE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B5F6D">
        <w:rPr>
          <w:rFonts w:ascii="Calibri" w:eastAsia="Calibri" w:hAnsi="Calibri" w:cs="Times New Roman"/>
          <w:b/>
          <w:color w:val="CC0000"/>
          <w:szCs w:val="24"/>
        </w:rPr>
        <w:t>3</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C0AD52" w14:textId="77777777" w:rsidTr="00CD55E8">
        <w:trPr>
          <w:cantSplit/>
        </w:trPr>
        <w:tc>
          <w:tcPr>
            <w:tcW w:w="9700" w:type="dxa"/>
            <w:shd w:val="clear" w:color="auto" w:fill="F3F3F3"/>
          </w:tcPr>
          <w:p w14:paraId="0EEB980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6C83076C" w14:textId="679A29A5"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FC622FD" w14:textId="167C0639"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1" w:name="_Toc55780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.5. CONSTRUCTION DEBRIS</w:t>
      </w:r>
      <w:bookmarkEnd w:id="141"/>
    </w:p>
    <w:p w14:paraId="1F393C06" w14:textId="57C906A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ORF Division of Environmental Protection (DEP)</w:t>
      </w:r>
      <w:r w:rsidR="0002127A">
        <w:rPr>
          <w:rFonts w:ascii="Calibri" w:eastAsia="Calibri" w:hAnsi="Calibri" w:cs="Times New Roman"/>
          <w:szCs w:val="24"/>
        </w:rPr>
        <w:t xml:space="preserve"> at:  </w:t>
      </w:r>
      <w:hyperlink r:id="rId173" w:history="1">
        <w:r w:rsidR="0002127A" w:rsidRPr="001E5BE6">
          <w:rPr>
            <w:rStyle w:val="Hyperlink"/>
            <w:rFonts w:ascii="Calibri" w:eastAsia="Calibri" w:hAnsi="Calibri" w:cs="Times New Roman"/>
            <w:szCs w:val="24"/>
          </w:rPr>
          <w:t>https://orf.od.nih.gov/EnvironmentalProtection/Pages/default.aspx</w:t>
        </w:r>
      </w:hyperlink>
      <w:r w:rsidR="0002127A">
        <w:rPr>
          <w:rFonts w:ascii="Calibri" w:eastAsia="Calibri" w:hAnsi="Calibri" w:cs="Times New Roman"/>
          <w:szCs w:val="24"/>
        </w:rPr>
        <w:t xml:space="preserve"> </w:t>
      </w:r>
      <w:r w:rsidRPr="00C04352">
        <w:rPr>
          <w:rFonts w:ascii="Calibri" w:eastAsia="Calibri" w:hAnsi="Calibri" w:cs="Times New Roman"/>
          <w:szCs w:val="24"/>
        </w:rPr>
        <w:t xml:space="preserve"> provides construction dumpsters for all construction and renovation projects on the Bethesda Campus at no cost. </w:t>
      </w:r>
      <w:r w:rsidRPr="00C04352">
        <w:rPr>
          <w:rFonts w:ascii="Calibri" w:eastAsia="Calibri" w:hAnsi="Calibri" w:cs="Times New Roman"/>
          <w:szCs w:val="24"/>
        </w:rPr>
        <w:lastRenderedPageBreak/>
        <w:t>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14:paraId="71C06C3F" w14:textId="22D19BD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B5F6D">
        <w:rPr>
          <w:rFonts w:ascii="Calibri" w:eastAsia="Calibri" w:hAnsi="Calibri" w:cs="Times New Roman"/>
          <w:b/>
          <w:color w:val="CC0000"/>
          <w:szCs w:val="24"/>
        </w:rPr>
        <w:t>3</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97DCC4F" w14:textId="77777777" w:rsidTr="00CD55E8">
        <w:trPr>
          <w:cantSplit/>
        </w:trPr>
        <w:tc>
          <w:tcPr>
            <w:tcW w:w="9700" w:type="dxa"/>
            <w:shd w:val="clear" w:color="auto" w:fill="F3F3F3"/>
          </w:tcPr>
          <w:p w14:paraId="42ADDD19" w14:textId="7D4EDD4E" w:rsidR="0050609C"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02127A">
              <w:rPr>
                <w:rFonts w:ascii="Calibri" w:eastAsia="Calibri" w:hAnsi="Calibri" w:cs="Times New Roman"/>
                <w:szCs w:val="24"/>
              </w:rPr>
              <w:t xml:space="preserve"> </w:t>
            </w:r>
          </w:p>
          <w:p w14:paraId="1CF1CD6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7E05A452" w14:textId="15A84F87"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A13C98B" w14:textId="4A162106"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2" w:name="_Toc55781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.6. FIRE PREVENTION</w:t>
      </w:r>
      <w:bookmarkEnd w:id="142"/>
    </w:p>
    <w:p w14:paraId="5427A0FA" w14:textId="77777777" w:rsidR="00C04352" w:rsidRPr="00C04352" w:rsidRDefault="00C04352">
      <w:pPr>
        <w:numPr>
          <w:ilvl w:val="0"/>
          <w:numId w:val="15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rsidRPr="00C04352">
        <w:rPr>
          <w:rFonts w:ascii="Calibri" w:eastAsia="Calibri" w:hAnsi="Calibri" w:cs="Times New Roman"/>
          <w:szCs w:val="24"/>
        </w:rPr>
        <w:br/>
        <w:t> </w:t>
      </w:r>
    </w:p>
    <w:p w14:paraId="0F577B9A" w14:textId="77777777" w:rsidR="00C04352" w:rsidRPr="00C04352" w:rsidRDefault="00C04352">
      <w:pPr>
        <w:numPr>
          <w:ilvl w:val="0"/>
          <w:numId w:val="151"/>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rsidRPr="00C04352">
        <w:rPr>
          <w:rFonts w:ascii="Calibri" w:eastAsia="Calibri" w:hAnsi="Calibri" w:cs="Times New Roman"/>
          <w:szCs w:val="24"/>
        </w:rPr>
        <w:br/>
        <w:t> </w:t>
      </w:r>
    </w:p>
    <w:p w14:paraId="2A2D8230" w14:textId="77777777" w:rsidR="00C04352" w:rsidRPr="00C04352" w:rsidRDefault="00C04352">
      <w:pPr>
        <w:numPr>
          <w:ilvl w:val="0"/>
          <w:numId w:val="151"/>
        </w:numPr>
        <w:spacing w:before="10" w:after="0" w:line="240" w:lineRule="auto"/>
        <w:rPr>
          <w:rFonts w:ascii="Calibri" w:eastAsia="Calibri" w:hAnsi="Calibri" w:cs="Times New Roman"/>
          <w:szCs w:val="24"/>
        </w:rPr>
      </w:pPr>
      <w:r w:rsidRPr="00C04352">
        <w:rPr>
          <w:rFonts w:ascii="Calibri" w:eastAsia="Calibri" w:hAnsi="Calibri" w:cs="Times New Roman"/>
          <w:szCs w:val="24"/>
        </w:rP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rsidRPr="00C04352">
        <w:rPr>
          <w:rFonts w:ascii="Calibri" w:eastAsia="Calibri" w:hAnsi="Calibri" w:cs="Times New Roman"/>
          <w:szCs w:val="24"/>
        </w:rPr>
        <w:br/>
        <w:t> </w:t>
      </w:r>
    </w:p>
    <w:p w14:paraId="2EE82A9A" w14:textId="77777777" w:rsidR="00C04352" w:rsidRPr="00C04352" w:rsidRDefault="00C04352">
      <w:pPr>
        <w:numPr>
          <w:ilvl w:val="0"/>
          <w:numId w:val="15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installation of aboveground tanks for fueling the Contractor's equipment must be approved by the NIH Fire Prevention Section. Contractor shall provide secondary containment equipment for all fuel and/or chemical storage containers/tanks that meets Maryland Department of the Environment regulatory requirements.</w:t>
      </w:r>
      <w:r w:rsidRPr="00C04352">
        <w:rPr>
          <w:rFonts w:ascii="Calibri" w:eastAsia="Calibri" w:hAnsi="Calibri" w:cs="Times New Roman"/>
          <w:szCs w:val="24"/>
        </w:rPr>
        <w:br/>
        <w:t> </w:t>
      </w:r>
    </w:p>
    <w:p w14:paraId="1BB73482" w14:textId="53C763CC" w:rsidR="00C04352" w:rsidRDefault="00C04352">
      <w:pPr>
        <w:numPr>
          <w:ilvl w:val="0"/>
          <w:numId w:val="15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Contractor shall not use water from fire hydrants to standpipe risers without prior approval from the NIH Fire Department. In the event of actual emergencies, the fire </w:t>
      </w:r>
      <w:r w:rsidRPr="00C04352">
        <w:rPr>
          <w:rFonts w:ascii="Calibri" w:eastAsia="Calibri" w:hAnsi="Calibri" w:cs="Times New Roman"/>
          <w:szCs w:val="24"/>
        </w:rPr>
        <w:lastRenderedPageBreak/>
        <w:t>department may discontinue the use of water from fire hydrants and or standpipe risers without advance notice.</w:t>
      </w:r>
    </w:p>
    <w:p w14:paraId="234C5E74" w14:textId="77777777" w:rsidR="000B77A5" w:rsidRPr="00C04352" w:rsidRDefault="000B77A5" w:rsidP="000B77A5">
      <w:pPr>
        <w:spacing w:before="10" w:after="0" w:line="240" w:lineRule="auto"/>
        <w:ind w:left="720"/>
        <w:rPr>
          <w:rFonts w:ascii="Calibri" w:eastAsia="Calibri" w:hAnsi="Calibri" w:cs="Times New Roman"/>
          <w:szCs w:val="24"/>
        </w:rPr>
      </w:pPr>
    </w:p>
    <w:p w14:paraId="5E661B8B" w14:textId="4182DAE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B5F6D">
        <w:rPr>
          <w:rFonts w:ascii="Calibri" w:eastAsia="Calibri" w:hAnsi="Calibri" w:cs="Times New Roman"/>
          <w:b/>
          <w:color w:val="CC0000"/>
          <w:szCs w:val="24"/>
        </w:rPr>
        <w:t>3</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C88EF4D" w14:textId="77777777" w:rsidTr="00CD55E8">
        <w:trPr>
          <w:cantSplit/>
        </w:trPr>
        <w:tc>
          <w:tcPr>
            <w:tcW w:w="9700" w:type="dxa"/>
            <w:shd w:val="clear" w:color="auto" w:fill="F3F3F3"/>
          </w:tcPr>
          <w:p w14:paraId="4E71FB9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0E3B85CE" w14:textId="6E2CF578" w:rsidR="0002127A" w:rsidRPr="00C04352" w:rsidRDefault="0002127A" w:rsidP="0002127A">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C51310B" w14:textId="1980038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3" w:name="_Toc55782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.7. RECYCLING OF CONSTRUCTION MATERIALS</w:t>
      </w:r>
      <w:bookmarkEnd w:id="143"/>
    </w:p>
    <w:p w14:paraId="61D34531" w14:textId="63874C0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only construction debris material that should not be placed into debris dumpsters is ceiling titles. Contractors are to separate and stack these on the loading docks. The </w:t>
      </w:r>
      <w:r w:rsidR="00E358A9">
        <w:rPr>
          <w:rFonts w:ascii="Calibri" w:eastAsia="Calibri" w:hAnsi="Calibri" w:cs="Times New Roman"/>
          <w:szCs w:val="24"/>
        </w:rPr>
        <w:t>ORF Division of Environmental Protection (</w:t>
      </w:r>
      <w:r w:rsidRPr="00C04352">
        <w:rPr>
          <w:rFonts w:ascii="Calibri" w:eastAsia="Calibri" w:hAnsi="Calibri" w:cs="Times New Roman"/>
          <w:szCs w:val="24"/>
        </w:rPr>
        <w:t>DEP</w:t>
      </w:r>
      <w:r w:rsidR="00E358A9">
        <w:rPr>
          <w:rFonts w:ascii="Calibri" w:eastAsia="Calibri" w:hAnsi="Calibri" w:cs="Times New Roman"/>
          <w:szCs w:val="24"/>
        </w:rPr>
        <w:t>)</w:t>
      </w:r>
      <w:r w:rsidRPr="00C04352">
        <w:rPr>
          <w:rFonts w:ascii="Calibri" w:eastAsia="Calibri" w:hAnsi="Calibri" w:cs="Times New Roman"/>
          <w:szCs w:val="24"/>
        </w:rPr>
        <w:t xml:space="preserve"> recycling </w:t>
      </w:r>
      <w:r w:rsidR="00B86C7F">
        <w:rPr>
          <w:rFonts w:ascii="Calibri" w:eastAsia="Calibri" w:hAnsi="Calibri" w:cs="Times New Roman"/>
          <w:szCs w:val="24"/>
        </w:rPr>
        <w:t>C</w:t>
      </w:r>
      <w:r w:rsidRPr="00C04352">
        <w:rPr>
          <w:rFonts w:ascii="Calibri" w:eastAsia="Calibri" w:hAnsi="Calibri" w:cs="Times New Roman"/>
          <w:szCs w:val="24"/>
        </w:rPr>
        <w:t>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w:t>
      </w:r>
      <w:r w:rsidR="00E358A9">
        <w:rPr>
          <w:rFonts w:ascii="Calibri" w:eastAsia="Calibri" w:hAnsi="Calibri" w:cs="Times New Roman"/>
          <w:szCs w:val="24"/>
        </w:rPr>
        <w:t xml:space="preserve"> who</w:t>
      </w:r>
      <w:r w:rsidRPr="00C04352">
        <w:rPr>
          <w:rFonts w:ascii="Calibri" w:eastAsia="Calibri" w:hAnsi="Calibri" w:cs="Times New Roman"/>
          <w:szCs w:val="24"/>
        </w:rPr>
        <w:t xml:space="preserve"> collects loading dock cardboard at each dock in the mornings and afternoons.</w:t>
      </w:r>
    </w:p>
    <w:p w14:paraId="2BA7D33B" w14:textId="77777777" w:rsidR="000B77A5" w:rsidRPr="00C04352" w:rsidRDefault="000B77A5" w:rsidP="00C04352">
      <w:pPr>
        <w:spacing w:before="25" w:after="15" w:line="240" w:lineRule="auto"/>
        <w:ind w:left="360"/>
        <w:rPr>
          <w:rFonts w:ascii="Calibri" w:eastAsia="Calibri" w:hAnsi="Calibri" w:cs="Times New Roman"/>
          <w:szCs w:val="24"/>
        </w:rPr>
      </w:pPr>
    </w:p>
    <w:p w14:paraId="01124C9C" w14:textId="5FD17BB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B5F6D">
        <w:rPr>
          <w:rFonts w:ascii="Calibri" w:eastAsia="Calibri" w:hAnsi="Calibri" w:cs="Times New Roman"/>
          <w:b/>
          <w:color w:val="CC0000"/>
          <w:szCs w:val="24"/>
        </w:rPr>
        <w:t>3</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F4EF719" w14:textId="77777777" w:rsidTr="00CD55E8">
        <w:trPr>
          <w:cantSplit/>
        </w:trPr>
        <w:tc>
          <w:tcPr>
            <w:tcW w:w="9700" w:type="dxa"/>
            <w:shd w:val="clear" w:color="auto" w:fill="F3F3F3"/>
          </w:tcPr>
          <w:p w14:paraId="6B40E39D" w14:textId="6E114FFA" w:rsidR="00B532F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87221F">
              <w:rPr>
                <w:rFonts w:ascii="Calibri" w:eastAsia="Calibri" w:hAnsi="Calibri" w:cs="Times New Roman"/>
                <w:szCs w:val="24"/>
              </w:rPr>
              <w:t xml:space="preserve"> </w:t>
            </w:r>
          </w:p>
          <w:p w14:paraId="1D56012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3611AE0D" w14:textId="74523B22" w:rsidR="0087221F" w:rsidRPr="00C04352" w:rsidRDefault="0087221F" w:rsidP="0087221F">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36A5F3B" w14:textId="380EE681"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4" w:name="_Toc55783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.8. ENVIRONMENTAL</w:t>
      </w:r>
      <w:bookmarkEnd w:id="144"/>
    </w:p>
    <w:p w14:paraId="52D462E1"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strictly follow all the conditions and requirements in the Maryland Department of the Environment (MDE)-approved drawings.</w:t>
      </w:r>
      <w:r w:rsidRPr="00C04352">
        <w:rPr>
          <w:rFonts w:ascii="Calibri" w:eastAsia="Calibri" w:hAnsi="Calibri" w:cs="Times New Roman"/>
          <w:szCs w:val="24"/>
        </w:rPr>
        <w:br/>
        <w:t> </w:t>
      </w:r>
    </w:p>
    <w:p w14:paraId="38E222BD"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Inspect all the erosion and sediment control measures daily and perform necessary repairs.</w:t>
      </w:r>
      <w:r w:rsidRPr="00C04352">
        <w:rPr>
          <w:rFonts w:ascii="Calibri" w:eastAsia="Calibri" w:hAnsi="Calibri" w:cs="Times New Roman"/>
          <w:szCs w:val="24"/>
        </w:rPr>
        <w:br/>
        <w:t> </w:t>
      </w:r>
    </w:p>
    <w:p w14:paraId="565B6DB2" w14:textId="2D3C3D2A"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Maintain a log of the site erosion control measures' condition. At the minimum, the log shall contain information such as date and time of the inspection, weather, deficiencies found, and any corrective measures (repairs, in/outside of the site cleaning) performed.</w:t>
      </w:r>
      <w:r w:rsidRPr="00C04352">
        <w:rPr>
          <w:rFonts w:ascii="Calibri" w:eastAsia="Calibri" w:hAnsi="Calibri" w:cs="Times New Roman"/>
          <w:szCs w:val="24"/>
        </w:rPr>
        <w:br/>
        <w:t> </w:t>
      </w:r>
    </w:p>
    <w:p w14:paraId="0C8C38FB"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Make the above inspection log available upon request by NIH-Division of Environmental Protection (DEP) representative and/or MDE inspector.</w:t>
      </w:r>
      <w:r w:rsidRPr="00C04352">
        <w:rPr>
          <w:rFonts w:ascii="Calibri" w:eastAsia="Calibri" w:hAnsi="Calibri" w:cs="Times New Roman"/>
          <w:szCs w:val="24"/>
        </w:rPr>
        <w:br/>
        <w:t> </w:t>
      </w:r>
    </w:p>
    <w:p w14:paraId="7A72BD90" w14:textId="7B03463A"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Completely cover any dirt/stockpiles with plastic tarp at the end of every business day regardless of the weather condition.</w:t>
      </w:r>
      <w:r w:rsidRPr="00C04352">
        <w:rPr>
          <w:rFonts w:ascii="Calibri" w:eastAsia="Calibri" w:hAnsi="Calibri" w:cs="Times New Roman"/>
          <w:szCs w:val="24"/>
        </w:rPr>
        <w:br/>
        <w:t> </w:t>
      </w:r>
    </w:p>
    <w:p w14:paraId="1EDF28FD"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Clean/sweep the road as well as adjacent areas of the site of any debris that may have expelled from the site. The debris includes dirt, sand, gravel, and any other material related to the construction project.</w:t>
      </w:r>
      <w:r w:rsidRPr="00C04352">
        <w:rPr>
          <w:rFonts w:ascii="Calibri" w:eastAsia="Calibri" w:hAnsi="Calibri" w:cs="Times New Roman"/>
          <w:szCs w:val="24"/>
        </w:rPr>
        <w:br/>
        <w:t> </w:t>
      </w:r>
    </w:p>
    <w:p w14:paraId="72342622"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Notify NIH-DEP of any utility line (pipes, plumbing, etc.) cleaning, flushing and/or testing at least one week in advance. The Contractor's procedure must be prepared and provided to NIH-DEP for approval.</w:t>
      </w:r>
      <w:r w:rsidRPr="00C04352">
        <w:rPr>
          <w:rFonts w:ascii="Calibri" w:eastAsia="Calibri" w:hAnsi="Calibri" w:cs="Times New Roman"/>
          <w:szCs w:val="24"/>
        </w:rPr>
        <w:br/>
        <w:t> </w:t>
      </w:r>
    </w:p>
    <w:p w14:paraId="55A7D758" w14:textId="77777777"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Notify NIH-DEP as the project nears its completion and coordinate for a final site inspection by MDE. The Contractor shall be responsible for the site condition and the contract shall not be closed however until the site is inspected and approved by NIH-DEP.</w:t>
      </w:r>
      <w:r w:rsidRPr="00C04352">
        <w:rPr>
          <w:rFonts w:ascii="Calibri" w:eastAsia="Calibri" w:hAnsi="Calibri" w:cs="Times New Roman"/>
          <w:szCs w:val="24"/>
        </w:rPr>
        <w:br/>
        <w:t> </w:t>
      </w:r>
    </w:p>
    <w:p w14:paraId="22FD2183" w14:textId="48AAC9DA" w:rsidR="00C04352" w:rsidRP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address for NIH-DEP is NIH, Division of Environmental Protection, 9000 Rockville Pike, Bldg</w:t>
      </w:r>
      <w:r w:rsidR="00C06BFB">
        <w:rPr>
          <w:rFonts w:ascii="Calibri" w:eastAsia="Calibri" w:hAnsi="Calibri" w:cs="Times New Roman"/>
          <w:szCs w:val="24"/>
        </w:rPr>
        <w:t>.</w:t>
      </w:r>
      <w:r w:rsidRPr="00C04352">
        <w:rPr>
          <w:rFonts w:ascii="Calibri" w:eastAsia="Calibri" w:hAnsi="Calibri" w:cs="Times New Roman"/>
          <w:szCs w:val="24"/>
        </w:rPr>
        <w:t xml:space="preserve"> 13, Room 2S11, MSC 5746, Bethesda, Maryland 20892-5746. The phone number is (301)496-7775.</w:t>
      </w:r>
      <w:r w:rsidRPr="00C04352">
        <w:rPr>
          <w:rFonts w:ascii="Calibri" w:eastAsia="Calibri" w:hAnsi="Calibri" w:cs="Times New Roman"/>
          <w:szCs w:val="24"/>
        </w:rPr>
        <w:br/>
        <w:t> </w:t>
      </w:r>
    </w:p>
    <w:p w14:paraId="63FB708F" w14:textId="06CFDA78" w:rsidR="00C04352" w:rsidRDefault="00C04352">
      <w:pPr>
        <w:numPr>
          <w:ilvl w:val="0"/>
          <w:numId w:val="152"/>
        </w:numPr>
        <w:spacing w:before="10" w:after="0" w:line="240" w:lineRule="auto"/>
        <w:rPr>
          <w:rFonts w:ascii="Calibri" w:eastAsia="Calibri" w:hAnsi="Calibri" w:cs="Times New Roman"/>
          <w:szCs w:val="24"/>
        </w:rPr>
      </w:pPr>
      <w:r w:rsidRPr="00C04352">
        <w:rPr>
          <w:rFonts w:ascii="Calibri" w:eastAsia="Calibri" w:hAnsi="Calibri" w:cs="Times New Roman"/>
          <w:szCs w:val="24"/>
        </w:rPr>
        <w:t>As-built drawings of the stormwater management features shall be provided to DEP upon completion. </w:t>
      </w:r>
    </w:p>
    <w:p w14:paraId="6EFCD11B" w14:textId="77777777" w:rsidR="00177A35" w:rsidRPr="00C04352" w:rsidRDefault="00177A35" w:rsidP="00177A35">
      <w:pPr>
        <w:spacing w:before="10" w:after="0" w:line="240" w:lineRule="auto"/>
        <w:ind w:left="720"/>
        <w:rPr>
          <w:rFonts w:ascii="Calibri" w:eastAsia="Calibri" w:hAnsi="Calibri" w:cs="Times New Roman"/>
          <w:szCs w:val="24"/>
        </w:rPr>
      </w:pPr>
    </w:p>
    <w:p w14:paraId="401A1336" w14:textId="19B7EFDD"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B5F6D">
        <w:rPr>
          <w:rFonts w:ascii="Calibri" w:eastAsia="Calibri" w:hAnsi="Calibri" w:cs="Times New Roman"/>
          <w:b/>
          <w:color w:val="CC0000"/>
          <w:szCs w:val="24"/>
        </w:rPr>
        <w:t>3</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089A075" w14:textId="77777777" w:rsidTr="00CD55E8">
        <w:trPr>
          <w:cantSplit/>
        </w:trPr>
        <w:tc>
          <w:tcPr>
            <w:tcW w:w="9700" w:type="dxa"/>
            <w:shd w:val="clear" w:color="auto" w:fill="F3F3F3"/>
          </w:tcPr>
          <w:p w14:paraId="36FB9363" w14:textId="40613441" w:rsidR="00C06BFB"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87221F">
              <w:rPr>
                <w:rFonts w:ascii="Calibri" w:eastAsia="Calibri" w:hAnsi="Calibri" w:cs="Times New Roman"/>
                <w:szCs w:val="24"/>
              </w:rPr>
              <w:t xml:space="preserve"> </w:t>
            </w:r>
          </w:p>
          <w:p w14:paraId="68B516D7"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Check to make sure contact information below is current and update as may be required</w:t>
            </w:r>
            <w:r w:rsidRPr="00C04352">
              <w:rPr>
                <w:rFonts w:ascii="Calibri" w:eastAsia="Calibri" w:hAnsi="Calibri" w:cs="Times New Roman"/>
                <w:szCs w:val="24"/>
              </w:rPr>
              <w:t xml:space="preserve"> .</w:t>
            </w:r>
          </w:p>
          <w:p w14:paraId="435FE2B9" w14:textId="3E5A4C23" w:rsidR="0087221F" w:rsidRPr="00C04352" w:rsidRDefault="0087221F" w:rsidP="0087221F">
            <w:pPr>
              <w:spacing w:before="15" w:after="25" w:line="240" w:lineRule="auto"/>
              <w:jc w:val="right"/>
              <w:rPr>
                <w:rFonts w:ascii="Calibri" w:eastAsia="Calibri" w:hAnsi="Calibri" w:cs="Times New Roman"/>
                <w:szCs w:val="24"/>
              </w:rPr>
            </w:pPr>
            <w:bookmarkStart w:id="145" w:name="_Hlk122100764"/>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bookmarkEnd w:id="145"/>
          </w:p>
        </w:tc>
      </w:tr>
    </w:tbl>
    <w:p w14:paraId="4ADD8CC2" w14:textId="5A83532E"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6" w:name="_Toc55784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.9. INTERIM LIFE SAFETY MEASURES (ILSM)</w:t>
      </w:r>
      <w:bookmarkEnd w:id="146"/>
    </w:p>
    <w:p w14:paraId="306DC9AA" w14:textId="77777777" w:rsidR="00C04352" w:rsidRPr="00C04352" w:rsidRDefault="00C04352">
      <w:pPr>
        <w:numPr>
          <w:ilvl w:val="0"/>
          <w:numId w:val="153"/>
        </w:numPr>
        <w:spacing w:before="10" w:after="0" w:line="240" w:lineRule="auto"/>
        <w:rPr>
          <w:rFonts w:ascii="Calibri" w:eastAsia="Calibri" w:hAnsi="Calibri" w:cs="Times New Roman"/>
          <w:szCs w:val="24"/>
        </w:rPr>
      </w:pPr>
      <w:r w:rsidRPr="00C04352">
        <w:rPr>
          <w:rFonts w:ascii="Calibri" w:eastAsia="Calibri" w:hAnsi="Calibri" w:cs="Times New Roman"/>
          <w:szCs w:val="24"/>
        </w:rPr>
        <w:t>Interim Life Safety Measures (ILSM)</w:t>
      </w:r>
    </w:p>
    <w:p w14:paraId="7EDE5AC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p>
    <w:p w14:paraId="334D1381"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All contract employees shall abide by the no smoking policy when working in or around the perimeter of the facility.</w:t>
      </w:r>
    </w:p>
    <w:p w14:paraId="2EF210E9"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All corridors and stairs required for emergency egress shall remain clear and unobstructed at all times.</w:t>
      </w:r>
    </w:p>
    <w:p w14:paraId="177F7458"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Access to emergency services and for fire, police, and other emergency forces shall remain free and unobstructed at all times.</w:t>
      </w:r>
    </w:p>
    <w:p w14:paraId="0F9F0234"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When normal access or exiting paths need to be changed or modified in any way, this action shall be done only with prior written approval by the authority having jurisdiction </w:t>
      </w:r>
      <w:r w:rsidRPr="00C04352">
        <w:rPr>
          <w:rFonts w:ascii="Calibri" w:eastAsia="Calibri" w:hAnsi="Calibri" w:cs="Times New Roman"/>
          <w:szCs w:val="24"/>
        </w:rPr>
        <w:lastRenderedPageBreak/>
        <w:t>(AHJ). The AHJ will keep the NIH Fire Department and relevant occupants notified of all route changes.</w:t>
      </w:r>
    </w:p>
    <w:p w14:paraId="62243B23"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14:paraId="22FD9B0A"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14:paraId="763182A1"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14:paraId="646D5CF0"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Penetrations in fire and smoke walls contiguous with occupied areas will be properly sealed at the end of each work shift.</w:t>
      </w:r>
    </w:p>
    <w:p w14:paraId="5293462B"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All individuals must obtain a NIH Hazardous Work Permit from the NIH Division of the Fire Marshal by calling 301-496-0414 prior to the start of any welding, cutting, or use of an open flame.</w:t>
      </w:r>
    </w:p>
    <w:p w14:paraId="76F7B76F"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14:paraId="18451909" w14:textId="47A157F5"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Commensurate with the fire hazard potential, the NIH Fire Department may provide employees and </w:t>
      </w:r>
      <w:r w:rsidR="00177A35">
        <w:rPr>
          <w:rFonts w:ascii="Calibri" w:eastAsia="Calibri" w:hAnsi="Calibri" w:cs="Times New Roman"/>
          <w:szCs w:val="24"/>
        </w:rPr>
        <w:t>C</w:t>
      </w:r>
      <w:r w:rsidRPr="00C04352">
        <w:rPr>
          <w:rFonts w:ascii="Calibri" w:eastAsia="Calibri" w:hAnsi="Calibri" w:cs="Times New Roman"/>
          <w:szCs w:val="24"/>
        </w:rPr>
        <w:t>ontractors who perform work requiring an NIH Hazardous Work Permit training in the use of portable fire extinguishers.</w:t>
      </w:r>
    </w:p>
    <w:p w14:paraId="2DDE1D8D"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14:paraId="3D20754D"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14:paraId="2140E4F7"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Flammable and oxidizing chemicals on the jobsite shall be limited to a one-day supply. Additional supplies shall not be stored in a building unless an approved storage area is designated by the AHJ.</w:t>
      </w:r>
    </w:p>
    <w:p w14:paraId="519C90FA"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Flammable compressed gas cylinders shall be limited to a one-day supply. Additional cylinders shall not be stored in a building unless an approved storage area is designated by the AHJ.</w:t>
      </w:r>
    </w:p>
    <w:p w14:paraId="7E7297F7"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Compressed gas cylinders shall be securely stored in an approved cart.</w:t>
      </w:r>
    </w:p>
    <w:p w14:paraId="0D3CD412"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Wastes shall be removed from the worksite at the end of each work shift or as needed.</w:t>
      </w:r>
    </w:p>
    <w:p w14:paraId="71A07B65"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Until completion of the construction project, all combustible storage on the jobsite shall be kept at the minimum level acceptable to the AHJ for daily operations.  </w:t>
      </w:r>
    </w:p>
    <w:p w14:paraId="34AACF1F"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Division of the Fire Marshal [the fire safety "authority having jurisdiction" (AHJ)], as well as the CORs will monitor renovation and construction areas for compliance with the ILSM.</w:t>
      </w:r>
    </w:p>
    <w:p w14:paraId="17D8B4CD"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AHJ shall approve all completed work for compliance with provisions of the National Fire Codes prior to acceptance and beneficial occupancy of the space.</w:t>
      </w:r>
    </w:p>
    <w:p w14:paraId="6F9CDC75" w14:textId="77777777" w:rsidR="00C04352" w:rsidRPr="00C04352" w:rsidRDefault="00C04352">
      <w:pPr>
        <w:numPr>
          <w:ilvl w:val="0"/>
          <w:numId w:val="154"/>
        </w:numPr>
        <w:spacing w:before="10" w:after="0" w:line="240" w:lineRule="auto"/>
        <w:rPr>
          <w:rFonts w:ascii="Calibri" w:eastAsia="Calibri" w:hAnsi="Calibri" w:cs="Times New Roman"/>
          <w:szCs w:val="24"/>
        </w:rPr>
      </w:pPr>
      <w:r w:rsidRPr="00C04352">
        <w:rPr>
          <w:rFonts w:ascii="Calibri" w:eastAsia="Calibri" w:hAnsi="Calibri" w:cs="Times New Roman"/>
          <w:szCs w:val="24"/>
        </w:rPr>
        <w:t>Daily Inspections:</w:t>
      </w:r>
    </w:p>
    <w:p w14:paraId="6FC27959" w14:textId="77777777" w:rsidR="00C04352" w:rsidRPr="00C04352" w:rsidRDefault="00C04352" w:rsidP="00C04352">
      <w:pPr>
        <w:spacing w:before="25" w:after="15" w:line="240" w:lineRule="auto"/>
        <w:ind w:left="360"/>
        <w:rPr>
          <w:rFonts w:ascii="Calibri" w:eastAsia="Calibri" w:hAnsi="Calibri" w:cs="Times New Roman"/>
          <w:szCs w:val="24"/>
        </w:rPr>
      </w:pPr>
      <w:bookmarkStart w:id="147" w:name="_Hlk122101048"/>
      <w:r w:rsidRPr="00C04352">
        <w:rPr>
          <w:rFonts w:ascii="Calibri" w:eastAsia="Calibri" w:hAnsi="Calibri" w:cs="Times New Roman"/>
          <w:szCs w:val="24"/>
        </w:rPr>
        <w:t> </w:t>
      </w:r>
    </w:p>
    <w:p w14:paraId="12B64D7C" w14:textId="77777777" w:rsidR="00C04352" w:rsidRPr="00C04352" w:rsidRDefault="00C04352">
      <w:pPr>
        <w:numPr>
          <w:ilvl w:val="0"/>
          <w:numId w:val="155"/>
        </w:numPr>
        <w:tabs>
          <w:tab w:val="clear" w:pos="720"/>
        </w:tabs>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The Contractor's Project Manager or Superintendent shall monitor compliance with the ILSM on a daily basis.</w:t>
      </w:r>
    </w:p>
    <w:p w14:paraId="76C75527" w14:textId="77777777" w:rsidR="00C04352" w:rsidRPr="00C04352" w:rsidRDefault="00C04352">
      <w:pPr>
        <w:numPr>
          <w:ilvl w:val="0"/>
          <w:numId w:val="155"/>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Contractor shall address ILSM requirements in their daily report that shall be provided to the COR. </w:t>
      </w:r>
    </w:p>
    <w:p w14:paraId="581AA178" w14:textId="77777777" w:rsidR="00C04352" w:rsidRPr="00C04352" w:rsidRDefault="00C04352">
      <w:pPr>
        <w:numPr>
          <w:ilvl w:val="0"/>
          <w:numId w:val="155"/>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Noncompliance with checklist is sufficient cause for a "Stop Work Order".</w:t>
      </w:r>
    </w:p>
    <w:p w14:paraId="10B14C7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bookmarkEnd w:id="147"/>
    <w:p w14:paraId="7CCE4857" w14:textId="77777777" w:rsidR="00C04352" w:rsidRPr="00C04352" w:rsidRDefault="00C04352">
      <w:pPr>
        <w:numPr>
          <w:ilvl w:val="0"/>
          <w:numId w:val="156"/>
        </w:numPr>
        <w:spacing w:before="10" w:after="0" w:line="240" w:lineRule="auto"/>
        <w:rPr>
          <w:rFonts w:ascii="Calibri" w:eastAsia="Calibri" w:hAnsi="Calibri" w:cs="Times New Roman"/>
          <w:szCs w:val="24"/>
        </w:rPr>
      </w:pPr>
      <w:r w:rsidRPr="00C04352">
        <w:rPr>
          <w:rFonts w:ascii="Calibri" w:eastAsia="Calibri" w:hAnsi="Calibri" w:cs="Times New Roman"/>
          <w:szCs w:val="24"/>
        </w:rPr>
        <w:t>Building 10 Complex - Construction Risk Assessment (CRA).</w:t>
      </w:r>
    </w:p>
    <w:p w14:paraId="10BA21C7" w14:textId="6A30C49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comply with Construction Risk Measures that identify and address hazards that could potentially compromise patient care, treatment, and services in occupied areas of the Building 10 complex (e.</w:t>
      </w:r>
      <w:r w:rsidR="009E56B1">
        <w:rPr>
          <w:rFonts w:ascii="Calibri" w:eastAsia="Calibri" w:hAnsi="Calibri" w:cs="Times New Roman"/>
          <w:szCs w:val="24"/>
        </w:rPr>
        <w:t>g.</w:t>
      </w:r>
      <w:r w:rsidRPr="00C04352">
        <w:rPr>
          <w:rFonts w:ascii="Calibri" w:eastAsia="Calibri" w:hAnsi="Calibri" w:cs="Times New Roman"/>
          <w:szCs w:val="24"/>
        </w:rPr>
        <w:t>, Buildings 10, 10B (ACRF), CRC, and NMR imaging center). Hazards include air quality requirements, infection control measures, utility requirements, noise, vibration</w:t>
      </w:r>
      <w:r w:rsidR="009E56B1">
        <w:rPr>
          <w:rFonts w:ascii="Calibri" w:eastAsia="Calibri" w:hAnsi="Calibri" w:cs="Times New Roman"/>
          <w:szCs w:val="24"/>
        </w:rPr>
        <w:t>,</w:t>
      </w:r>
      <w:r w:rsidRPr="00C04352">
        <w:rPr>
          <w:rFonts w:ascii="Calibri" w:eastAsia="Calibri" w:hAnsi="Calibri" w:cs="Times New Roman"/>
          <w:szCs w:val="24"/>
        </w:rPr>
        <w:t xml:space="preserve"> and emergency procedures. Construction Risk Measures must be implemented prior to the project execution phase and be maintained through demolition, construction</w:t>
      </w:r>
      <w:r w:rsidR="009E56B1">
        <w:rPr>
          <w:rFonts w:ascii="Calibri" w:eastAsia="Calibri" w:hAnsi="Calibri" w:cs="Times New Roman"/>
          <w:szCs w:val="24"/>
        </w:rPr>
        <w:t>,</w:t>
      </w:r>
      <w:r w:rsidRPr="00C04352">
        <w:rPr>
          <w:rFonts w:ascii="Calibri" w:eastAsia="Calibri" w:hAnsi="Calibri" w:cs="Times New Roman"/>
          <w:szCs w:val="24"/>
        </w:rPr>
        <w:t xml:space="preserve">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w:t>
      </w:r>
      <w:r w:rsidRPr="00C04352">
        <w:rPr>
          <w:rFonts w:ascii="Calibri" w:eastAsia="Calibri" w:hAnsi="Calibri" w:cs="Times New Roman"/>
          <w:szCs w:val="24"/>
        </w:rPr>
        <w:lastRenderedPageBreak/>
        <w:t>determines when and to what extent construction risk measures applies to the work performed by the Contractor. </w:t>
      </w:r>
    </w:p>
    <w:p w14:paraId="1812FFDE" w14:textId="77777777" w:rsidR="001D41C4" w:rsidRPr="00C04352" w:rsidRDefault="001D41C4" w:rsidP="00C04352">
      <w:pPr>
        <w:spacing w:before="25" w:after="15" w:line="240" w:lineRule="auto"/>
        <w:ind w:left="360"/>
        <w:rPr>
          <w:rFonts w:ascii="Calibri" w:eastAsia="Calibri" w:hAnsi="Calibri" w:cs="Times New Roman"/>
          <w:szCs w:val="24"/>
        </w:rPr>
      </w:pPr>
    </w:p>
    <w:p w14:paraId="4FAE7F9F" w14:textId="20870AD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9D794C">
        <w:rPr>
          <w:rFonts w:ascii="Calibri" w:eastAsia="Calibri" w:hAnsi="Calibri" w:cs="Times New Roman"/>
          <w:b/>
          <w:color w:val="CC0000"/>
          <w:szCs w:val="24"/>
        </w:rPr>
        <w:t>3</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ED24B25" w14:textId="77777777" w:rsidTr="00CD55E8">
        <w:trPr>
          <w:cantSplit/>
        </w:trPr>
        <w:tc>
          <w:tcPr>
            <w:tcW w:w="9700" w:type="dxa"/>
            <w:shd w:val="clear" w:color="auto" w:fill="F3F3F3"/>
          </w:tcPr>
          <w:p w14:paraId="3B999EB0" w14:textId="137DB1E5" w:rsidR="002553F6"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462D6AB" w14:textId="05AD48B9" w:rsidR="00C04352" w:rsidRPr="00C04352" w:rsidRDefault="00C04352" w:rsidP="002553F6">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 </w:t>
            </w:r>
            <w:r w:rsidR="002553F6">
              <w:rPr>
                <w:rFonts w:ascii="Calibri" w:eastAsia="Calibri" w:hAnsi="Calibri" w:cs="Times New Roman"/>
                <w:szCs w:val="24"/>
              </w:rPr>
              <w:t>ORF Processes/Procedures Reviewed 11/22</w:t>
            </w:r>
            <w:r w:rsidR="002553F6" w:rsidRPr="00AB61D3">
              <w:rPr>
                <w:rFonts w:ascii="Calibri" w:eastAsia="Calibri" w:hAnsi="Calibri" w:cs="Times New Roman"/>
                <w:szCs w:val="24"/>
              </w:rPr>
              <w:t>)****</w:t>
            </w:r>
            <w:r w:rsidR="002553F6" w:rsidRPr="00C04352">
              <w:rPr>
                <w:rFonts w:ascii="Calibri" w:eastAsia="Calibri" w:hAnsi="Calibri" w:cs="Times New Roman"/>
                <w:szCs w:val="24"/>
              </w:rPr>
              <w:t> </w:t>
            </w:r>
          </w:p>
        </w:tc>
      </w:tr>
    </w:tbl>
    <w:p w14:paraId="34998902" w14:textId="564BF133"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8" w:name="_Toc55785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.10. MOTOR VEHICLE AND PARKING REGULATIONS</w:t>
      </w:r>
      <w:bookmarkEnd w:id="148"/>
    </w:p>
    <w:p w14:paraId="0129DEE8" w14:textId="77777777" w:rsidR="00C04352" w:rsidRPr="00C04352" w:rsidRDefault="00C04352">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p>
    <w:p w14:paraId="3E592134" w14:textId="77777777" w:rsidR="00C04352" w:rsidRPr="00C04352" w:rsidRDefault="00C04352">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p>
    <w:p w14:paraId="7C5BA732" w14:textId="5FA9EEE1" w:rsidR="00C04352" w:rsidRPr="00C04352" w:rsidRDefault="00C04352">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w:t>
      </w:r>
      <w:r w:rsidR="00A511CB">
        <w:rPr>
          <w:rFonts w:ascii="Calibri" w:eastAsia="Calibri" w:hAnsi="Calibri" w:cs="Times New Roman"/>
          <w:szCs w:val="24"/>
        </w:rPr>
        <w:t>,</w:t>
      </w:r>
      <w:r w:rsidRPr="00C04352">
        <w:rPr>
          <w:rFonts w:ascii="Calibri" w:eastAsia="Calibri" w:hAnsi="Calibri" w:cs="Times New Roman"/>
          <w:szCs w:val="24"/>
        </w:rPr>
        <w:t xml:space="preserve"> it shall be removed no later than the end of each workday.</w:t>
      </w:r>
    </w:p>
    <w:p w14:paraId="632A36A0" w14:textId="07CC8968" w:rsidR="00C04352" w:rsidRPr="00C04352" w:rsidRDefault="00C04352">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p>
    <w:p w14:paraId="657E95ED" w14:textId="2BEE9D4C" w:rsidR="00C04352" w:rsidRDefault="00C04352">
      <w:pPr>
        <w:numPr>
          <w:ilvl w:val="0"/>
          <w:numId w:val="157"/>
        </w:numPr>
        <w:spacing w:before="10" w:after="0" w:line="240" w:lineRule="auto"/>
        <w:rPr>
          <w:rFonts w:ascii="Calibri" w:eastAsia="Calibri" w:hAnsi="Calibri" w:cs="Times New Roman"/>
          <w:szCs w:val="24"/>
        </w:rPr>
      </w:pPr>
      <w:r w:rsidRPr="00C04352">
        <w:rPr>
          <w:rFonts w:ascii="Calibri" w:eastAsia="Calibri" w:hAnsi="Calibri" w:cs="Times New Roman"/>
          <w:szCs w:val="24"/>
        </w:rP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14:paraId="7C15488B" w14:textId="77777777" w:rsidR="001D41C4" w:rsidRPr="00C04352" w:rsidRDefault="001D41C4" w:rsidP="001D41C4">
      <w:pPr>
        <w:spacing w:before="10" w:after="0" w:line="240" w:lineRule="auto"/>
        <w:ind w:left="720"/>
        <w:rPr>
          <w:rFonts w:ascii="Calibri" w:eastAsia="Calibri" w:hAnsi="Calibri" w:cs="Times New Roman"/>
          <w:szCs w:val="24"/>
        </w:rPr>
      </w:pPr>
    </w:p>
    <w:p w14:paraId="444AA453" w14:textId="777777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59CEC0" w14:textId="77777777" w:rsidTr="00CD55E8">
        <w:trPr>
          <w:cantSplit/>
        </w:trPr>
        <w:tc>
          <w:tcPr>
            <w:tcW w:w="9700" w:type="dxa"/>
            <w:shd w:val="clear" w:color="auto" w:fill="F3F3F3"/>
          </w:tcPr>
          <w:p w14:paraId="7BCF9B16" w14:textId="77777777" w:rsidR="00C05DFE"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ORF USE ONLY: USE BELOW IN ALL SOLICITATIONS AND CONTRACTS FOR </w:t>
            </w:r>
          </w:p>
          <w:p w14:paraId="6DB18FA2" w14:textId="09E39B75"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CONSTRUCTION, CQM SERVICES, AND FACILITIES SERVICES.</w:t>
            </w:r>
          </w:p>
          <w:p w14:paraId="7E8EEE52" w14:textId="28A0A886" w:rsidR="00A511CB" w:rsidRPr="00C04352" w:rsidRDefault="00A511CB" w:rsidP="00A511CB">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C5D8B78" w14:textId="1D216E95"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49" w:name="_Toc55786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.11. PARKING REGULATIONS</w:t>
      </w:r>
      <w:bookmarkEnd w:id="149"/>
    </w:p>
    <w:p w14:paraId="1BBC4DC4" w14:textId="3F3E3EA5" w:rsidR="00C04352" w:rsidRPr="00CC4ADE" w:rsidRDefault="00C04352">
      <w:pPr>
        <w:pStyle w:val="ListParagraph"/>
        <w:numPr>
          <w:ilvl w:val="0"/>
          <w:numId w:val="250"/>
        </w:numPr>
        <w:spacing w:before="25" w:after="15" w:line="240" w:lineRule="auto"/>
        <w:ind w:left="720"/>
        <w:rPr>
          <w:rFonts w:ascii="Calibri" w:eastAsia="Calibri" w:hAnsi="Calibri" w:cs="Times New Roman"/>
          <w:szCs w:val="24"/>
        </w:rPr>
      </w:pPr>
      <w:r w:rsidRPr="00CC4ADE">
        <w:rPr>
          <w:rFonts w:ascii="Calibri" w:eastAsia="Calibri" w:hAnsi="Calibri" w:cs="Times New Roman"/>
          <w:b/>
          <w:szCs w:val="24"/>
        </w:rPr>
        <w:t>Policy for Construction Personnel and Miscellaneous Contract Service Vehicles at the National Institutes of Health (NIH) Bethesda, Maryland Campus. </w:t>
      </w:r>
      <w:r w:rsidRPr="00CC4ADE">
        <w:rPr>
          <w:rFonts w:ascii="Calibri" w:eastAsia="Calibri" w:hAnsi="Calibri" w:cs="Times New Roman"/>
          <w:szCs w:val="24"/>
        </w:rPr>
        <w:t xml:space="preserve"> </w:t>
      </w:r>
      <w:r w:rsidRPr="00CC4ADE">
        <w:rPr>
          <w:rFonts w:ascii="Calibri" w:eastAsia="Calibri" w:hAnsi="Calibri" w:cs="Times New Roman"/>
          <w:szCs w:val="24"/>
        </w:rPr>
        <w:br/>
        <w:t> </w:t>
      </w:r>
    </w:p>
    <w:p w14:paraId="22002382" w14:textId="3B0AD778" w:rsidR="00C04352" w:rsidRPr="00A511CB" w:rsidRDefault="00C04352">
      <w:pPr>
        <w:pStyle w:val="ListParagraph"/>
        <w:numPr>
          <w:ilvl w:val="0"/>
          <w:numId w:val="251"/>
        </w:numPr>
        <w:spacing w:before="25" w:after="15" w:line="240" w:lineRule="auto"/>
        <w:ind w:left="720"/>
        <w:rPr>
          <w:rFonts w:ascii="Calibri" w:eastAsia="Calibri" w:hAnsi="Calibri" w:cs="Times New Roman"/>
          <w:szCs w:val="24"/>
        </w:rPr>
      </w:pPr>
      <w:r w:rsidRPr="00A511CB">
        <w:rPr>
          <w:rFonts w:ascii="Calibri" w:eastAsia="Calibri" w:hAnsi="Calibri" w:cs="Times New Roman"/>
          <w:szCs w:val="24"/>
        </w:rPr>
        <w:lastRenderedPageBreak/>
        <w:t xml:space="preserve">The purpose of this </w:t>
      </w:r>
      <w:r w:rsidR="00A511CB" w:rsidRPr="00A511CB">
        <w:rPr>
          <w:rFonts w:ascii="Calibri" w:eastAsia="Calibri" w:hAnsi="Calibri" w:cs="Times New Roman"/>
          <w:szCs w:val="24"/>
        </w:rPr>
        <w:t>article</w:t>
      </w:r>
      <w:r w:rsidRPr="00A511CB">
        <w:rPr>
          <w:rFonts w:ascii="Calibri" w:eastAsia="Calibri" w:hAnsi="Calibri" w:cs="Times New Roman"/>
          <w:szCs w:val="24"/>
        </w:rPr>
        <w:t xml:space="preserve"> is to establish clear directives for parking of Construction/Contract service vehicles and their personnel.</w:t>
      </w:r>
    </w:p>
    <w:p w14:paraId="7A5EFAC1" w14:textId="77777777" w:rsidR="00C04352" w:rsidRPr="00A511CB" w:rsidRDefault="00C04352">
      <w:pPr>
        <w:pStyle w:val="ListParagraph"/>
        <w:numPr>
          <w:ilvl w:val="0"/>
          <w:numId w:val="251"/>
        </w:numPr>
        <w:spacing w:before="25" w:after="15" w:line="240" w:lineRule="auto"/>
        <w:ind w:left="720"/>
        <w:rPr>
          <w:rFonts w:ascii="Calibri" w:eastAsia="Calibri" w:hAnsi="Calibri" w:cs="Times New Roman"/>
          <w:szCs w:val="24"/>
        </w:rPr>
      </w:pPr>
      <w:r w:rsidRPr="00A511CB">
        <w:rPr>
          <w:rFonts w:ascii="Calibri" w:eastAsia="Calibri" w:hAnsi="Calibri" w:cs="Times New Roman"/>
          <w:szCs w:val="24"/>
        </w:rPr>
        <w:t>Construction/Contract service categories have been established to identify policies specific to individual user groups.</w:t>
      </w:r>
      <w:r w:rsidRPr="00A511CB">
        <w:rPr>
          <w:rFonts w:ascii="Calibri" w:eastAsia="Calibri" w:hAnsi="Calibri" w:cs="Times New Roman"/>
          <w:szCs w:val="24"/>
        </w:rPr>
        <w:br/>
        <w:t> </w:t>
      </w:r>
    </w:p>
    <w:p w14:paraId="28C6B7B9" w14:textId="4C1A7B26"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1 - General Labor</w:t>
      </w:r>
      <w:r w:rsidRPr="00C04352">
        <w:rPr>
          <w:rFonts w:ascii="Calibri" w:eastAsia="Calibri" w:hAnsi="Calibri" w:cs="Times New Roman"/>
          <w:szCs w:val="24"/>
        </w:rPr>
        <w:t xml:space="preserve"> </w:t>
      </w:r>
    </w:p>
    <w:p w14:paraId="6A8306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Category 1 parking will be located off-site</w:t>
      </w:r>
    </w:p>
    <w:p w14:paraId="3F9F40F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NIH shall require that Contractors for projects in excess of $10 million (construction contract award amount) provide off-site parking and shuttle service for their workers for the duration of their project. This cost shall be borne by the Contractor.</w:t>
      </w:r>
    </w:p>
    <w:p w14:paraId="204B1876" w14:textId="77777777" w:rsidR="00A511CB"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Construction workers are strictly prohibited from parking their personal vehicles on the NIH campus including visitor parking areas between the hours of 7:00 a.m. and 7:00 p.m. Construction workers may park in the general employee parking: </w:t>
      </w:r>
    </w:p>
    <w:p w14:paraId="0441D6EE" w14:textId="77777777" w:rsidR="00177A35" w:rsidRPr="00177A35" w:rsidRDefault="00177A35">
      <w:pPr>
        <w:numPr>
          <w:ilvl w:val="0"/>
          <w:numId w:val="197"/>
        </w:numPr>
        <w:spacing w:before="25" w:after="15" w:line="240" w:lineRule="auto"/>
        <w:rPr>
          <w:rFonts w:ascii="Calibri" w:eastAsia="Calibri" w:hAnsi="Calibri" w:cs="Times New Roman"/>
          <w:szCs w:val="24"/>
        </w:rPr>
      </w:pPr>
      <w:r w:rsidRPr="00177A35">
        <w:rPr>
          <w:rFonts w:ascii="Calibri" w:eastAsia="Calibri" w:hAnsi="Calibri" w:cs="Times New Roman"/>
          <w:szCs w:val="24"/>
        </w:rPr>
        <w:t xml:space="preserve">outside this time period, </w:t>
      </w:r>
    </w:p>
    <w:p w14:paraId="6CDF2A2C" w14:textId="77777777" w:rsidR="00177A35" w:rsidRPr="00177A35" w:rsidRDefault="00177A35">
      <w:pPr>
        <w:numPr>
          <w:ilvl w:val="0"/>
          <w:numId w:val="197"/>
        </w:numPr>
        <w:spacing w:before="25" w:after="15" w:line="240" w:lineRule="auto"/>
        <w:rPr>
          <w:rFonts w:ascii="Calibri" w:eastAsia="Calibri" w:hAnsi="Calibri" w:cs="Times New Roman"/>
          <w:szCs w:val="24"/>
        </w:rPr>
      </w:pPr>
      <w:r w:rsidRPr="00177A35">
        <w:rPr>
          <w:rFonts w:ascii="Calibri" w:eastAsia="Calibri" w:hAnsi="Calibri" w:cs="Times New Roman"/>
          <w:szCs w:val="24"/>
        </w:rPr>
        <w:t xml:space="preserve">during federal holidays, and </w:t>
      </w:r>
    </w:p>
    <w:p w14:paraId="5B8C133A" w14:textId="4861BF4A" w:rsidR="00C04352" w:rsidRPr="00177A35" w:rsidRDefault="00177A35">
      <w:pPr>
        <w:pStyle w:val="ListParagraph"/>
        <w:numPr>
          <w:ilvl w:val="0"/>
          <w:numId w:val="197"/>
        </w:numPr>
        <w:spacing w:before="25" w:after="15" w:line="240" w:lineRule="auto"/>
        <w:rPr>
          <w:rFonts w:ascii="Calibri" w:eastAsia="Calibri" w:hAnsi="Calibri" w:cs="Times New Roman"/>
          <w:szCs w:val="24"/>
        </w:rPr>
      </w:pPr>
      <w:r w:rsidRPr="00177A35">
        <w:rPr>
          <w:rFonts w:ascii="Calibri" w:eastAsia="Calibri" w:hAnsi="Calibri" w:cs="Times New Roman"/>
          <w:szCs w:val="24"/>
        </w:rPr>
        <w:t>on weekends.</w:t>
      </w:r>
      <w:r w:rsidRPr="00177A35">
        <w:rPr>
          <w:rFonts w:ascii="Calibri" w:eastAsia="Calibri" w:hAnsi="Calibri" w:cs="Times New Roman"/>
          <w:szCs w:val="24"/>
        </w:rPr>
        <w:br/>
      </w:r>
      <w:r w:rsidR="00C04352" w:rsidRPr="00177A35">
        <w:rPr>
          <w:rFonts w:ascii="Calibri" w:eastAsia="Calibri" w:hAnsi="Calibri" w:cs="Times New Roman"/>
          <w:szCs w:val="24"/>
        </w:rPr>
        <w:t> </w:t>
      </w:r>
    </w:p>
    <w:p w14:paraId="27CA8D8F" w14:textId="478D360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2 - Specialty Contractors</w:t>
      </w:r>
      <w:r w:rsidRPr="00C04352">
        <w:rPr>
          <w:rFonts w:ascii="Calibri" w:eastAsia="Calibri" w:hAnsi="Calibri" w:cs="Times New Roman"/>
          <w:szCs w:val="24"/>
        </w:rPr>
        <w:t xml:space="preserve"> </w:t>
      </w:r>
    </w:p>
    <w:p w14:paraId="20A579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Includes smaller job Contractors who work out of their vehicles for projects of short duration and no staging area is provided. (This would include elevator Contractors, plumbing Contractors, etc.).</w:t>
      </w:r>
    </w:p>
    <w:p w14:paraId="0736A3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Specialty Contractors shall use paid visitor lots. This cost shall be borne by the Contractor.</w:t>
      </w:r>
    </w:p>
    <w:p w14:paraId="562A17F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rsidRPr="00C04352">
        <w:rPr>
          <w:rFonts w:ascii="Calibri" w:eastAsia="Calibri" w:hAnsi="Calibri" w:cs="Times New Roman"/>
          <w:szCs w:val="24"/>
        </w:rPr>
        <w:br/>
        <w:t> </w:t>
      </w:r>
    </w:p>
    <w:p w14:paraId="27E67C15" w14:textId="1B6EB2C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3 - Contractors with Approved Staging Areas</w:t>
      </w:r>
      <w:r w:rsidRPr="00C04352">
        <w:rPr>
          <w:rFonts w:ascii="Calibri" w:eastAsia="Calibri" w:hAnsi="Calibri" w:cs="Times New Roman"/>
          <w:szCs w:val="24"/>
        </w:rPr>
        <w:t xml:space="preserve"> </w:t>
      </w:r>
    </w:p>
    <w:p w14:paraId="5032F630"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Includes Contractors with approved staging areas. This would include general Contractors as well as their subcontractors.</w:t>
      </w:r>
    </w:p>
    <w:p w14:paraId="4E1B70F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Properly marked company vehicles and equipment required in the performance of their project shall be permitted to park within their approved staging areas. Personal vehicles are prohibited from parking within the staging areas.</w:t>
      </w:r>
      <w:r w:rsidRPr="00C04352">
        <w:rPr>
          <w:rFonts w:ascii="Calibri" w:eastAsia="Calibri" w:hAnsi="Calibri" w:cs="Times New Roman"/>
          <w:szCs w:val="24"/>
        </w:rPr>
        <w:br/>
        <w:t> </w:t>
      </w:r>
    </w:p>
    <w:p w14:paraId="0DCAAD26" w14:textId="00CDF96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b/>
          <w:szCs w:val="24"/>
        </w:rPr>
        <w:t>Category 4 - Full Time CQM/A&amp;E/Consultants for Design and Construction Activity</w:t>
      </w:r>
      <w:r w:rsidRPr="00C04352">
        <w:rPr>
          <w:rFonts w:ascii="Calibri" w:eastAsia="Calibri" w:hAnsi="Calibri" w:cs="Times New Roman"/>
          <w:szCs w:val="24"/>
        </w:rPr>
        <w:t xml:space="preserve"> </w:t>
      </w:r>
    </w:p>
    <w:p w14:paraId="33613B5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Properly marked company vehicles required as part of their work shall be permitted to park within their approved staging areas. Personal vehicles are prohibited from parking within the staging areas.</w:t>
      </w:r>
    </w:p>
    <w:p w14:paraId="342F06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Personnel in a continuing role on construction sites may be provided parking permits in accordance with NIH parking policies by request through their COR.</w:t>
      </w:r>
    </w:p>
    <w:p w14:paraId="0B2779AC" w14:textId="578CF7D4"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Off-site CQM/consultant personnel shall use paid visitor parking areas. </w:t>
      </w:r>
    </w:p>
    <w:p w14:paraId="560C5941" w14:textId="77777777" w:rsidR="001D41C4" w:rsidRPr="00C04352" w:rsidRDefault="001D41C4" w:rsidP="00C04352">
      <w:pPr>
        <w:spacing w:before="25" w:after="15" w:line="240" w:lineRule="auto"/>
        <w:ind w:left="360"/>
        <w:rPr>
          <w:rFonts w:ascii="Calibri" w:eastAsia="Calibri" w:hAnsi="Calibri" w:cs="Times New Roman"/>
          <w:szCs w:val="24"/>
        </w:rPr>
      </w:pPr>
    </w:p>
    <w:p w14:paraId="04737B1A" w14:textId="4663218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800119">
        <w:rPr>
          <w:rFonts w:ascii="Calibri" w:eastAsia="Calibri" w:hAnsi="Calibri" w:cs="Times New Roman"/>
          <w:b/>
          <w:color w:val="CC0000"/>
          <w:szCs w:val="24"/>
        </w:rPr>
        <w:t>3</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D7B4C4F" w14:textId="77777777" w:rsidTr="00CD55E8">
        <w:trPr>
          <w:cantSplit/>
        </w:trPr>
        <w:tc>
          <w:tcPr>
            <w:tcW w:w="9700" w:type="dxa"/>
            <w:shd w:val="clear" w:color="auto" w:fill="F3F3F3"/>
          </w:tcPr>
          <w:p w14:paraId="57A32394" w14:textId="7ACBE983"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5D465016" w14:textId="2E8B2A77" w:rsidR="00A05FD9" w:rsidRPr="00C04352" w:rsidRDefault="00A05FD9" w:rsidP="00A05FD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E2B5741" w14:textId="4BDB1845"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0" w:name="_Toc55787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.12. PARKING MITIGATION PLAN</w:t>
      </w:r>
      <w:bookmarkEnd w:id="150"/>
    </w:p>
    <w:p w14:paraId="4FBF297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PROJECT TRAFFIC / PARKING REQUIREMENTS</w:t>
      </w:r>
      <w:r w:rsidRPr="00C04352">
        <w:rPr>
          <w:rFonts w:ascii="Calibri" w:eastAsia="Calibri" w:hAnsi="Calibri" w:cs="Times New Roman"/>
          <w:szCs w:val="24"/>
        </w:rPr>
        <w:br/>
      </w:r>
      <w:r w:rsidRPr="00C04352">
        <w:rPr>
          <w:rFonts w:ascii="Calibri" w:eastAsia="Calibri" w:hAnsi="Calibri" w:cs="Times New Roman"/>
          <w:szCs w:val="24"/>
        </w:rPr>
        <w:br/>
        <w:t>PART 1 - GENERAL</w:t>
      </w:r>
    </w:p>
    <w:p w14:paraId="73A66D5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1.1  RELATED DOCUMENTS</w:t>
      </w:r>
    </w:p>
    <w:p w14:paraId="52BD2B12" w14:textId="77777777" w:rsidR="00C04352" w:rsidRPr="00C04352" w:rsidRDefault="00C04352">
      <w:pPr>
        <w:numPr>
          <w:ilvl w:val="0"/>
          <w:numId w:val="158"/>
        </w:numPr>
        <w:spacing w:before="10" w:after="0" w:line="240" w:lineRule="auto"/>
        <w:rPr>
          <w:rFonts w:ascii="Calibri" w:eastAsia="Calibri" w:hAnsi="Calibri" w:cs="Times New Roman"/>
          <w:szCs w:val="24"/>
        </w:rPr>
      </w:pPr>
      <w:r w:rsidRPr="00C04352">
        <w:rPr>
          <w:rFonts w:ascii="Calibri" w:eastAsia="Calibri" w:hAnsi="Calibri" w:cs="Times New Roman"/>
          <w:szCs w:val="24"/>
        </w:rPr>
        <w:t>Drawings and general provisions of the Contract, including General and Supplementary Conditions and other Division 1 Specification Sections, apply to this Section.</w:t>
      </w:r>
      <w:r w:rsidRPr="00C04352">
        <w:rPr>
          <w:rFonts w:ascii="Calibri" w:eastAsia="Calibri" w:hAnsi="Calibri" w:cs="Times New Roman"/>
          <w:szCs w:val="24"/>
        </w:rPr>
        <w:br/>
        <w:t> </w:t>
      </w:r>
    </w:p>
    <w:p w14:paraId="3E2A3F9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1.2 SUMMARY</w:t>
      </w:r>
    </w:p>
    <w:p w14:paraId="75D716FD" w14:textId="77777777" w:rsidR="00C04352" w:rsidRPr="00C04352" w:rsidRDefault="00C04352">
      <w:pPr>
        <w:numPr>
          <w:ilvl w:val="0"/>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Section defines parking requirements and responsibilities for all parties involved in the performance of the work, and includes the following types of provisions:</w:t>
      </w:r>
    </w:p>
    <w:p w14:paraId="5799E783" w14:textId="77777777" w:rsidR="00C04352" w:rsidRPr="00C04352" w:rsidRDefault="00C04352">
      <w:pPr>
        <w:numPr>
          <w:ilvl w:val="1"/>
          <w:numId w:val="160"/>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On Campus parking</w:t>
      </w:r>
    </w:p>
    <w:p w14:paraId="46537351" w14:textId="77777777" w:rsidR="00C04352" w:rsidRPr="00C04352" w:rsidRDefault="00C04352">
      <w:pPr>
        <w:numPr>
          <w:ilvl w:val="1"/>
          <w:numId w:val="160"/>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Project Site parking</w:t>
      </w:r>
    </w:p>
    <w:p w14:paraId="0A7BC564" w14:textId="77777777" w:rsidR="00C04352" w:rsidRPr="00C04352" w:rsidRDefault="00C04352">
      <w:pPr>
        <w:numPr>
          <w:ilvl w:val="1"/>
          <w:numId w:val="160"/>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Satellite parking</w:t>
      </w:r>
    </w:p>
    <w:p w14:paraId="4950546F" w14:textId="77777777" w:rsidR="00C04352" w:rsidRPr="00C04352" w:rsidRDefault="00C04352">
      <w:pPr>
        <w:numPr>
          <w:ilvl w:val="1"/>
          <w:numId w:val="160"/>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Shuttle service to the NIH campus</w:t>
      </w:r>
    </w:p>
    <w:p w14:paraId="29C40EA0" w14:textId="77777777" w:rsidR="00C04352" w:rsidRPr="00C04352" w:rsidRDefault="00C04352">
      <w:pPr>
        <w:numPr>
          <w:ilvl w:val="1"/>
          <w:numId w:val="160"/>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Parking monitoring/enforcement</w:t>
      </w:r>
      <w:r w:rsidRPr="00C04352">
        <w:rPr>
          <w:rFonts w:ascii="Calibri" w:eastAsia="Calibri" w:hAnsi="Calibri" w:cs="Times New Roman"/>
          <w:szCs w:val="24"/>
        </w:rPr>
        <w:br/>
        <w:t> </w:t>
      </w:r>
    </w:p>
    <w:p w14:paraId="6171E3F8" w14:textId="77777777" w:rsidR="00C04352" w:rsidRPr="00C04352" w:rsidRDefault="00C04352">
      <w:pPr>
        <w:numPr>
          <w:ilvl w:val="0"/>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Section includes the requirements for providing the following documentation as part of the Project Traffic / Parking Mitigation Plan:</w:t>
      </w:r>
    </w:p>
    <w:p w14:paraId="694384BF"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List of all management personnel working full time on site for the Prime Contractor.</w:t>
      </w:r>
    </w:p>
    <w:p w14:paraId="5E48838E"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Site Plan identifying available parking on the Project Site and staging areas for construction vehicles and materials.</w:t>
      </w:r>
    </w:p>
    <w:p w14:paraId="1EEBB535"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Number of workers requiring parking; not including personnel identified in item B.1.</w:t>
      </w:r>
    </w:p>
    <w:p w14:paraId="539364D4"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Identification of Satellite Parking facilities.</w:t>
      </w:r>
    </w:p>
    <w:p w14:paraId="58900A28"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Identification of means to transport workers to project site.</w:t>
      </w:r>
    </w:p>
    <w:p w14:paraId="28E28503" w14:textId="77777777" w:rsidR="00C04352" w:rsidRPr="00C04352" w:rsidRDefault="00C04352">
      <w:pPr>
        <w:numPr>
          <w:ilvl w:val="1"/>
          <w:numId w:val="161"/>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Identification of enforcement procedures.</w:t>
      </w:r>
      <w:r w:rsidRPr="00C04352">
        <w:rPr>
          <w:rFonts w:ascii="Calibri" w:eastAsia="Calibri" w:hAnsi="Calibri" w:cs="Times New Roman"/>
          <w:szCs w:val="24"/>
        </w:rPr>
        <w:br/>
        <w:t> </w:t>
      </w:r>
    </w:p>
    <w:p w14:paraId="15158DD2" w14:textId="77777777" w:rsidR="00C04352" w:rsidRPr="00C04352" w:rsidRDefault="00C04352">
      <w:pPr>
        <w:numPr>
          <w:ilvl w:val="0"/>
          <w:numId w:val="159"/>
        </w:numPr>
        <w:spacing w:before="10" w:after="0" w:line="240" w:lineRule="auto"/>
        <w:rPr>
          <w:rFonts w:ascii="Calibri" w:eastAsia="Calibri" w:hAnsi="Calibri" w:cs="Times New Roman"/>
          <w:szCs w:val="24"/>
        </w:rPr>
      </w:pPr>
      <w:r w:rsidRPr="00C04352">
        <w:rPr>
          <w:rFonts w:ascii="Calibri" w:eastAsia="Calibri" w:hAnsi="Calibri" w:cs="Times New Roman"/>
          <w:szCs w:val="24"/>
        </w:rP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14:paraId="76EE80EF" w14:textId="77777777" w:rsidR="00C04352" w:rsidRPr="00C04352" w:rsidRDefault="00C04352">
      <w:pPr>
        <w:numPr>
          <w:ilvl w:val="1"/>
          <w:numId w:val="162"/>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Section 00700 General Conditions - AIA document A201-1997</w:t>
      </w:r>
    </w:p>
    <w:p w14:paraId="36D55440" w14:textId="77777777" w:rsidR="00C04352" w:rsidRPr="00C04352" w:rsidRDefault="00C04352">
      <w:pPr>
        <w:numPr>
          <w:ilvl w:val="1"/>
          <w:numId w:val="162"/>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Section 00800 Supplemental Conditions</w:t>
      </w:r>
    </w:p>
    <w:p w14:paraId="310DE5CE" w14:textId="77777777" w:rsidR="00C04352" w:rsidRPr="00C04352" w:rsidRDefault="00C04352">
      <w:pPr>
        <w:numPr>
          <w:ilvl w:val="1"/>
          <w:numId w:val="162"/>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Division 1 Section "Submittal Procedures"</w:t>
      </w:r>
    </w:p>
    <w:p w14:paraId="7D35DF68" w14:textId="77777777" w:rsidR="00C04352" w:rsidRPr="00C04352" w:rsidRDefault="00C04352">
      <w:pPr>
        <w:numPr>
          <w:ilvl w:val="1"/>
          <w:numId w:val="162"/>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t>Division 1 Section "Reference Standards and Definitions"</w:t>
      </w:r>
    </w:p>
    <w:p w14:paraId="16C8953D" w14:textId="77777777" w:rsidR="00C04352" w:rsidRPr="00C04352" w:rsidRDefault="00C04352">
      <w:pPr>
        <w:numPr>
          <w:ilvl w:val="1"/>
          <w:numId w:val="162"/>
        </w:numPr>
        <w:spacing w:before="10" w:after="0" w:line="240" w:lineRule="auto"/>
        <w:ind w:left="1620"/>
        <w:rPr>
          <w:rFonts w:ascii="Calibri" w:eastAsia="Calibri" w:hAnsi="Calibri" w:cs="Times New Roman"/>
          <w:szCs w:val="24"/>
        </w:rPr>
      </w:pPr>
      <w:r w:rsidRPr="00C04352">
        <w:rPr>
          <w:rFonts w:ascii="Calibri" w:eastAsia="Calibri" w:hAnsi="Calibri" w:cs="Times New Roman"/>
          <w:szCs w:val="24"/>
        </w:rPr>
        <w:lastRenderedPageBreak/>
        <w:t>Division 1 Section "Temporary Facilities and Controls"</w:t>
      </w:r>
      <w:r w:rsidRPr="00C04352">
        <w:rPr>
          <w:rFonts w:ascii="Calibri" w:eastAsia="Calibri" w:hAnsi="Calibri" w:cs="Times New Roman"/>
          <w:szCs w:val="24"/>
        </w:rPr>
        <w:br/>
        <w:t> </w:t>
      </w:r>
    </w:p>
    <w:p w14:paraId="281213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1.3 DEFINITIONS</w:t>
      </w:r>
    </w:p>
    <w:p w14:paraId="588CE812" w14:textId="638CDCDE" w:rsidR="00C04352" w:rsidRPr="00C04352" w:rsidRDefault="00C04352">
      <w:pPr>
        <w:numPr>
          <w:ilvl w:val="0"/>
          <w:numId w:val="163"/>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NIH Campus: NIH main campus in Bethesda, Maryland (boundaries to be determined, is it applicable to other campuses…Poolesville, RML, etc</w:t>
      </w:r>
      <w:r w:rsidR="005E0F34">
        <w:rPr>
          <w:rFonts w:ascii="Calibri" w:eastAsia="Calibri" w:hAnsi="Calibri" w:cs="Times New Roman"/>
          <w:szCs w:val="24"/>
        </w:rPr>
        <w:t>.</w:t>
      </w:r>
      <w:r w:rsidRPr="00C04352">
        <w:rPr>
          <w:rFonts w:ascii="Calibri" w:eastAsia="Calibri" w:hAnsi="Calibri" w:cs="Times New Roman"/>
          <w:szCs w:val="24"/>
        </w:rPr>
        <w:t>)</w:t>
      </w:r>
      <w:r w:rsidRPr="00C04352">
        <w:rPr>
          <w:rFonts w:ascii="Calibri" w:eastAsia="Calibri" w:hAnsi="Calibri" w:cs="Times New Roman"/>
          <w:szCs w:val="24"/>
        </w:rPr>
        <w:br/>
        <w:t> </w:t>
      </w:r>
    </w:p>
    <w:p w14:paraId="30AFD847"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rsidRPr="00C04352">
        <w:rPr>
          <w:rFonts w:ascii="Calibri" w:eastAsia="Calibri" w:hAnsi="Calibri" w:cs="Times New Roman"/>
          <w:szCs w:val="24"/>
        </w:rPr>
        <w:br/>
        <w:t> </w:t>
      </w:r>
    </w:p>
    <w:p w14:paraId="6508D82F" w14:textId="0BEE7A7F"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On Campus Parking</w:t>
      </w:r>
      <w:r w:rsidR="00D6670E">
        <w:rPr>
          <w:rFonts w:ascii="Calibri" w:eastAsia="Calibri" w:hAnsi="Calibri" w:cs="Times New Roman"/>
          <w:szCs w:val="24"/>
        </w:rPr>
        <w:t>:</w:t>
      </w:r>
      <w:r w:rsidRPr="00C04352">
        <w:rPr>
          <w:rFonts w:ascii="Calibri" w:eastAsia="Calibri" w:hAnsi="Calibri" w:cs="Times New Roman"/>
          <w:szCs w:val="24"/>
        </w:rPr>
        <w:t xml:space="preserve"> Parking located on the NIH Campus, either in NIH parking lots/structured parking facilities or on the Project Site.</w:t>
      </w:r>
      <w:r w:rsidRPr="00C04352">
        <w:rPr>
          <w:rFonts w:ascii="Calibri" w:eastAsia="Calibri" w:hAnsi="Calibri" w:cs="Times New Roman"/>
          <w:szCs w:val="24"/>
        </w:rPr>
        <w:br/>
        <w:t> </w:t>
      </w:r>
    </w:p>
    <w:p w14:paraId="1F5A6C5A"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Owner: Either the NIH and/or NIH's Contractor (General Contractor, Construction Quality Manager, Architect/Engineer, etc.).</w:t>
      </w:r>
      <w:r w:rsidRPr="00C04352">
        <w:rPr>
          <w:rFonts w:ascii="Calibri" w:eastAsia="Calibri" w:hAnsi="Calibri" w:cs="Times New Roman"/>
          <w:szCs w:val="24"/>
        </w:rPr>
        <w:br/>
        <w:t> </w:t>
      </w:r>
    </w:p>
    <w:p w14:paraId="6AFB7409"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Prime Contractor: The entity that has executed the contract with the owner.</w:t>
      </w:r>
      <w:r w:rsidRPr="00C04352">
        <w:rPr>
          <w:rFonts w:ascii="Calibri" w:eastAsia="Calibri" w:hAnsi="Calibri" w:cs="Times New Roman"/>
          <w:szCs w:val="24"/>
        </w:rPr>
        <w:br/>
        <w:t> </w:t>
      </w:r>
    </w:p>
    <w:p w14:paraId="4B9F7814"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Project Site Parking: Parking located within the Limits of Disturbance as defined by the approved Site Plan or MDE Soil Erosion, Sediment Control Plan.</w:t>
      </w:r>
      <w:r w:rsidRPr="00C04352">
        <w:rPr>
          <w:rFonts w:ascii="Calibri" w:eastAsia="Calibri" w:hAnsi="Calibri" w:cs="Times New Roman"/>
          <w:szCs w:val="24"/>
        </w:rPr>
        <w:br/>
        <w:t> </w:t>
      </w:r>
    </w:p>
    <w:p w14:paraId="3FCE6604"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Satellite Parking: Parking not located within the NIH Campus or in neighborhoods adjoining the NIH Campus.</w:t>
      </w:r>
      <w:r w:rsidRPr="00C04352">
        <w:rPr>
          <w:rFonts w:ascii="Calibri" w:eastAsia="Calibri" w:hAnsi="Calibri" w:cs="Times New Roman"/>
          <w:szCs w:val="24"/>
        </w:rPr>
        <w:br/>
        <w:t> </w:t>
      </w:r>
    </w:p>
    <w:p w14:paraId="6C2C7D9E"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Shuttle Service: Transportation service provided by responsible contractor from Satellite Parking to the Project Site. Examples include bus service and public transportation.</w:t>
      </w:r>
      <w:r w:rsidRPr="00C04352">
        <w:rPr>
          <w:rFonts w:ascii="Calibri" w:eastAsia="Calibri" w:hAnsi="Calibri" w:cs="Times New Roman"/>
          <w:szCs w:val="24"/>
        </w:rPr>
        <w:br/>
        <w:t> </w:t>
      </w:r>
    </w:p>
    <w:p w14:paraId="01DC1242"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Public Transportation: Any mode of transportation service offered by local and state authorities. (Examples: WMATA, Montgomery County Bus Service)</w:t>
      </w:r>
      <w:r w:rsidRPr="00C04352">
        <w:rPr>
          <w:rFonts w:ascii="Calibri" w:eastAsia="Calibri" w:hAnsi="Calibri" w:cs="Times New Roman"/>
          <w:szCs w:val="24"/>
        </w:rPr>
        <w:br/>
        <w:t> </w:t>
      </w:r>
    </w:p>
    <w:p w14:paraId="72B52B31" w14:textId="77777777" w:rsidR="00C04352" w:rsidRPr="00C04352" w:rsidRDefault="00C04352">
      <w:pPr>
        <w:numPr>
          <w:ilvl w:val="0"/>
          <w:numId w:val="163"/>
        </w:numPr>
        <w:spacing w:before="10" w:after="0" w:line="240" w:lineRule="auto"/>
        <w:rPr>
          <w:rFonts w:ascii="Calibri" w:eastAsia="Calibri" w:hAnsi="Calibri" w:cs="Times New Roman"/>
          <w:szCs w:val="24"/>
        </w:rPr>
      </w:pPr>
      <w:r w:rsidRPr="00C04352">
        <w:rPr>
          <w:rFonts w:ascii="Calibri" w:eastAsia="Calibri" w:hAnsi="Calibri" w:cs="Times New Roman"/>
          <w:szCs w:val="24"/>
        </w:rPr>
        <w:t>Subcontractor: Any Contractor that is not a Prime Contractor.</w:t>
      </w:r>
      <w:r w:rsidRPr="00C04352">
        <w:rPr>
          <w:rFonts w:ascii="Calibri" w:eastAsia="Calibri" w:hAnsi="Calibri" w:cs="Times New Roman"/>
          <w:szCs w:val="24"/>
        </w:rPr>
        <w:br/>
        <w:t> </w:t>
      </w:r>
    </w:p>
    <w:p w14:paraId="2B46E00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PART 2 - PRODUCTS</w:t>
      </w:r>
    </w:p>
    <w:p w14:paraId="590C51D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2.1 PROJECT TRAFFIC / PARKING MITIGATION PLAN</w:t>
      </w:r>
    </w:p>
    <w:p w14:paraId="48AB9565" w14:textId="77777777" w:rsidR="00C04352" w:rsidRPr="00C04352" w:rsidRDefault="00C04352">
      <w:pPr>
        <w:numPr>
          <w:ilvl w:val="0"/>
          <w:numId w:val="164"/>
        </w:numPr>
        <w:spacing w:before="10" w:after="0" w:line="240" w:lineRule="auto"/>
        <w:rPr>
          <w:rFonts w:ascii="Calibri" w:eastAsia="Calibri" w:hAnsi="Calibri" w:cs="Times New Roman"/>
          <w:szCs w:val="24"/>
        </w:rPr>
      </w:pPr>
      <w:r w:rsidRPr="00C04352">
        <w:rPr>
          <w:rFonts w:ascii="Calibri" w:eastAsia="Calibri" w:hAnsi="Calibri" w:cs="Times New Roman"/>
          <w:szCs w:val="24"/>
        </w:rPr>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14:paraId="798F0EB1"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Be in the form of a written report.</w:t>
      </w:r>
    </w:p>
    <w:p w14:paraId="003395B0"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lastRenderedPageBreak/>
        <w:t>Identify all management personnel working full time on site for the Prime Contractor.</w:t>
      </w:r>
    </w:p>
    <w:p w14:paraId="56023E4E"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the number of subcontractor vehicles requiring parking. The description shall provide the maximum number of parking spaces required for each six month period for the project duration.</w:t>
      </w:r>
    </w:p>
    <w:p w14:paraId="2F1D071D"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Satellite parking locations, their distance from the NIH Campus and time required to travel to the NIH Campus.</w:t>
      </w:r>
    </w:p>
    <w:p w14:paraId="07A69E0F"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if the Satellite parking facility requires additional fees for parking after hours, weekends or holidays. Such costs shall be included in cost of the work.</w:t>
      </w:r>
    </w:p>
    <w:p w14:paraId="1E0A539C"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14:paraId="0D3636F4"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the means the Prime Contractor shall use to monitor/enforce the Subcontractors commitment to utilizing Satellite Parking.</w:t>
      </w:r>
    </w:p>
    <w:p w14:paraId="73E6F9B7"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the number of subcontractors utilizing public transportation.</w:t>
      </w:r>
    </w:p>
    <w:p w14:paraId="7F06E1D4"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Provide a means for evaluating the Plan at the end of each project. Such evaluation shall be provided to the NIH with the Project Close-out documents.</w:t>
      </w:r>
    </w:p>
    <w:p w14:paraId="46128810"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means to communicate the Plan to Subcontractors: Contracts, training, handouts, etc.</w:t>
      </w:r>
    </w:p>
    <w:p w14:paraId="4FFAA601" w14:textId="77777777" w:rsidR="00C04352" w:rsidRPr="00C04352" w:rsidRDefault="00C04352">
      <w:pPr>
        <w:numPr>
          <w:ilvl w:val="1"/>
          <w:numId w:val="165"/>
        </w:numPr>
        <w:spacing w:before="10" w:after="0" w:line="240" w:lineRule="auto"/>
        <w:ind w:left="1530"/>
        <w:rPr>
          <w:rFonts w:ascii="Calibri" w:eastAsia="Calibri" w:hAnsi="Calibri" w:cs="Times New Roman"/>
          <w:szCs w:val="24"/>
        </w:rPr>
      </w:pPr>
      <w:r w:rsidRPr="00C04352">
        <w:rPr>
          <w:rFonts w:ascii="Calibri" w:eastAsia="Calibri" w:hAnsi="Calibri" w:cs="Times New Roman"/>
          <w:szCs w:val="24"/>
        </w:rPr>
        <w:t>Identify total cost of parking for the contract duration.</w:t>
      </w:r>
    </w:p>
    <w:p w14:paraId="1FD410AD" w14:textId="77777777" w:rsidR="00D6670E" w:rsidRDefault="00D6670E" w:rsidP="00C04352">
      <w:pPr>
        <w:spacing w:before="25" w:after="15" w:line="240" w:lineRule="auto"/>
        <w:ind w:left="360"/>
        <w:rPr>
          <w:rFonts w:ascii="Calibri" w:eastAsia="Calibri" w:hAnsi="Calibri" w:cs="Times New Roman"/>
          <w:szCs w:val="24"/>
        </w:rPr>
      </w:pPr>
    </w:p>
    <w:p w14:paraId="5DBF462F" w14:textId="56DE0E36"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PART 3 - EXECUTION</w:t>
      </w:r>
    </w:p>
    <w:p w14:paraId="0DF4606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3.1 PROJECT TRAFFIC / PARKING MITIGATION PLAN</w:t>
      </w:r>
    </w:p>
    <w:p w14:paraId="73231566" w14:textId="77777777" w:rsidR="00C04352" w:rsidRPr="00C04352" w:rsidRDefault="00C04352">
      <w:pPr>
        <w:numPr>
          <w:ilvl w:val="0"/>
          <w:numId w:val="166"/>
        </w:numPr>
        <w:spacing w:before="10" w:after="0" w:line="240" w:lineRule="auto"/>
        <w:rPr>
          <w:rFonts w:ascii="Calibri" w:eastAsia="Calibri" w:hAnsi="Calibri" w:cs="Times New Roman"/>
          <w:szCs w:val="24"/>
        </w:rPr>
      </w:pPr>
      <w:r w:rsidRPr="00C04352">
        <w:rPr>
          <w:rFonts w:ascii="Calibri" w:eastAsia="Calibri" w:hAnsi="Calibri" w:cs="Times New Roman"/>
          <w:szCs w:val="24"/>
        </w:rPr>
        <w:t>Parking Officer: Designated member of Prime Contractors team that will be responsible for writing and implementing Parking Plan.</w:t>
      </w:r>
    </w:p>
    <w:p w14:paraId="23F8DCEC" w14:textId="77777777" w:rsidR="00C04352" w:rsidRPr="00C04352" w:rsidRDefault="00C04352">
      <w:pPr>
        <w:numPr>
          <w:ilvl w:val="1"/>
          <w:numId w:val="16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Submission of the plan: The plan shall be submitted and approved prior to site mobilization. On campus parking permits will not be provided until plan is approved in its entirety.</w:t>
      </w:r>
    </w:p>
    <w:p w14:paraId="1D400EBF" w14:textId="77777777" w:rsidR="00C04352" w:rsidRPr="00C04352" w:rsidRDefault="00C04352">
      <w:pPr>
        <w:numPr>
          <w:ilvl w:val="1"/>
          <w:numId w:val="167"/>
        </w:numPr>
        <w:spacing w:before="10" w:after="0" w:line="240" w:lineRule="auto"/>
        <w:ind w:left="1260"/>
        <w:rPr>
          <w:rFonts w:ascii="Calibri" w:eastAsia="Calibri" w:hAnsi="Calibri" w:cs="Times New Roman"/>
          <w:szCs w:val="24"/>
        </w:rPr>
      </w:pPr>
      <w:r w:rsidRPr="00C04352">
        <w:rPr>
          <w:rFonts w:ascii="Calibri" w:eastAsia="Calibri" w:hAnsi="Calibri" w:cs="Times New Roman"/>
          <w:szCs w:val="24"/>
        </w:rPr>
        <w:t>Meetings: The Parking Officer shall provide a parking update at the regularly scheduled Project Meeting.</w:t>
      </w:r>
    </w:p>
    <w:p w14:paraId="3D827407" w14:textId="36D9C4B5" w:rsidR="00C04352" w:rsidRPr="00C04352" w:rsidRDefault="00C04352">
      <w:pPr>
        <w:numPr>
          <w:ilvl w:val="0"/>
          <w:numId w:val="166"/>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Parking Plan update: At intervals, Prime Contractor shall update Parking Plan to reflect the actual number of subcontractors using satellite parking, public transportation as well as report occurrences of parking not consistent with the Parking Plan.</w:t>
      </w:r>
    </w:p>
    <w:p w14:paraId="50AA04B0" w14:textId="2929A6D3" w:rsidR="00C04352" w:rsidRPr="00C04352" w:rsidRDefault="00C04352">
      <w:pPr>
        <w:numPr>
          <w:ilvl w:val="0"/>
          <w:numId w:val="166"/>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Distribution: Distribute copies of the Parking Plan to </w:t>
      </w:r>
      <w:r w:rsidR="00D6670E">
        <w:rPr>
          <w:rFonts w:ascii="Calibri" w:eastAsia="Calibri" w:hAnsi="Calibri" w:cs="Times New Roman"/>
          <w:szCs w:val="24"/>
        </w:rPr>
        <w:t>the Contracting Officer Representative.</w:t>
      </w:r>
    </w:p>
    <w:p w14:paraId="2582AD1B" w14:textId="7A119E3A" w:rsidR="00C04352" w:rsidRDefault="00C04352">
      <w:pPr>
        <w:numPr>
          <w:ilvl w:val="1"/>
          <w:numId w:val="168"/>
        </w:numPr>
        <w:spacing w:before="10" w:after="0" w:line="240" w:lineRule="auto"/>
        <w:ind w:left="1350"/>
        <w:rPr>
          <w:rFonts w:ascii="Calibri" w:eastAsia="Calibri" w:hAnsi="Calibri" w:cs="Times New Roman"/>
          <w:szCs w:val="24"/>
        </w:rPr>
      </w:pPr>
      <w:r w:rsidRPr="00C04352">
        <w:rPr>
          <w:rFonts w:ascii="Calibri" w:eastAsia="Calibri" w:hAnsi="Calibri" w:cs="Times New Roman"/>
          <w:szCs w:val="24"/>
        </w:rPr>
        <w:t>When revisions are made, distribute updated plans to the same part</w:t>
      </w:r>
      <w:r w:rsidR="00D6670E">
        <w:rPr>
          <w:rFonts w:ascii="Calibri" w:eastAsia="Calibri" w:hAnsi="Calibri" w:cs="Times New Roman"/>
          <w:szCs w:val="24"/>
        </w:rPr>
        <w:t>y</w:t>
      </w:r>
      <w:r w:rsidRPr="00C04352">
        <w:rPr>
          <w:rFonts w:ascii="Calibri" w:eastAsia="Calibri" w:hAnsi="Calibri" w:cs="Times New Roman"/>
          <w:szCs w:val="24"/>
        </w:rPr>
        <w:t>.</w:t>
      </w:r>
    </w:p>
    <w:p w14:paraId="630F79B2" w14:textId="77777777" w:rsidR="001D41C4" w:rsidRPr="00C04352" w:rsidRDefault="001D41C4" w:rsidP="001D41C4">
      <w:pPr>
        <w:spacing w:before="10" w:after="0" w:line="240" w:lineRule="auto"/>
        <w:ind w:left="1440"/>
        <w:rPr>
          <w:rFonts w:ascii="Calibri" w:eastAsia="Calibri" w:hAnsi="Calibri" w:cs="Times New Roman"/>
          <w:szCs w:val="24"/>
        </w:rPr>
      </w:pPr>
    </w:p>
    <w:p w14:paraId="21379E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3.2 COORDINATION</w:t>
      </w:r>
    </w:p>
    <w:p w14:paraId="6DBA301A" w14:textId="77777777" w:rsidR="00C04352" w:rsidRPr="00C04352" w:rsidRDefault="00C04352">
      <w:pPr>
        <w:numPr>
          <w:ilvl w:val="0"/>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Coordinate Project Traffic / Parking Mitigation Plan with information provided by Owner.</w:t>
      </w:r>
      <w:r w:rsidRPr="00C04352">
        <w:rPr>
          <w:rFonts w:ascii="Calibri" w:eastAsia="Calibri" w:hAnsi="Calibri" w:cs="Times New Roman"/>
          <w:szCs w:val="24"/>
        </w:rPr>
        <w:br/>
        <w:t> </w:t>
      </w:r>
    </w:p>
    <w:p w14:paraId="1AD446AA" w14:textId="63BC9341" w:rsidR="00C04352" w:rsidRDefault="00C04352">
      <w:pPr>
        <w:numPr>
          <w:ilvl w:val="0"/>
          <w:numId w:val="169"/>
        </w:numPr>
        <w:spacing w:before="10" w:after="0" w:line="240" w:lineRule="auto"/>
        <w:rPr>
          <w:rFonts w:ascii="Calibri" w:eastAsia="Calibri" w:hAnsi="Calibri" w:cs="Times New Roman"/>
          <w:szCs w:val="24"/>
        </w:rPr>
      </w:pPr>
      <w:r w:rsidRPr="00C04352">
        <w:rPr>
          <w:rFonts w:ascii="Calibri" w:eastAsia="Calibri" w:hAnsi="Calibri" w:cs="Times New Roman"/>
          <w:szCs w:val="24"/>
        </w:rPr>
        <w:t>Coordinate Project Traffic / Parking Mitigation Plan with the project Site logistics plan and the project Site Selection Plan.</w:t>
      </w:r>
    </w:p>
    <w:p w14:paraId="546A0C8A" w14:textId="77777777" w:rsidR="001D41C4" w:rsidRPr="00C04352" w:rsidRDefault="001D41C4" w:rsidP="001D41C4">
      <w:pPr>
        <w:spacing w:before="10" w:after="0" w:line="240" w:lineRule="auto"/>
        <w:ind w:left="720"/>
        <w:rPr>
          <w:rFonts w:ascii="Calibri" w:eastAsia="Calibri" w:hAnsi="Calibri" w:cs="Times New Roman"/>
          <w:szCs w:val="24"/>
        </w:rPr>
      </w:pPr>
    </w:p>
    <w:p w14:paraId="5CA7ACEA" w14:textId="5ED31F6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063909">
        <w:rPr>
          <w:rFonts w:ascii="Calibri" w:eastAsia="Calibri" w:hAnsi="Calibri" w:cs="Times New Roman"/>
          <w:b/>
          <w:color w:val="CC0000"/>
          <w:szCs w:val="24"/>
        </w:rPr>
        <w:t>3</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B6592D" w14:textId="77777777" w:rsidTr="00CD55E8">
        <w:trPr>
          <w:cantSplit/>
        </w:trPr>
        <w:tc>
          <w:tcPr>
            <w:tcW w:w="9700" w:type="dxa"/>
            <w:shd w:val="clear" w:color="auto" w:fill="F3F3F3"/>
          </w:tcPr>
          <w:p w14:paraId="02E1C77E" w14:textId="77777777" w:rsidR="00D6670E"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7A17FF3" w14:textId="3BC90C42" w:rsidR="00C04352" w:rsidRPr="00C04352" w:rsidRDefault="00D6670E" w:rsidP="00D6670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r w:rsidR="00C04352" w:rsidRPr="00C04352">
              <w:rPr>
                <w:rFonts w:ascii="Calibri" w:eastAsia="Calibri" w:hAnsi="Calibri" w:cs="Times New Roman"/>
                <w:szCs w:val="24"/>
              </w:rPr>
              <w:t> </w:t>
            </w:r>
          </w:p>
        </w:tc>
      </w:tr>
    </w:tbl>
    <w:p w14:paraId="6388139F" w14:textId="1C48D4A5"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1" w:name="_Toc55788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.13. DESIGNATED CONSTRUCTION TRAFFIC ROUTE</w:t>
      </w:r>
      <w:bookmarkEnd w:id="151"/>
    </w:p>
    <w:p w14:paraId="7665B9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designated construction traffic truck route for this contract will be determined on a task order basis.</w:t>
      </w:r>
    </w:p>
    <w:p w14:paraId="379469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requirement for truck inspection stations will be addressed on a task order basis.</w:t>
      </w:r>
    </w:p>
    <w:p w14:paraId="539F15B5" w14:textId="036FE18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NIH will provide the truck inspection security guards.</w:t>
      </w:r>
    </w:p>
    <w:p w14:paraId="762ABD65" w14:textId="77777777" w:rsidR="001D41C4" w:rsidRPr="00C04352" w:rsidRDefault="001D41C4" w:rsidP="00C04352">
      <w:pPr>
        <w:spacing w:before="25" w:after="15" w:line="240" w:lineRule="auto"/>
        <w:ind w:left="360"/>
        <w:rPr>
          <w:rFonts w:ascii="Calibri" w:eastAsia="Calibri" w:hAnsi="Calibri" w:cs="Times New Roman"/>
          <w:szCs w:val="24"/>
        </w:rPr>
      </w:pPr>
    </w:p>
    <w:p w14:paraId="191096ED" w14:textId="25A1048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850395">
        <w:rPr>
          <w:rFonts w:ascii="Calibri" w:eastAsia="Calibri" w:hAnsi="Calibri" w:cs="Times New Roman"/>
          <w:b/>
          <w:color w:val="CC0000"/>
          <w:szCs w:val="24"/>
        </w:rPr>
        <w:t>3</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9EDE192" w14:textId="77777777" w:rsidTr="00CD55E8">
        <w:trPr>
          <w:cantSplit/>
        </w:trPr>
        <w:tc>
          <w:tcPr>
            <w:tcW w:w="9700" w:type="dxa"/>
            <w:shd w:val="clear" w:color="auto" w:fill="F3F3F3"/>
          </w:tcPr>
          <w:p w14:paraId="28191E9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2C7AB13B" w14:textId="66B64FF4" w:rsidR="00D6670E" w:rsidRPr="00C04352" w:rsidRDefault="00D6670E" w:rsidP="00D6670E">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F3A6A2" w14:textId="2D0B96B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2" w:name="_Toc55789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.14. SANITATION AND FOOD SERVICES</w:t>
      </w:r>
      <w:bookmarkEnd w:id="152"/>
    </w:p>
    <w:p w14:paraId="5F4C73C9" w14:textId="74635505" w:rsidR="00C04352" w:rsidRPr="00C04352" w:rsidRDefault="00C04352">
      <w:pPr>
        <w:numPr>
          <w:ilvl w:val="0"/>
          <w:numId w:val="170"/>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p>
    <w:p w14:paraId="1302C52E" w14:textId="77777777" w:rsidR="00C04352" w:rsidRP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All temporary toilets used by the Contractor must be approved as to number, location, and construction by the NIH Sanitarian. The Contractor will make arrangements to secure this approval with the Contracting Officer Representative (COR).</w:t>
      </w:r>
    </w:p>
    <w:p w14:paraId="6C534369" w14:textId="77777777" w:rsidR="00C04352" w:rsidRP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NIH Sanitarian will periodically inspect the site for the presence of insects and rodents. If a significant problem related to Contractor activities is found, NIH authorities will institute action to eradicate the infestation, back charging the Contractor for this service.</w:t>
      </w:r>
    </w:p>
    <w:p w14:paraId="514DFAD8" w14:textId="77777777" w:rsidR="00C04352" w:rsidRP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No food or drinks are allowed within the building.</w:t>
      </w:r>
    </w:p>
    <w:p w14:paraId="379D194B" w14:textId="77777777" w:rsidR="00C04352" w:rsidRP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p>
    <w:p w14:paraId="20E03082" w14:textId="77777777" w:rsidR="00C04352" w:rsidRP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The government will provide catered food services under a separate contract. General contractor is to coordinate locations and time schedules.</w:t>
      </w:r>
    </w:p>
    <w:p w14:paraId="53B1B208" w14:textId="60B0B9FC" w:rsidR="00C04352" w:rsidRDefault="00C04352">
      <w:pPr>
        <w:numPr>
          <w:ilvl w:val="0"/>
          <w:numId w:val="17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project construction site will not permit construction Contractor personnel overall access to the campus, but to the assigned work area only. The construction Contractor personnel assigned to this project will not be permitted access to NIH cafeterias.</w:t>
      </w:r>
      <w:r w:rsidRPr="00C04352">
        <w:rPr>
          <w:rFonts w:ascii="Calibri" w:eastAsia="Calibri" w:hAnsi="Calibri" w:cs="Times New Roman"/>
          <w:szCs w:val="24"/>
        </w:rP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p>
    <w:p w14:paraId="76DBE0C5" w14:textId="77777777" w:rsidR="001D41C4" w:rsidRPr="00C04352" w:rsidRDefault="001D41C4" w:rsidP="001D41C4">
      <w:pPr>
        <w:spacing w:before="10" w:after="0" w:line="240" w:lineRule="auto"/>
        <w:ind w:left="720"/>
        <w:rPr>
          <w:rFonts w:ascii="Calibri" w:eastAsia="Calibri" w:hAnsi="Calibri" w:cs="Times New Roman"/>
          <w:szCs w:val="24"/>
        </w:rPr>
      </w:pPr>
    </w:p>
    <w:p w14:paraId="6307CFB2" w14:textId="6C4AD8C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14:paraId="0E6C3EC4" w14:textId="77777777" w:rsidR="001D41C4" w:rsidRPr="00C04352" w:rsidRDefault="001D41C4" w:rsidP="00C04352">
      <w:pPr>
        <w:spacing w:before="25" w:after="15" w:line="240" w:lineRule="auto"/>
        <w:ind w:left="360"/>
        <w:rPr>
          <w:rFonts w:ascii="Calibri" w:eastAsia="Calibri" w:hAnsi="Calibri" w:cs="Times New Roman"/>
          <w:szCs w:val="24"/>
        </w:rPr>
      </w:pPr>
    </w:p>
    <w:p w14:paraId="3DB7C3FE" w14:textId="3939A6FE"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w:t>
      </w:r>
      <w:r w:rsidR="001D41C4">
        <w:rPr>
          <w:rFonts w:ascii="Calibri" w:eastAsia="Calibri" w:hAnsi="Calibri" w:cs="Times New Roman"/>
          <w:szCs w:val="24"/>
        </w:rPr>
        <w:t>C</w:t>
      </w:r>
      <w:r w:rsidRPr="00C04352">
        <w:rPr>
          <w:rFonts w:ascii="Calibri" w:eastAsia="Calibri" w:hAnsi="Calibri" w:cs="Times New Roman"/>
          <w:szCs w:val="24"/>
        </w:rPr>
        <w:t>ontractor shall establish the times that the mobile food vendor is to be on-site and coordinate and provide the locations on site; directly with the vendor from MBEPB. </w:t>
      </w:r>
    </w:p>
    <w:p w14:paraId="73C82082" w14:textId="77777777" w:rsidR="001D41C4" w:rsidRPr="00C04352" w:rsidRDefault="001D41C4" w:rsidP="00C04352">
      <w:pPr>
        <w:spacing w:before="25" w:after="15" w:line="240" w:lineRule="auto"/>
        <w:ind w:left="360"/>
        <w:rPr>
          <w:rFonts w:ascii="Calibri" w:eastAsia="Calibri" w:hAnsi="Calibri" w:cs="Times New Roman"/>
          <w:szCs w:val="24"/>
        </w:rPr>
      </w:pPr>
    </w:p>
    <w:p w14:paraId="4DE6C96E" w14:textId="60EE27DB"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850395">
        <w:rPr>
          <w:rFonts w:ascii="Calibri" w:eastAsia="Calibri" w:hAnsi="Calibri" w:cs="Times New Roman"/>
          <w:b/>
          <w:color w:val="CC0000"/>
          <w:szCs w:val="24"/>
        </w:rPr>
        <w:t>4</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2BF7F82" w14:textId="77777777" w:rsidTr="00CD55E8">
        <w:trPr>
          <w:cantSplit/>
        </w:trPr>
        <w:tc>
          <w:tcPr>
            <w:tcW w:w="9700" w:type="dxa"/>
            <w:shd w:val="clear" w:color="auto" w:fill="F3F3F3"/>
          </w:tcPr>
          <w:p w14:paraId="14D6F1A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AND FACILITIES SERVICES.</w:t>
            </w:r>
          </w:p>
          <w:p w14:paraId="29CA58DA" w14:textId="6C4FAB47" w:rsidR="00946E87" w:rsidRPr="00C04352" w:rsidRDefault="00946E87" w:rsidP="00946E87">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78B6FAD" w14:textId="6016C50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3" w:name="_Toc55790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.15. DOCUMENT CONTROL</w:t>
      </w:r>
      <w:bookmarkEnd w:id="153"/>
    </w:p>
    <w:p w14:paraId="5B48045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assume responsibility for and maintain records of distribution of all drawings, specifications and other project information. Such information shall be distributed only to those specifically with a need for them to accomplish the Work.</w:t>
      </w:r>
      <w:r w:rsidRPr="00C04352">
        <w:rPr>
          <w:rFonts w:ascii="Calibri" w:eastAsia="Calibri" w:hAnsi="Calibri" w:cs="Times New Roman"/>
          <w:szCs w:val="24"/>
        </w:rPr>
        <w:br/>
        <w:t> </w:t>
      </w:r>
    </w:p>
    <w:p w14:paraId="74DB0B7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rsidRPr="00C04352">
        <w:rPr>
          <w:rFonts w:ascii="Calibri" w:eastAsia="Calibri" w:hAnsi="Calibri" w:cs="Times New Roman"/>
          <w:szCs w:val="24"/>
        </w:rPr>
        <w:br/>
        <w:t> </w:t>
      </w:r>
    </w:p>
    <w:p w14:paraId="1253C53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Store all Project Information in file cabinets locked during non-business hours. Store "Sensitive" documents in separate containers with access restricted to those with a specific need for use of the information.</w:t>
      </w:r>
    </w:p>
    <w:p w14:paraId="32C1F240" w14:textId="5B316B15"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Reproduction of documents shall be kept at the minimum needed to accomplish the Work, and all copies shall be numbered</w:t>
      </w:r>
      <w:r w:rsidR="00946E87">
        <w:rPr>
          <w:rFonts w:ascii="Calibri" w:eastAsia="Calibri" w:hAnsi="Calibri" w:cs="Times New Roman"/>
          <w:szCs w:val="24"/>
        </w:rPr>
        <w:t>,</w:t>
      </w:r>
      <w:r w:rsidRPr="00C04352">
        <w:rPr>
          <w:rFonts w:ascii="Calibri" w:eastAsia="Calibri" w:hAnsi="Calibri" w:cs="Times New Roman"/>
          <w:szCs w:val="24"/>
        </w:rPr>
        <w:t xml:space="preserve"> and recipients recorded. "Sensitive" documents shall be </w:t>
      </w:r>
      <w:r w:rsidRPr="00C04352">
        <w:rPr>
          <w:rFonts w:ascii="Calibri" w:eastAsia="Calibri" w:hAnsi="Calibri" w:cs="Times New Roman"/>
          <w:szCs w:val="24"/>
        </w:rPr>
        <w:lastRenderedPageBreak/>
        <w:t>returned to the NIH COR when no longer needed and the NIH will arrange for their proper disposal.</w:t>
      </w:r>
    </w:p>
    <w:p w14:paraId="5577533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DC0809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Limit dissemination of sensitive information on need-to-know basis.</w:t>
      </w:r>
      <w:r w:rsidRPr="00C04352">
        <w:rPr>
          <w:rFonts w:ascii="Calibri" w:eastAsia="Calibri" w:hAnsi="Calibri" w:cs="Times New Roman"/>
          <w:szCs w:val="24"/>
        </w:rPr>
        <w:t xml:space="preserve"> </w:t>
      </w:r>
    </w:p>
    <w:p w14:paraId="3D129E6A" w14:textId="4FE9C4D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Any proposed deviations from these requirements must be submitted to the </w:t>
      </w:r>
      <w:r w:rsidR="00946E87">
        <w:rPr>
          <w:rFonts w:ascii="Calibri" w:eastAsia="Calibri" w:hAnsi="Calibri" w:cs="Times New Roman"/>
          <w:szCs w:val="24"/>
        </w:rPr>
        <w:t xml:space="preserve">Contracting Officer (CO) and </w:t>
      </w:r>
      <w:r w:rsidRPr="00C04352">
        <w:rPr>
          <w:rFonts w:ascii="Calibri" w:eastAsia="Calibri" w:hAnsi="Calibri" w:cs="Times New Roman"/>
          <w:szCs w:val="24"/>
        </w:rPr>
        <w:t xml:space="preserve">COR for review. Approval may or may not be granted.  Do not allow removal/transmission of such information from Project Site without prior written approval by </w:t>
      </w:r>
      <w:r w:rsidR="00946E87">
        <w:rPr>
          <w:rFonts w:ascii="Calibri" w:eastAsia="Calibri" w:hAnsi="Calibri" w:cs="Times New Roman"/>
          <w:szCs w:val="24"/>
        </w:rPr>
        <w:t xml:space="preserve">the CO and </w:t>
      </w:r>
      <w:r w:rsidRPr="00C04352">
        <w:rPr>
          <w:rFonts w:ascii="Calibri" w:eastAsia="Calibri" w:hAnsi="Calibri" w:cs="Times New Roman"/>
          <w:szCs w:val="24"/>
        </w:rPr>
        <w:t>COR.</w:t>
      </w:r>
    </w:p>
    <w:p w14:paraId="0E5415C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"Sensitive" documents shall be transmitted using U.S. Postal Service or any commercial services that permit delivery only after receiving signature.</w:t>
      </w:r>
    </w:p>
    <w:p w14:paraId="4AD397BB" w14:textId="3A2A3409"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paper waste and electronic media such as diskettes and CD</w:t>
      </w:r>
      <w:r w:rsidR="00946E87">
        <w:rPr>
          <w:rFonts w:ascii="Calibri" w:eastAsia="Calibri" w:hAnsi="Calibri" w:cs="Times New Roman"/>
          <w:szCs w:val="24"/>
        </w:rPr>
        <w:t>s</w:t>
      </w:r>
      <w:r w:rsidRPr="00C04352">
        <w:rPr>
          <w:rFonts w:ascii="Calibri" w:eastAsia="Calibri" w:hAnsi="Calibri" w:cs="Times New Roman"/>
          <w:szCs w:val="24"/>
        </w:rPr>
        <w:t xml:space="preserve"> of "Sensitive" documents shall be shredded or otherwise destroyed in a manner acceptable to the NIH.</w:t>
      </w:r>
    </w:p>
    <w:p w14:paraId="3270BC1F" w14:textId="2B0C428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14:paraId="29EDCD4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14:paraId="22E8D25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proceed without NIH's written approval of the memorandum.</w:t>
      </w:r>
    </w:p>
    <w:p w14:paraId="58DB351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Any requests for exceptions from these requirements shall be submitted in writing to the COR for review. No entity or person shall proceed with such exception without written approval by the NIH.</w:t>
      </w:r>
    </w:p>
    <w:p w14:paraId="6C9198F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8A6FAA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Electronic Document Security</w:t>
      </w:r>
      <w:r w:rsidRPr="00C04352">
        <w:rPr>
          <w:rFonts w:ascii="Calibri" w:eastAsia="Calibri" w:hAnsi="Calibri" w:cs="Times New Roman"/>
          <w:szCs w:val="24"/>
        </w:rPr>
        <w:t xml:space="preserve"> </w:t>
      </w:r>
    </w:p>
    <w:p w14:paraId="28E9A85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Electronic files shall be stored in specified location following NIH standards and procedures using an Engineering Document Management Software (EDMS).</w:t>
      </w:r>
      <w:r w:rsidRPr="00C04352">
        <w:rPr>
          <w:rFonts w:ascii="Calibri" w:eastAsia="Calibri" w:hAnsi="Calibri" w:cs="Times New Roman"/>
          <w:szCs w:val="24"/>
        </w:rPr>
        <w:br/>
        <w:t>Each Project shall have a registry file, listing the project team with their contact information, drawing list, and Revision index stored in the same location of the other project documents.</w:t>
      </w:r>
    </w:p>
    <w:p w14:paraId="26ECC24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Security, access and maintenance of all project engineering drawings and related documents, both scanned and electronic, shall be performed and tracked through the EDMS system.</w:t>
      </w:r>
    </w:p>
    <w:p w14:paraId="63E5734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documents shall be distributed among team members, including A/E, DM, CM, and their sub-contractors with approval and knowledge of the NIH COR.</w:t>
      </w:r>
    </w:p>
    <w:p w14:paraId="748577E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Three principles shall always be followed in providing information:</w:t>
      </w:r>
    </w:p>
    <w:p w14:paraId="3F561A29" w14:textId="77777777" w:rsidR="00C04352" w:rsidRPr="00C04352" w:rsidRDefault="00C04352">
      <w:pPr>
        <w:numPr>
          <w:ilvl w:val="0"/>
          <w:numId w:val="17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Only give the information to those that have a need to know</w:t>
      </w:r>
    </w:p>
    <w:p w14:paraId="65365BC0" w14:textId="4B224026" w:rsidR="00C04352" w:rsidRPr="00C04352" w:rsidRDefault="00C04352">
      <w:pPr>
        <w:numPr>
          <w:ilvl w:val="0"/>
          <w:numId w:val="17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Keep records of who received the information</w:t>
      </w:r>
      <w:r w:rsidR="00E80DDC">
        <w:rPr>
          <w:rFonts w:ascii="Calibri" w:eastAsia="Calibri" w:hAnsi="Calibri" w:cs="Times New Roman"/>
          <w:szCs w:val="24"/>
        </w:rPr>
        <w:t xml:space="preserve">, and </w:t>
      </w:r>
    </w:p>
    <w:p w14:paraId="716AD22D" w14:textId="5F940AF1" w:rsidR="00C04352" w:rsidRDefault="00C04352">
      <w:pPr>
        <w:numPr>
          <w:ilvl w:val="0"/>
          <w:numId w:val="171"/>
        </w:numPr>
        <w:tabs>
          <w:tab w:val="clear" w:pos="720"/>
        </w:tabs>
        <w:spacing w:before="10" w:after="0" w:line="240" w:lineRule="auto"/>
        <w:ind w:left="1080"/>
        <w:rPr>
          <w:rFonts w:ascii="Calibri" w:eastAsia="Calibri" w:hAnsi="Calibri" w:cs="Times New Roman"/>
          <w:szCs w:val="24"/>
        </w:rPr>
      </w:pPr>
      <w:r w:rsidRPr="00C04352">
        <w:rPr>
          <w:rFonts w:ascii="Calibri" w:eastAsia="Calibri" w:hAnsi="Calibri" w:cs="Times New Roman"/>
          <w:szCs w:val="24"/>
        </w:rPr>
        <w:t>Safeguard the information during use.</w:t>
      </w:r>
    </w:p>
    <w:p w14:paraId="4D74B929" w14:textId="77777777" w:rsidR="001D41C4" w:rsidRPr="00C04352" w:rsidRDefault="001D41C4" w:rsidP="001D41C4">
      <w:pPr>
        <w:spacing w:before="10" w:after="0" w:line="240" w:lineRule="auto"/>
        <w:ind w:left="720"/>
        <w:rPr>
          <w:rFonts w:ascii="Calibri" w:eastAsia="Calibri" w:hAnsi="Calibri" w:cs="Times New Roman"/>
          <w:szCs w:val="24"/>
        </w:rPr>
      </w:pPr>
    </w:p>
    <w:p w14:paraId="2A0E0B19" w14:textId="57C4F933"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7E6806">
        <w:rPr>
          <w:rFonts w:ascii="Calibri" w:eastAsia="Calibri" w:hAnsi="Calibri" w:cs="Times New Roman"/>
          <w:b/>
          <w:color w:val="CC0000"/>
          <w:szCs w:val="24"/>
        </w:rPr>
        <w:t>4</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EB94CBB" w14:textId="77777777" w:rsidTr="00CD55E8">
        <w:trPr>
          <w:cantSplit/>
        </w:trPr>
        <w:tc>
          <w:tcPr>
            <w:tcW w:w="9700" w:type="dxa"/>
            <w:shd w:val="clear" w:color="auto" w:fill="F3F3F3"/>
          </w:tcPr>
          <w:p w14:paraId="07CB9BCA"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A/E, CONSTRUCTION, CQM SERVICES, AND FACILITIES SERVICES.</w:t>
            </w:r>
          </w:p>
          <w:p w14:paraId="77CC9692" w14:textId="3DB6CAFD" w:rsidR="000E2835" w:rsidRPr="00C04352" w:rsidRDefault="000E2835" w:rsidP="000E283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5C19F24" w14:textId="5C6182E6"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4" w:name="_Toc557919"/>
      <w:r w:rsidRPr="00C04352">
        <w:rPr>
          <w:rFonts w:ascii="Calibri" w:eastAsia="Calibri" w:hAnsi="Calibri" w:cs="Calibri"/>
          <w:b/>
          <w:bCs/>
          <w:szCs w:val="24"/>
        </w:rPr>
        <w:t>ARTICLE H.7</w:t>
      </w:r>
      <w:r w:rsidR="00AC2D3A">
        <w:rPr>
          <w:rFonts w:ascii="Calibri" w:eastAsia="Calibri" w:hAnsi="Calibri" w:cs="Calibri"/>
          <w:b/>
          <w:bCs/>
          <w:szCs w:val="24"/>
        </w:rPr>
        <w:t>9</w:t>
      </w:r>
      <w:r w:rsidRPr="00C04352">
        <w:rPr>
          <w:rFonts w:ascii="Calibri" w:eastAsia="Calibri" w:hAnsi="Calibri" w:cs="Calibri"/>
          <w:b/>
          <w:bCs/>
          <w:szCs w:val="24"/>
        </w:rPr>
        <w:t>.16. COMMUNICATIONS</w:t>
      </w:r>
      <w:bookmarkEnd w:id="154"/>
    </w:p>
    <w:p w14:paraId="1002EFA3"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Use of telephone or facsimile for communications will not be restricted except that these means shall not be used for "Sensitive" information.</w:t>
      </w:r>
    </w:p>
    <w:p w14:paraId="5BB0059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"Sensitive" information, including drawings and other documents may be attached to electronic mail. However, the commercially available encryption software must be approved in advance for use by the NIH and must be compatible with Microsoft Outlook.</w:t>
      </w:r>
    </w:p>
    <w:p w14:paraId="0AD3A011" w14:textId="11F02C2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14:paraId="45DB3208" w14:textId="77777777" w:rsidR="001D41C4" w:rsidRPr="00C04352" w:rsidRDefault="001D41C4" w:rsidP="00C04352">
      <w:pPr>
        <w:spacing w:before="25" w:after="15" w:line="240" w:lineRule="auto"/>
        <w:ind w:left="360"/>
        <w:rPr>
          <w:rFonts w:ascii="Calibri" w:eastAsia="Calibri" w:hAnsi="Calibri" w:cs="Times New Roman"/>
          <w:szCs w:val="24"/>
        </w:rPr>
      </w:pPr>
    </w:p>
    <w:p w14:paraId="73B06BB6" w14:textId="53E0F46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CF8A77" w14:textId="77777777" w:rsidTr="00CD55E8">
        <w:trPr>
          <w:cantSplit/>
        </w:trPr>
        <w:tc>
          <w:tcPr>
            <w:tcW w:w="9700" w:type="dxa"/>
            <w:shd w:val="clear" w:color="auto" w:fill="F3F3F3"/>
          </w:tcPr>
          <w:p w14:paraId="020FA3DE"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AND FACILITIES SERVICES.</w:t>
            </w:r>
          </w:p>
          <w:p w14:paraId="52212684" w14:textId="63855566" w:rsidR="000E2835" w:rsidRPr="00C04352" w:rsidRDefault="000E2835" w:rsidP="000E2835">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0FFE261" w14:textId="1CB61270"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5" w:name="_Toc557929"/>
      <w:r w:rsidRPr="00C04352">
        <w:rPr>
          <w:rFonts w:ascii="Calibri" w:eastAsia="Calibri" w:hAnsi="Calibri" w:cs="Calibri"/>
          <w:b/>
          <w:bCs/>
          <w:szCs w:val="24"/>
        </w:rPr>
        <w:t>ARTICLE H.</w:t>
      </w:r>
      <w:r w:rsidR="00AC2D3A">
        <w:rPr>
          <w:rFonts w:ascii="Calibri" w:eastAsia="Calibri" w:hAnsi="Calibri" w:cs="Calibri"/>
          <w:b/>
          <w:bCs/>
          <w:szCs w:val="24"/>
        </w:rPr>
        <w:t>80</w:t>
      </w:r>
      <w:r w:rsidRPr="00C04352">
        <w:rPr>
          <w:rFonts w:ascii="Calibri" w:eastAsia="Calibri" w:hAnsi="Calibri" w:cs="Calibri"/>
          <w:b/>
          <w:bCs/>
          <w:szCs w:val="24"/>
        </w:rPr>
        <w:t>. WORK BY THE GOVERNMENT</w:t>
      </w:r>
      <w:bookmarkEnd w:id="155"/>
    </w:p>
    <w:p w14:paraId="139C735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14:paraId="74018ABF" w14:textId="723DD240" w:rsidR="00C04352" w:rsidRPr="00C04352" w:rsidRDefault="00C04352">
      <w:pPr>
        <w:numPr>
          <w:ilvl w:val="0"/>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rsidRPr="00C04352">
        <w:rPr>
          <w:rFonts w:ascii="Calibri" w:eastAsia="Calibri" w:hAnsi="Calibri" w:cs="Times New Roman"/>
          <w:szCs w:val="24"/>
        </w:rPr>
        <w:br/>
        <w:t> </w:t>
      </w:r>
    </w:p>
    <w:p w14:paraId="7A34BFCA" w14:textId="77777777" w:rsidR="00C04352" w:rsidRPr="00C04352" w:rsidRDefault="00C04352">
      <w:pPr>
        <w:numPr>
          <w:ilvl w:val="0"/>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Critical Path Method (CPM) Schedule Inclusion. The Contractor's CPM Schedule shall include all OGC activities as indicated by the Contracting Officer.</w:t>
      </w:r>
      <w:r w:rsidRPr="00C04352">
        <w:rPr>
          <w:rFonts w:ascii="Calibri" w:eastAsia="Calibri" w:hAnsi="Calibri" w:cs="Times New Roman"/>
          <w:szCs w:val="24"/>
        </w:rPr>
        <w:br/>
        <w:t> </w:t>
      </w:r>
    </w:p>
    <w:p w14:paraId="54AE92B5" w14:textId="77777777" w:rsidR="00C04352" w:rsidRPr="00C04352" w:rsidRDefault="00C04352">
      <w:pPr>
        <w:numPr>
          <w:ilvl w:val="0"/>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Notification of Defective Work. If any part of the Contractor's work is dependent upon the completion of work by OGCs, the Contractor shall inspect such work and promptly </w:t>
      </w:r>
      <w:r w:rsidRPr="00C04352">
        <w:rPr>
          <w:rFonts w:ascii="Calibri" w:eastAsia="Calibri" w:hAnsi="Calibri" w:cs="Times New Roman"/>
          <w:szCs w:val="24"/>
        </w:rPr>
        <w:lastRenderedPageBreak/>
        <w:t>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rsidRPr="00C04352">
        <w:rPr>
          <w:rFonts w:ascii="Calibri" w:eastAsia="Calibri" w:hAnsi="Calibri" w:cs="Times New Roman"/>
          <w:szCs w:val="24"/>
        </w:rPr>
        <w:br/>
        <w:t> </w:t>
      </w:r>
    </w:p>
    <w:p w14:paraId="483EFA00" w14:textId="274BB397" w:rsidR="00C04352" w:rsidRPr="00C04352" w:rsidRDefault="00C04352">
      <w:pPr>
        <w:numPr>
          <w:ilvl w:val="0"/>
          <w:numId w:val="172"/>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of Obstructive conditions. If any part of the Contractor's work is impeded by unscheduled occupation or obstruction of Contractor work areas by OGCs, the Contractor shall promptly report such conditions in writing to the Contracting Officer</w:t>
      </w:r>
      <w:r w:rsidR="00AA0F67">
        <w:rPr>
          <w:rFonts w:ascii="Calibri" w:eastAsia="Calibri" w:hAnsi="Calibri" w:cs="Times New Roman"/>
          <w:szCs w:val="24"/>
        </w:rPr>
        <w:t xml:space="preserve"> and Contracting Officer Representative</w:t>
      </w:r>
      <w:r w:rsidRPr="00C04352">
        <w:rPr>
          <w:rFonts w:ascii="Calibri" w:eastAsia="Calibri" w:hAnsi="Calibri" w:cs="Times New Roman"/>
          <w:szCs w:val="24"/>
        </w:rPr>
        <w:t>.</w:t>
      </w:r>
      <w:r w:rsidRPr="00C04352">
        <w:rPr>
          <w:rFonts w:ascii="Calibri" w:eastAsia="Calibri" w:hAnsi="Calibri" w:cs="Times New Roman"/>
          <w:szCs w:val="24"/>
        </w:rPr>
        <w:br/>
        <w:t> </w:t>
      </w:r>
    </w:p>
    <w:p w14:paraId="3309C072" w14:textId="77777777" w:rsidR="00C04352" w:rsidRPr="00C04352" w:rsidRDefault="00C04352">
      <w:pPr>
        <w:numPr>
          <w:ilvl w:val="0"/>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Preparation of and access to OGC Worksites. The Contractor shall be responsible to make ready applicable areas to allow for scheduled activities by each of the OGCs in accordance with the project schedule.</w:t>
      </w:r>
      <w:r w:rsidRPr="00C04352">
        <w:rPr>
          <w:rFonts w:ascii="Calibri" w:eastAsia="Calibri" w:hAnsi="Calibri" w:cs="Times New Roman"/>
          <w:szCs w:val="24"/>
        </w:rPr>
        <w:br/>
        <w:t> </w:t>
      </w:r>
    </w:p>
    <w:p w14:paraId="1828A537" w14:textId="051B3088" w:rsidR="00C04352" w:rsidRDefault="00C04352">
      <w:pPr>
        <w:numPr>
          <w:ilvl w:val="0"/>
          <w:numId w:val="172"/>
        </w:numPr>
        <w:spacing w:before="10" w:after="0" w:line="240" w:lineRule="auto"/>
        <w:rPr>
          <w:rFonts w:ascii="Calibri" w:eastAsia="Calibri" w:hAnsi="Calibri" w:cs="Times New Roman"/>
          <w:szCs w:val="24"/>
        </w:rPr>
      </w:pPr>
      <w:r w:rsidRPr="00C04352">
        <w:rPr>
          <w:rFonts w:ascii="Calibri" w:eastAsia="Calibri" w:hAnsi="Calibri" w:cs="Times New Roman"/>
          <w:szCs w:val="24"/>
        </w:rPr>
        <w:t>Notification of Scheduling Conflicts. If the Contractor becomes aware of potential scheduling conflicts with activities by OGCs, the Contractor shall promptly notify the Contracting Officer in writing. </w:t>
      </w:r>
    </w:p>
    <w:p w14:paraId="7F2179CA" w14:textId="77777777" w:rsidR="001D41C4" w:rsidRPr="00C04352" w:rsidRDefault="001D41C4" w:rsidP="001D41C4">
      <w:pPr>
        <w:spacing w:before="10" w:after="0" w:line="240" w:lineRule="auto"/>
        <w:ind w:left="720"/>
        <w:rPr>
          <w:rFonts w:ascii="Calibri" w:eastAsia="Calibri" w:hAnsi="Calibri" w:cs="Times New Roman"/>
          <w:szCs w:val="24"/>
        </w:rPr>
      </w:pPr>
    </w:p>
    <w:p w14:paraId="6A56F39D" w14:textId="4CF84AD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C8474B3" w14:textId="77777777" w:rsidTr="00CD55E8">
        <w:trPr>
          <w:cantSplit/>
        </w:trPr>
        <w:tc>
          <w:tcPr>
            <w:tcW w:w="9700" w:type="dxa"/>
            <w:shd w:val="clear" w:color="auto" w:fill="F3F3F3"/>
          </w:tcPr>
          <w:p w14:paraId="27F3334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24CCB690" w14:textId="3802A95F"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607DCE51" w14:textId="7563440F"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6" w:name="_Toc557939"/>
      <w:r w:rsidRPr="00C04352">
        <w:rPr>
          <w:rFonts w:ascii="Calibri" w:eastAsia="Calibri" w:hAnsi="Calibri" w:cs="Calibri"/>
          <w:b/>
          <w:bCs/>
          <w:szCs w:val="24"/>
        </w:rPr>
        <w:t>ARTICLE H.</w:t>
      </w:r>
      <w:r w:rsidR="00AC2D3A">
        <w:rPr>
          <w:rFonts w:ascii="Calibri" w:eastAsia="Calibri" w:hAnsi="Calibri" w:cs="Calibri"/>
          <w:b/>
          <w:bCs/>
          <w:szCs w:val="24"/>
        </w:rPr>
        <w:t>80</w:t>
      </w:r>
      <w:r w:rsidRPr="00C04352">
        <w:rPr>
          <w:rFonts w:ascii="Calibri" w:eastAsia="Calibri" w:hAnsi="Calibri" w:cs="Calibri"/>
          <w:b/>
          <w:bCs/>
          <w:szCs w:val="24"/>
        </w:rPr>
        <w:t>.1. SUPPORT OF NIH REPLACED, RENOVATED, IMPROVED EQUIPMENT OR FACILITIES</w:t>
      </w:r>
      <w:bookmarkEnd w:id="156"/>
    </w:p>
    <w:p w14:paraId="5560EAB7" w14:textId="59286A0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Within the term of this contract, NIH may replace, renovate, or improve equipment, systems, facilities, components, and fixtures by means not associated with this contract. The Contractor shall provide maintenance support for replaced, renovated, improved, and repaired systems facilities, components, and fixtures in the same manner as would be performed for existing systems, facilities, components, and fixtures.</w:t>
      </w:r>
    </w:p>
    <w:p w14:paraId="69BA7F9E" w14:textId="77777777" w:rsidR="00EB7E7A" w:rsidRPr="00C04352" w:rsidRDefault="00EB7E7A" w:rsidP="00C04352">
      <w:pPr>
        <w:spacing w:before="25" w:after="15" w:line="240" w:lineRule="auto"/>
        <w:ind w:left="360"/>
        <w:rPr>
          <w:rFonts w:ascii="Calibri" w:eastAsia="Calibri" w:hAnsi="Calibri" w:cs="Times New Roman"/>
          <w:szCs w:val="24"/>
        </w:rPr>
      </w:pPr>
    </w:p>
    <w:p w14:paraId="021960E6" w14:textId="1F625450"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F788B65" w14:textId="77777777" w:rsidTr="00CD55E8">
        <w:trPr>
          <w:cantSplit/>
        </w:trPr>
        <w:tc>
          <w:tcPr>
            <w:tcW w:w="9700" w:type="dxa"/>
            <w:shd w:val="clear" w:color="auto" w:fill="F3F3F3"/>
          </w:tcPr>
          <w:p w14:paraId="1C239DDB"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22A7190B" w14:textId="725F59C3"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4E888EB6" w14:textId="741AAFE5"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7" w:name="_Toc557949"/>
      <w:r w:rsidRPr="00C04352">
        <w:rPr>
          <w:rFonts w:ascii="Calibri" w:eastAsia="Calibri" w:hAnsi="Calibri" w:cs="Calibri"/>
          <w:b/>
          <w:bCs/>
          <w:szCs w:val="24"/>
        </w:rPr>
        <w:lastRenderedPageBreak/>
        <w:t>ARTICLE H.</w:t>
      </w:r>
      <w:r w:rsidR="00AC2D3A">
        <w:rPr>
          <w:rFonts w:ascii="Calibri" w:eastAsia="Calibri" w:hAnsi="Calibri" w:cs="Calibri"/>
          <w:b/>
          <w:bCs/>
          <w:szCs w:val="24"/>
        </w:rPr>
        <w:t>80</w:t>
      </w:r>
      <w:r w:rsidRPr="00C04352">
        <w:rPr>
          <w:rFonts w:ascii="Calibri" w:eastAsia="Calibri" w:hAnsi="Calibri" w:cs="Calibri"/>
          <w:b/>
          <w:bCs/>
          <w:szCs w:val="24"/>
        </w:rPr>
        <w:t>.2. EQUIPMENT DEVIATIONS</w:t>
      </w:r>
      <w:bookmarkEnd w:id="157"/>
    </w:p>
    <w:p w14:paraId="67D7C10B" w14:textId="4DBDA655"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Equipment deviations of greater or larger power, dimensions, capacity, and ratings may be furnished provided such proposed equipment is approved in writing by the Contracting Officer</w:t>
      </w:r>
      <w:r w:rsidR="00434F66">
        <w:rPr>
          <w:rFonts w:ascii="Calibri" w:eastAsia="Calibri" w:hAnsi="Calibri" w:cs="Times New Roman"/>
          <w:szCs w:val="24"/>
        </w:rPr>
        <w:t>;</w:t>
      </w:r>
      <w:r w:rsidRPr="00C04352">
        <w:rPr>
          <w:rFonts w:ascii="Calibri" w:eastAsia="Calibri" w:hAnsi="Calibri" w:cs="Times New Roman"/>
          <w:szCs w:val="24"/>
        </w:rPr>
        <w:t xml:space="preserve"> </w:t>
      </w:r>
      <w:r w:rsidR="00434F66">
        <w:rPr>
          <w:rFonts w:ascii="Calibri" w:eastAsia="Calibri" w:hAnsi="Calibri" w:cs="Times New Roman"/>
          <w:szCs w:val="24"/>
        </w:rPr>
        <w:t xml:space="preserve"> </w:t>
      </w:r>
      <w:r w:rsidRPr="00C04352">
        <w:rPr>
          <w:rFonts w:ascii="Calibri" w:eastAsia="Calibri" w:hAnsi="Calibri" w:cs="Times New Roman"/>
          <w:szCs w:val="24"/>
        </w:rPr>
        <w:t xml:space="preserve">and, feeders, circuit breakers, conduit, motors, bases, structural support, and equipment spaces are increased by the </w:t>
      </w:r>
      <w:r w:rsidR="00434F66">
        <w:rPr>
          <w:rFonts w:ascii="Calibri" w:eastAsia="Calibri" w:hAnsi="Calibri" w:cs="Times New Roman"/>
          <w:szCs w:val="24"/>
        </w:rPr>
        <w:t>C</w:t>
      </w:r>
      <w:r w:rsidRPr="00C04352">
        <w:rPr>
          <w:rFonts w:ascii="Calibri" w:eastAsia="Calibri" w:hAnsi="Calibri" w:cs="Times New Roman"/>
          <w:szCs w:val="24"/>
        </w:rPr>
        <w:t>ontractor and other adjustments required to accommodate proper installment and use are made by the Contractor at no additional cost to the Government.</w:t>
      </w:r>
    </w:p>
    <w:p w14:paraId="5A9AF50B" w14:textId="77777777" w:rsidR="00EB7E7A" w:rsidRPr="00C04352" w:rsidRDefault="00EB7E7A" w:rsidP="00C04352">
      <w:pPr>
        <w:spacing w:before="25" w:after="15" w:line="240" w:lineRule="auto"/>
        <w:ind w:left="360"/>
        <w:rPr>
          <w:rFonts w:ascii="Calibri" w:eastAsia="Calibri" w:hAnsi="Calibri" w:cs="Times New Roman"/>
          <w:szCs w:val="24"/>
        </w:rPr>
      </w:pPr>
    </w:p>
    <w:p w14:paraId="5B15B689" w14:textId="061DDC0D"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0988F65" w14:textId="77777777" w:rsidTr="00CD55E8">
        <w:trPr>
          <w:cantSplit/>
        </w:trPr>
        <w:tc>
          <w:tcPr>
            <w:tcW w:w="9700" w:type="dxa"/>
            <w:shd w:val="clear" w:color="auto" w:fill="F3F3F3"/>
          </w:tcPr>
          <w:p w14:paraId="1EBA106F"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6B08830E" w14:textId="22A38CDD"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7C1F154" w14:textId="6F05A206"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58" w:name="_Toc557959"/>
      <w:r w:rsidRPr="00C04352">
        <w:rPr>
          <w:rFonts w:ascii="Calibri" w:eastAsia="Calibri" w:hAnsi="Calibri" w:cs="Calibri"/>
          <w:b/>
          <w:bCs/>
          <w:szCs w:val="24"/>
        </w:rPr>
        <w:t>ARTICLE H.8</w:t>
      </w:r>
      <w:r w:rsidR="00AC2D3A">
        <w:rPr>
          <w:rFonts w:ascii="Calibri" w:eastAsia="Calibri" w:hAnsi="Calibri" w:cs="Calibri"/>
          <w:b/>
          <w:bCs/>
          <w:szCs w:val="24"/>
        </w:rPr>
        <w:t>1</w:t>
      </w:r>
      <w:r w:rsidRPr="00C04352">
        <w:rPr>
          <w:rFonts w:ascii="Calibri" w:eastAsia="Calibri" w:hAnsi="Calibri" w:cs="Calibri"/>
          <w:b/>
          <w:bCs/>
          <w:szCs w:val="24"/>
        </w:rPr>
        <w:t>. PERFORMANCE REQUIREMENTS</w:t>
      </w:r>
      <w:bookmarkEnd w:id="158"/>
    </w:p>
    <w:p w14:paraId="265402FA" w14:textId="4416141C"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Personnel operating heavy equipment shall have appropriate training and experience with the specific equipment they operate and shall operate the equipment in a proper and safe manner. Personnel shall be certificated and/or licensed for equipment operation where required by </w:t>
      </w:r>
      <w:r w:rsidR="00434F66">
        <w:rPr>
          <w:rFonts w:ascii="Calibri" w:eastAsia="Calibri" w:hAnsi="Calibri" w:cs="Times New Roman"/>
          <w:szCs w:val="24"/>
        </w:rPr>
        <w:t>applicable</w:t>
      </w:r>
      <w:r w:rsidRPr="00C04352">
        <w:rPr>
          <w:rFonts w:ascii="Calibri" w:eastAsia="Calibri" w:hAnsi="Calibri" w:cs="Times New Roman"/>
          <w:szCs w:val="24"/>
        </w:rPr>
        <w:t xml:space="preserve"> State Statutes.</w:t>
      </w:r>
    </w:p>
    <w:p w14:paraId="0002F409" w14:textId="05B7845C"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14:paraId="6C5D7D55" w14:textId="77777777" w:rsidR="00EB7E7A" w:rsidRPr="00C04352" w:rsidRDefault="00EB7E7A" w:rsidP="00C04352">
      <w:pPr>
        <w:spacing w:before="25" w:after="15" w:line="240" w:lineRule="auto"/>
        <w:ind w:left="360"/>
        <w:rPr>
          <w:rFonts w:ascii="Calibri" w:eastAsia="Calibri" w:hAnsi="Calibri" w:cs="Times New Roman"/>
          <w:szCs w:val="24"/>
        </w:rPr>
      </w:pPr>
    </w:p>
    <w:p w14:paraId="0C58AE20" w14:textId="1647DE77"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7D4E981" w14:textId="77777777" w:rsidTr="00CD55E8">
        <w:trPr>
          <w:cantSplit/>
        </w:trPr>
        <w:tc>
          <w:tcPr>
            <w:tcW w:w="9700" w:type="dxa"/>
            <w:shd w:val="clear" w:color="auto" w:fill="F3F3F3"/>
          </w:tcPr>
          <w:p w14:paraId="4129053D"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411CC596" w14:textId="5DBACAF4"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0E0EA45A" w14:textId="2FBCF3A9"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59" w:name="_Toc557969"/>
      <w:r w:rsidRPr="00C04352">
        <w:rPr>
          <w:rFonts w:ascii="Calibri" w:eastAsia="Calibri" w:hAnsi="Calibri" w:cs="Calibri"/>
          <w:b/>
          <w:bCs/>
          <w:szCs w:val="24"/>
        </w:rPr>
        <w:t>ARTICLE H.8</w:t>
      </w:r>
      <w:r w:rsidR="00AC2D3A">
        <w:rPr>
          <w:rFonts w:ascii="Calibri" w:eastAsia="Calibri" w:hAnsi="Calibri" w:cs="Calibri"/>
          <w:b/>
          <w:bCs/>
          <w:szCs w:val="24"/>
        </w:rPr>
        <w:t>1</w:t>
      </w:r>
      <w:r w:rsidRPr="00C04352">
        <w:rPr>
          <w:rFonts w:ascii="Calibri" w:eastAsia="Calibri" w:hAnsi="Calibri" w:cs="Calibri"/>
          <w:b/>
          <w:bCs/>
          <w:szCs w:val="24"/>
        </w:rPr>
        <w:t>.1. EQUIPMENT AND FIXTURE REPLACEMENT REQUIREMENT</w:t>
      </w:r>
      <w:bookmarkEnd w:id="159"/>
    </w:p>
    <w:p w14:paraId="62C3C3C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When the Contractor completes work on a facility, system, or piece of equipment, that facility, or equipment shall be free of missing components or defects that would prevent it from functioning as originally intended and/or designed.</w:t>
      </w:r>
    </w:p>
    <w:p w14:paraId="0B3B3E4E" w14:textId="4932DFC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Corrective or repair and/or replacement work shall include operational checks and cleanup of the job site. When equipment and/or fixtures are replaced or repaired the contractor shall perform specific inspections, procedures, and preservation required by the manufacturer and shall verify all systems and components are operating as designed. Except where approved by the Contracting Officer, replacements shall match the existing in dimensions, finish, color, and design.</w:t>
      </w:r>
    </w:p>
    <w:p w14:paraId="22CEA950" w14:textId="77777777" w:rsidR="00EB7E7A" w:rsidRPr="00C04352" w:rsidRDefault="00EB7E7A" w:rsidP="00C04352">
      <w:pPr>
        <w:spacing w:before="25" w:after="15" w:line="240" w:lineRule="auto"/>
        <w:ind w:left="360"/>
        <w:rPr>
          <w:rFonts w:ascii="Calibri" w:eastAsia="Calibri" w:hAnsi="Calibri" w:cs="Times New Roman"/>
          <w:szCs w:val="24"/>
        </w:rPr>
      </w:pPr>
    </w:p>
    <w:p w14:paraId="7AD1FDF7" w14:textId="2D7A9F2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070F5DA" w14:textId="77777777" w:rsidTr="00CD55E8">
        <w:trPr>
          <w:cantSplit/>
        </w:trPr>
        <w:tc>
          <w:tcPr>
            <w:tcW w:w="9700" w:type="dxa"/>
            <w:shd w:val="clear" w:color="auto" w:fill="F3F3F3"/>
          </w:tcPr>
          <w:p w14:paraId="59EC79C0"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USE BY ORF ONLY: USE BELOW IN ALL SOLICITATIONS AND CONTRACTS FOR A/E, CONSTRUCTION, CQM SERVICES, AND FACILITIES SERVICES.</w:t>
            </w:r>
          </w:p>
          <w:p w14:paraId="6508DF72" w14:textId="722A26B2"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28947314" w14:textId="678134B4"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0" w:name="_Toc557979"/>
      <w:r w:rsidRPr="00C04352">
        <w:rPr>
          <w:rFonts w:ascii="Calibri" w:eastAsia="Calibri" w:hAnsi="Calibri" w:cs="Calibri"/>
          <w:b/>
          <w:bCs/>
          <w:szCs w:val="24"/>
        </w:rPr>
        <w:t>ARTICLE H.8</w:t>
      </w:r>
      <w:r w:rsidR="00AC2D3A">
        <w:rPr>
          <w:rFonts w:ascii="Calibri" w:eastAsia="Calibri" w:hAnsi="Calibri" w:cs="Calibri"/>
          <w:b/>
          <w:bCs/>
          <w:szCs w:val="24"/>
        </w:rPr>
        <w:t>1</w:t>
      </w:r>
      <w:r w:rsidRPr="00C04352">
        <w:rPr>
          <w:rFonts w:ascii="Calibri" w:eastAsia="Calibri" w:hAnsi="Calibri" w:cs="Calibri"/>
          <w:b/>
          <w:bCs/>
          <w:szCs w:val="24"/>
        </w:rPr>
        <w:t>.2. COMPLYING WITH STANDARDS</w:t>
      </w:r>
      <w:bookmarkEnd w:id="160"/>
    </w:p>
    <w:p w14:paraId="620F99A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14:paraId="0B86C89B"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Applicable standards include, but not limited to:</w:t>
      </w:r>
    </w:p>
    <w:p w14:paraId="4CCA9E7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Institutes of Architects (AIA)</w:t>
      </w:r>
    </w:p>
    <w:p w14:paraId="142E82B1"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National Standards Institute (ANSI)</w:t>
      </w:r>
    </w:p>
    <w:p w14:paraId="57588802"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Heating, Refrigerating and Air Conditioning Engineers (ASHRAE)</w:t>
      </w:r>
    </w:p>
    <w:p w14:paraId="7A66880B"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Mechanical Engineers (ASME)</w:t>
      </w:r>
    </w:p>
    <w:p w14:paraId="4A7E0D99"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of Safety Engineers (ASSE)</w:t>
      </w:r>
    </w:p>
    <w:p w14:paraId="60DC8D4F"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Society for Testing and Materials (ASTM)</w:t>
      </w:r>
    </w:p>
    <w:p w14:paraId="0825EAA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 Water Works Association (AWWA)</w:t>
      </w:r>
    </w:p>
    <w:p w14:paraId="31A842DE"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Americans with Disabilities Act (ADA)</w:t>
      </w:r>
    </w:p>
    <w:p w14:paraId="1F1A009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Association for Assessment and Accreditation of Laboratory Animal Care (AALAC)</w:t>
      </w:r>
    </w:p>
    <w:p w14:paraId="43954E56"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Illumination Engineering Society (IES)</w:t>
      </w:r>
    </w:p>
    <w:p w14:paraId="51EB1CE5"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Institute of Electrical and Electronic Engineers (IEEE)</w:t>
      </w:r>
    </w:p>
    <w:p w14:paraId="43C06D5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International Electrical Testing Association (NETA)</w:t>
      </w:r>
    </w:p>
    <w:p w14:paraId="4830390A"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Joint Commission for the Accreditation of Healthcare Organizations (JCAHO)</w:t>
      </w:r>
    </w:p>
    <w:p w14:paraId="7D090D92" w14:textId="6D4221C0"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National Electrical Manufacturers Association </w:t>
      </w:r>
    </w:p>
    <w:p w14:paraId="1D15ABBA" w14:textId="77777777" w:rsidR="00EB7E7A" w:rsidRPr="00C04352" w:rsidRDefault="00EB7E7A" w:rsidP="00EB7E7A">
      <w:pPr>
        <w:spacing w:before="10" w:after="0" w:line="240" w:lineRule="auto"/>
        <w:ind w:left="720"/>
        <w:rPr>
          <w:rFonts w:ascii="Calibri" w:eastAsia="Calibri" w:hAnsi="Calibri" w:cs="Times New Roman"/>
          <w:szCs w:val="24"/>
        </w:rPr>
      </w:pPr>
    </w:p>
    <w:p w14:paraId="5F5A8B2E" w14:textId="0FD49A1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CD60945" w14:textId="77777777" w:rsidTr="00CD55E8">
        <w:trPr>
          <w:cantSplit/>
        </w:trPr>
        <w:tc>
          <w:tcPr>
            <w:tcW w:w="9700" w:type="dxa"/>
            <w:shd w:val="clear" w:color="auto" w:fill="F3F3F3"/>
          </w:tcPr>
          <w:p w14:paraId="0EA6E48D" w14:textId="74FDE292" w:rsidR="00EB7E7A"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EB7E7A" w:rsidRPr="00C04352">
              <w:rPr>
                <w:rFonts w:ascii="Calibri" w:eastAsia="Calibri" w:hAnsi="Calibri" w:cs="Times New Roman"/>
                <w:szCs w:val="24"/>
              </w:rPr>
              <w:t>)****</w:t>
            </w:r>
            <w:r w:rsidRPr="00C04352">
              <w:rPr>
                <w:rFonts w:ascii="Calibri" w:eastAsia="Calibri" w:hAnsi="Calibri" w:cs="Times New Roman"/>
                <w:szCs w:val="24"/>
              </w:rPr>
              <w:t xml:space="preserve"> </w:t>
            </w:r>
          </w:p>
          <w:p w14:paraId="2F9A4857" w14:textId="5F694203"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item is a heading only</w:t>
            </w:r>
            <w:r w:rsidRPr="00C04352">
              <w:rPr>
                <w:rFonts w:ascii="Calibri" w:eastAsia="Calibri" w:hAnsi="Calibri" w:cs="Times New Roman"/>
                <w:szCs w:val="24"/>
              </w:rPr>
              <w:t xml:space="preserve"> .</w:t>
            </w:r>
          </w:p>
        </w:tc>
      </w:tr>
    </w:tbl>
    <w:p w14:paraId="4A2E89D6" w14:textId="5924BC88"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1" w:name="_Toc557989"/>
      <w:r w:rsidRPr="00C04352">
        <w:rPr>
          <w:rFonts w:ascii="Calibri" w:eastAsia="Calibri" w:hAnsi="Calibri" w:cs="Calibri"/>
          <w:b/>
          <w:bCs/>
          <w:szCs w:val="24"/>
        </w:rPr>
        <w:t>ARTICLE H.8</w:t>
      </w:r>
      <w:r w:rsidR="00AC2D3A">
        <w:rPr>
          <w:rFonts w:ascii="Calibri" w:eastAsia="Calibri" w:hAnsi="Calibri" w:cs="Calibri"/>
          <w:b/>
          <w:bCs/>
          <w:szCs w:val="24"/>
        </w:rPr>
        <w:t>2</w:t>
      </w:r>
      <w:r w:rsidRPr="00C04352">
        <w:rPr>
          <w:rFonts w:ascii="Calibri" w:eastAsia="Calibri" w:hAnsi="Calibri" w:cs="Calibri"/>
          <w:b/>
          <w:bCs/>
          <w:szCs w:val="24"/>
        </w:rPr>
        <w:t>. CONTRACTOR FURNISHED ITEMS</w:t>
      </w:r>
      <w:bookmarkEnd w:id="161"/>
    </w:p>
    <w:p w14:paraId="766AB48D" w14:textId="4600D895"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4</w:t>
      </w:r>
      <w:r w:rsidRPr="00C04352">
        <w:rPr>
          <w:rFonts w:ascii="Calibri" w:eastAsia="Calibri" w:hAnsi="Calibri" w:cs="Times New Roman"/>
          <w:b/>
          <w:color w:val="CC0000"/>
          <w:szCs w:val="24"/>
        </w:rPr>
        <w:t>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0B61F25" w14:textId="77777777" w:rsidTr="00CD55E8">
        <w:trPr>
          <w:cantSplit/>
        </w:trPr>
        <w:tc>
          <w:tcPr>
            <w:tcW w:w="9700" w:type="dxa"/>
            <w:shd w:val="clear" w:color="auto" w:fill="F3F3F3"/>
          </w:tcPr>
          <w:p w14:paraId="628F4892"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(FOR ORF USE ONLY: USE BELOW IN ALL SOLICITATIONS AND CONTRACTS FOR CONSTRUCTION, CQM SERVICES, AND FACILITIES SERVICES.</w:t>
            </w:r>
          </w:p>
          <w:p w14:paraId="769D6EF2" w14:textId="0E8CE614"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5D59134" w14:textId="463AC5CD"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2" w:name="_Toc557999"/>
      <w:r w:rsidRPr="00C04352">
        <w:rPr>
          <w:rFonts w:ascii="Calibri" w:eastAsia="Calibri" w:hAnsi="Calibri" w:cs="Calibri"/>
          <w:b/>
          <w:bCs/>
          <w:szCs w:val="24"/>
        </w:rPr>
        <w:lastRenderedPageBreak/>
        <w:t>ARTICLE H.8</w:t>
      </w:r>
      <w:r w:rsidR="00AC2D3A">
        <w:rPr>
          <w:rFonts w:ascii="Calibri" w:eastAsia="Calibri" w:hAnsi="Calibri" w:cs="Calibri"/>
          <w:b/>
          <w:bCs/>
          <w:szCs w:val="24"/>
        </w:rPr>
        <w:t>2</w:t>
      </w:r>
      <w:r w:rsidRPr="00C04352">
        <w:rPr>
          <w:rFonts w:ascii="Calibri" w:eastAsia="Calibri" w:hAnsi="Calibri" w:cs="Calibri"/>
          <w:b/>
          <w:bCs/>
          <w:szCs w:val="24"/>
        </w:rPr>
        <w:t>.1. CONTRACTOR MACHINERY AND STORAGE</w:t>
      </w:r>
      <w:bookmarkEnd w:id="162"/>
    </w:p>
    <w:p w14:paraId="5D304BA9" w14:textId="77777777" w:rsidR="00C04352" w:rsidRPr="00C04352" w:rsidRDefault="00C04352">
      <w:pPr>
        <w:numPr>
          <w:ilvl w:val="0"/>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have sufficient (quantity and type) machinery, and tools to perform the work specified herein. All machinery, equipment, and tools shall be in good, safe, and efficient working order.</w:t>
      </w:r>
    </w:p>
    <w:p w14:paraId="20D36F15" w14:textId="3633557F" w:rsidR="00C04352" w:rsidRDefault="00C04352">
      <w:pPr>
        <w:numPr>
          <w:ilvl w:val="0"/>
          <w:numId w:val="173"/>
        </w:numPr>
        <w:spacing w:before="10" w:after="0" w:line="240" w:lineRule="auto"/>
        <w:rPr>
          <w:rFonts w:ascii="Calibri" w:eastAsia="Calibri" w:hAnsi="Calibri" w:cs="Times New Roman"/>
          <w:szCs w:val="24"/>
        </w:rPr>
      </w:pPr>
      <w:r w:rsidRPr="00C04352">
        <w:rPr>
          <w:rFonts w:ascii="Calibri" w:eastAsia="Calibri" w:hAnsi="Calibri" w:cs="Times New Roman"/>
          <w:szCs w:val="24"/>
        </w:rP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14:paraId="6A63A72D" w14:textId="77777777" w:rsidR="00C54787" w:rsidRPr="00C04352" w:rsidRDefault="00C54787" w:rsidP="00C54787">
      <w:pPr>
        <w:spacing w:before="10" w:after="0" w:line="240" w:lineRule="auto"/>
        <w:ind w:left="720"/>
        <w:rPr>
          <w:rFonts w:ascii="Calibri" w:eastAsia="Calibri" w:hAnsi="Calibri" w:cs="Times New Roman"/>
          <w:szCs w:val="24"/>
        </w:rPr>
      </w:pPr>
    </w:p>
    <w:p w14:paraId="6A59468D" w14:textId="6F8F185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5</w:t>
      </w:r>
      <w:r w:rsidRPr="00C04352">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9A5207B" w14:textId="77777777" w:rsidTr="00CD55E8">
        <w:trPr>
          <w:cantSplit/>
        </w:trPr>
        <w:tc>
          <w:tcPr>
            <w:tcW w:w="9700" w:type="dxa"/>
            <w:shd w:val="clear" w:color="auto" w:fill="F3F3F3"/>
          </w:tcPr>
          <w:p w14:paraId="3BD4FA08"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DF48BD3" w14:textId="3D6CC1DE"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EDBC7DB" w14:textId="7193A3BC"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3" w:name="_Toc558009"/>
      <w:r w:rsidRPr="00C04352">
        <w:rPr>
          <w:rFonts w:ascii="Calibri" w:eastAsia="Calibri" w:hAnsi="Calibri" w:cs="Calibri"/>
          <w:b/>
          <w:bCs/>
          <w:szCs w:val="24"/>
        </w:rPr>
        <w:t>ARTICLE H.8</w:t>
      </w:r>
      <w:r w:rsidR="00AC2D3A">
        <w:rPr>
          <w:rFonts w:ascii="Calibri" w:eastAsia="Calibri" w:hAnsi="Calibri" w:cs="Calibri"/>
          <w:b/>
          <w:bCs/>
          <w:szCs w:val="24"/>
        </w:rPr>
        <w:t>2</w:t>
      </w:r>
      <w:r w:rsidRPr="00C04352">
        <w:rPr>
          <w:rFonts w:ascii="Calibri" w:eastAsia="Calibri" w:hAnsi="Calibri" w:cs="Calibri"/>
          <w:b/>
          <w:bCs/>
          <w:szCs w:val="24"/>
        </w:rPr>
        <w:t>.2. VEHICLES</w:t>
      </w:r>
      <w:bookmarkEnd w:id="163"/>
    </w:p>
    <w:p w14:paraId="108EE6B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Contractor and Sub-contractor vehicles including but not limited to trucks, tractors, and trailers shall be well maintained, and shall clearly display the company name, address, telephone number.</w:t>
      </w:r>
    </w:p>
    <w:p w14:paraId="5536B3C1" w14:textId="77777777" w:rsidR="00C04352" w:rsidRPr="00C04352" w:rsidRDefault="00C04352">
      <w:pPr>
        <w:numPr>
          <w:ilvl w:val="0"/>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Motor vehicles and trailers shall have and display valid license plates.</w:t>
      </w:r>
    </w:p>
    <w:p w14:paraId="2E9ADDD0" w14:textId="77777777" w:rsidR="00C04352" w:rsidRPr="00C04352" w:rsidRDefault="00C04352">
      <w:pPr>
        <w:numPr>
          <w:ilvl w:val="0"/>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There are no fueling facilities on either campus. Bulk gasoline storage containers over five (5) gallons are not permitted.</w:t>
      </w:r>
    </w:p>
    <w:p w14:paraId="063C4138" w14:textId="0C11527A" w:rsidR="00C04352" w:rsidRDefault="00C04352">
      <w:pPr>
        <w:numPr>
          <w:ilvl w:val="0"/>
          <w:numId w:val="174"/>
        </w:numPr>
        <w:spacing w:before="10" w:after="0" w:line="240" w:lineRule="auto"/>
        <w:rPr>
          <w:rFonts w:ascii="Calibri" w:eastAsia="Calibri" w:hAnsi="Calibri" w:cs="Times New Roman"/>
          <w:szCs w:val="24"/>
        </w:rPr>
      </w:pPr>
      <w:r w:rsidRPr="00C04352">
        <w:rPr>
          <w:rFonts w:ascii="Calibri" w:eastAsia="Calibri" w:hAnsi="Calibri" w:cs="Times New Roman"/>
          <w:szCs w:val="24"/>
        </w:rPr>
        <w:t>Under no circumstances shall Contractor employees work, service, or clean their private or work vehicles on either the NIH or NIHAC campuses.</w:t>
      </w:r>
    </w:p>
    <w:p w14:paraId="0F95BFBB" w14:textId="77777777" w:rsidR="00C54787" w:rsidRPr="00C04352" w:rsidRDefault="00C54787" w:rsidP="00C54787">
      <w:pPr>
        <w:spacing w:before="10" w:after="0" w:line="240" w:lineRule="auto"/>
        <w:ind w:left="720"/>
        <w:rPr>
          <w:rFonts w:ascii="Calibri" w:eastAsia="Calibri" w:hAnsi="Calibri" w:cs="Times New Roman"/>
          <w:szCs w:val="24"/>
        </w:rPr>
      </w:pPr>
    </w:p>
    <w:p w14:paraId="509EADDA" w14:textId="63E0B98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5</w:t>
      </w:r>
      <w:r w:rsidRPr="00C04352">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10917ED" w14:textId="77777777" w:rsidTr="00CD55E8">
        <w:trPr>
          <w:cantSplit/>
        </w:trPr>
        <w:tc>
          <w:tcPr>
            <w:tcW w:w="9700" w:type="dxa"/>
            <w:shd w:val="clear" w:color="auto" w:fill="F3F3F3"/>
          </w:tcPr>
          <w:p w14:paraId="000795FC"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28059FC" w14:textId="3E11A523" w:rsidR="00434F66" w:rsidRPr="00C04352" w:rsidRDefault="00434F66" w:rsidP="00434F66">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14E7B0D9" w14:textId="5E5ABD32"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4" w:name="_Toc558019"/>
      <w:r w:rsidRPr="00C04352">
        <w:rPr>
          <w:rFonts w:ascii="Calibri" w:eastAsia="Calibri" w:hAnsi="Calibri" w:cs="Calibri"/>
          <w:b/>
          <w:bCs/>
          <w:szCs w:val="24"/>
        </w:rPr>
        <w:t>ARTICLE H.8</w:t>
      </w:r>
      <w:r w:rsidR="00AC2D3A">
        <w:rPr>
          <w:rFonts w:ascii="Calibri" w:eastAsia="Calibri" w:hAnsi="Calibri" w:cs="Calibri"/>
          <w:b/>
          <w:bCs/>
          <w:szCs w:val="24"/>
        </w:rPr>
        <w:t>2</w:t>
      </w:r>
      <w:r w:rsidRPr="00C04352">
        <w:rPr>
          <w:rFonts w:ascii="Calibri" w:eastAsia="Calibri" w:hAnsi="Calibri" w:cs="Calibri"/>
          <w:b/>
          <w:bCs/>
          <w:szCs w:val="24"/>
        </w:rPr>
        <w:t>.3. FURNISHED PARTS AND INDUSTRIAL CODES</w:t>
      </w:r>
      <w:bookmarkEnd w:id="164"/>
    </w:p>
    <w:p w14:paraId="5D1D5655" w14:textId="77777777" w:rsidR="00B73A51"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w:t>
      </w:r>
    </w:p>
    <w:p w14:paraId="2DCB6DB1" w14:textId="77777777" w:rsidR="00B73A51" w:rsidRDefault="00B73A51" w:rsidP="00C04352">
      <w:pPr>
        <w:spacing w:before="25" w:after="15" w:line="240" w:lineRule="auto"/>
        <w:ind w:left="360"/>
        <w:rPr>
          <w:rFonts w:ascii="Calibri" w:eastAsia="Calibri" w:hAnsi="Calibri" w:cs="Times New Roman"/>
          <w:szCs w:val="24"/>
        </w:rPr>
      </w:pPr>
    </w:p>
    <w:p w14:paraId="17782ED4" w14:textId="703BDDB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All replacement units, parts, components</w:t>
      </w:r>
      <w:r w:rsidR="00B73A51">
        <w:rPr>
          <w:rFonts w:ascii="Calibri" w:eastAsia="Calibri" w:hAnsi="Calibri" w:cs="Times New Roman"/>
          <w:szCs w:val="24"/>
        </w:rPr>
        <w:t>,</w:t>
      </w:r>
      <w:r w:rsidRPr="00C04352">
        <w:rPr>
          <w:rFonts w:ascii="Calibri" w:eastAsia="Calibri" w:hAnsi="Calibri" w:cs="Times New Roman"/>
          <w:szCs w:val="24"/>
        </w:rPr>
        <w:t xml:space="preserve">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14:paraId="78A9451E" w14:textId="304C9F2A"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All parts shall be used in accordance with original design and manufacture intent and shall </w:t>
      </w:r>
      <w:r w:rsidRPr="00C04352">
        <w:rPr>
          <w:rFonts w:ascii="Calibri" w:eastAsia="Calibri" w:hAnsi="Calibri" w:cs="Times New Roman"/>
          <w:szCs w:val="24"/>
        </w:rPr>
        <w:lastRenderedPageBreak/>
        <w:t>be of acceptable industrial grade and quality. If the original manufacturer has updated the quality of parts for current production, parts supplied under this contract shall equal to or exceed the updated quality.</w:t>
      </w:r>
    </w:p>
    <w:p w14:paraId="10CD8264" w14:textId="7EE91F4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The Contractor shall provide copies of all applicable manufacturer operation and maintenance (O&amp;M) manuals, pamphlets, and any other documentation related to the products provided.</w:t>
      </w:r>
    </w:p>
    <w:p w14:paraId="5060F4E7" w14:textId="77777777" w:rsidR="00C54787" w:rsidRPr="00C04352" w:rsidRDefault="00C54787" w:rsidP="00C04352">
      <w:pPr>
        <w:spacing w:before="25" w:after="15" w:line="240" w:lineRule="auto"/>
        <w:ind w:left="360"/>
        <w:rPr>
          <w:rFonts w:ascii="Calibri" w:eastAsia="Calibri" w:hAnsi="Calibri" w:cs="Times New Roman"/>
          <w:szCs w:val="24"/>
        </w:rPr>
      </w:pPr>
    </w:p>
    <w:p w14:paraId="370FFEC9" w14:textId="643870B4"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5</w:t>
      </w:r>
      <w:r w:rsidRPr="00C04352">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4A60700" w14:textId="77777777" w:rsidTr="00CD55E8">
        <w:trPr>
          <w:cantSplit/>
        </w:trPr>
        <w:tc>
          <w:tcPr>
            <w:tcW w:w="9700" w:type="dxa"/>
            <w:shd w:val="clear" w:color="auto" w:fill="F3F3F3"/>
          </w:tcPr>
          <w:p w14:paraId="31BA26E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7BAE314B" w14:textId="2FC5527A" w:rsidR="00B73A51" w:rsidRPr="00C04352" w:rsidRDefault="00B73A51" w:rsidP="00B73A51">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50677579" w14:textId="0CEC2DAB" w:rsidR="00C04352" w:rsidRPr="00C04352" w:rsidRDefault="00C04352" w:rsidP="00C04352">
      <w:pPr>
        <w:keepNext/>
        <w:spacing w:before="200" w:after="100" w:line="240" w:lineRule="auto"/>
        <w:ind w:left="360"/>
        <w:outlineLvl w:val="3"/>
        <w:rPr>
          <w:rFonts w:ascii="Calibri" w:eastAsia="Calibri" w:hAnsi="Calibri" w:cs="Calibri"/>
          <w:b/>
          <w:bCs/>
          <w:sz w:val="21"/>
          <w:szCs w:val="21"/>
        </w:rPr>
      </w:pPr>
      <w:bookmarkStart w:id="165" w:name="_Toc558029"/>
      <w:r w:rsidRPr="00C04352">
        <w:rPr>
          <w:rFonts w:ascii="Calibri" w:eastAsia="Calibri" w:hAnsi="Calibri" w:cs="Calibri"/>
          <w:b/>
          <w:bCs/>
          <w:szCs w:val="24"/>
        </w:rPr>
        <w:t>ARTICLE H.8</w:t>
      </w:r>
      <w:r w:rsidR="00AC2D3A">
        <w:rPr>
          <w:rFonts w:ascii="Calibri" w:eastAsia="Calibri" w:hAnsi="Calibri" w:cs="Calibri"/>
          <w:b/>
          <w:bCs/>
          <w:szCs w:val="24"/>
        </w:rPr>
        <w:t>2</w:t>
      </w:r>
      <w:r w:rsidRPr="00C04352">
        <w:rPr>
          <w:rFonts w:ascii="Calibri" w:eastAsia="Calibri" w:hAnsi="Calibri" w:cs="Calibri"/>
          <w:b/>
          <w:bCs/>
          <w:szCs w:val="24"/>
        </w:rPr>
        <w:t>.4. CARE AND PROTECTION OF MATERIALS AND EQUIPMENT</w:t>
      </w:r>
      <w:bookmarkEnd w:id="165"/>
    </w:p>
    <w:p w14:paraId="2C12811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14:paraId="5CEE4868" w14:textId="23731896"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If the Contractor is unsure as to the disposition of any portion of the materials, with regards to the Task Order, the Contractor must request clarification from the COR prior to removal. In the event the </w:t>
      </w:r>
      <w:r w:rsidR="00B73A51">
        <w:rPr>
          <w:rFonts w:ascii="Calibri" w:eastAsia="Calibri" w:hAnsi="Calibri" w:cs="Times New Roman"/>
          <w:szCs w:val="24"/>
        </w:rPr>
        <w:t>C</w:t>
      </w:r>
      <w:r w:rsidRPr="00C04352">
        <w:rPr>
          <w:rFonts w:ascii="Calibri" w:eastAsia="Calibri" w:hAnsi="Calibri" w:cs="Times New Roman"/>
          <w:szCs w:val="24"/>
        </w:rPr>
        <w:t>ontractor removes material and equipment not intended for removal, the Contractor shall replace those materials and equipment in a similar condition prior to removal at no cost to NIH.</w:t>
      </w:r>
    </w:p>
    <w:p w14:paraId="42CBB95B" w14:textId="77777777" w:rsidR="00C54787" w:rsidRPr="00C04352" w:rsidRDefault="00C54787" w:rsidP="00C04352">
      <w:pPr>
        <w:spacing w:before="25" w:after="15" w:line="240" w:lineRule="auto"/>
        <w:ind w:left="360"/>
        <w:rPr>
          <w:rFonts w:ascii="Calibri" w:eastAsia="Calibri" w:hAnsi="Calibri" w:cs="Times New Roman"/>
          <w:szCs w:val="24"/>
        </w:rPr>
      </w:pPr>
    </w:p>
    <w:p w14:paraId="3C5CB8D0" w14:textId="5217E3F8"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5</w:t>
      </w:r>
      <w:r w:rsidRPr="00C04352">
        <w:rPr>
          <w:rFonts w:ascii="Calibri" w:eastAsia="Calibri" w:hAnsi="Calibri" w:cs="Times New Roman"/>
          <w:b/>
          <w:color w:val="CC0000"/>
          <w:szCs w:val="24"/>
        </w:rPr>
        <w:t>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4F23948" w14:textId="77777777" w:rsidTr="00CD55E8">
        <w:trPr>
          <w:cantSplit/>
        </w:trPr>
        <w:tc>
          <w:tcPr>
            <w:tcW w:w="9700" w:type="dxa"/>
            <w:shd w:val="clear" w:color="auto" w:fill="F3F3F3"/>
          </w:tcPr>
          <w:p w14:paraId="2EDC1265"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p>
          <w:p w14:paraId="4C2AE724" w14:textId="1B015861" w:rsidR="00327F3D" w:rsidRPr="00C04352" w:rsidRDefault="00327F3D" w:rsidP="009A60F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B8C3387" w14:textId="3D43E42E"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6" w:name="_Toc558039"/>
      <w:r w:rsidRPr="00C04352">
        <w:rPr>
          <w:rFonts w:ascii="Calibri" w:eastAsia="Calibri" w:hAnsi="Calibri" w:cs="Calibri"/>
          <w:b/>
          <w:bCs/>
          <w:szCs w:val="24"/>
        </w:rPr>
        <w:t>ARTICLE H.8</w:t>
      </w:r>
      <w:r w:rsidR="00AC2D3A">
        <w:rPr>
          <w:rFonts w:ascii="Calibri" w:eastAsia="Calibri" w:hAnsi="Calibri" w:cs="Calibri"/>
          <w:b/>
          <w:bCs/>
          <w:szCs w:val="24"/>
        </w:rPr>
        <w:t>3</w:t>
      </w:r>
      <w:r w:rsidRPr="00C04352">
        <w:rPr>
          <w:rFonts w:ascii="Calibri" w:eastAsia="Calibri" w:hAnsi="Calibri" w:cs="Calibri"/>
          <w:b/>
          <w:bCs/>
          <w:szCs w:val="24"/>
        </w:rPr>
        <w:t>. PARTNERING</w:t>
      </w:r>
      <w:bookmarkEnd w:id="166"/>
    </w:p>
    <w:p w14:paraId="4BB46A9D" w14:textId="77777777" w:rsidR="004D5CA6" w:rsidRDefault="00C04352">
      <w:pPr>
        <w:numPr>
          <w:ilvl w:val="0"/>
          <w:numId w:val="175"/>
        </w:numPr>
        <w:tabs>
          <w:tab w:val="clear" w:pos="720"/>
        </w:tabs>
        <w:spacing w:before="10" w:after="0" w:line="240" w:lineRule="auto"/>
        <w:rPr>
          <w:rFonts w:ascii="Calibri" w:eastAsia="Calibri" w:hAnsi="Calibri" w:cs="Times New Roman"/>
          <w:szCs w:val="24"/>
        </w:rPr>
      </w:pPr>
      <w:r w:rsidRPr="00C04352">
        <w:rPr>
          <w:rFonts w:ascii="Calibri" w:eastAsia="Calibri" w:hAnsi="Calibri" w:cs="Times New Roman"/>
          <w:szCs w:val="24"/>
        </w:rPr>
        <w:t>The NIH encourages a partnering relationship with the Contractor and its Subcontractors. This relationship will draw on the strengths of each organization to identify and achieve common goals and objectives of efficient and effective contract performance and to facilitate on-time, within budget completion of projects in accordance with contract plans and specifications.</w:t>
      </w:r>
      <w:r w:rsidRPr="00C04352">
        <w:rPr>
          <w:rFonts w:ascii="Calibri" w:eastAsia="Calibri" w:hAnsi="Calibri" w:cs="Times New Roman"/>
          <w:szCs w:val="24"/>
        </w:rPr>
        <w:br/>
      </w:r>
      <w:r w:rsidRPr="00C04352">
        <w:rPr>
          <w:rFonts w:ascii="Calibri" w:eastAsia="Calibri" w:hAnsi="Calibri" w:cs="Times New Roman"/>
          <w:szCs w:val="24"/>
        </w:rPr>
        <w:br/>
        <w:t>The guiding principles of partnering are:</w:t>
      </w:r>
    </w:p>
    <w:p w14:paraId="3CC1CBE4" w14:textId="77777777" w:rsidR="004D5CA6" w:rsidRDefault="00C04352" w:rsidP="004D5CA6">
      <w:pPr>
        <w:spacing w:before="10" w:after="0" w:line="240" w:lineRule="auto"/>
        <w:ind w:left="1170"/>
        <w:rPr>
          <w:rFonts w:ascii="Calibri" w:eastAsia="Calibri" w:hAnsi="Calibri" w:cs="Times New Roman"/>
          <w:szCs w:val="24"/>
        </w:rPr>
      </w:pPr>
      <w:r w:rsidRPr="00C04352">
        <w:rPr>
          <w:rFonts w:ascii="Calibri" w:eastAsia="Calibri" w:hAnsi="Calibri" w:cs="Times New Roman"/>
          <w:szCs w:val="24"/>
        </w:rPr>
        <w:br/>
        <w:t>Identification and Elimination of Barriers</w:t>
      </w:r>
      <w:r w:rsidRPr="00C04352">
        <w:rPr>
          <w:rFonts w:ascii="Calibri" w:eastAsia="Calibri" w:hAnsi="Calibri" w:cs="Times New Roman"/>
          <w:szCs w:val="24"/>
        </w:rPr>
        <w:br/>
        <w:t>Continuous Process Improvement</w:t>
      </w:r>
      <w:r w:rsidRPr="00C04352">
        <w:rPr>
          <w:rFonts w:ascii="Calibri" w:eastAsia="Calibri" w:hAnsi="Calibri" w:cs="Times New Roman"/>
          <w:szCs w:val="24"/>
        </w:rPr>
        <w:br/>
      </w:r>
      <w:r w:rsidRPr="00C04352">
        <w:rPr>
          <w:rFonts w:ascii="Calibri" w:eastAsia="Calibri" w:hAnsi="Calibri" w:cs="Times New Roman"/>
          <w:szCs w:val="24"/>
        </w:rPr>
        <w:lastRenderedPageBreak/>
        <w:t>Mutual Respect</w:t>
      </w:r>
      <w:r w:rsidRPr="00C04352">
        <w:rPr>
          <w:rFonts w:ascii="Calibri" w:eastAsia="Calibri" w:hAnsi="Calibri" w:cs="Times New Roman"/>
          <w:szCs w:val="24"/>
        </w:rPr>
        <w:br/>
        <w:t>Open Communications</w:t>
      </w:r>
    </w:p>
    <w:p w14:paraId="4CA1C0F9" w14:textId="71B7B487" w:rsidR="00C04352" w:rsidRPr="00C04352" w:rsidRDefault="00C04352" w:rsidP="004D5CA6">
      <w:pPr>
        <w:spacing w:before="10" w:after="0" w:line="240" w:lineRule="auto"/>
        <w:ind w:left="720"/>
        <w:rPr>
          <w:rFonts w:ascii="Calibri" w:eastAsia="Calibri" w:hAnsi="Calibri" w:cs="Times New Roman"/>
          <w:szCs w:val="24"/>
        </w:rPr>
      </w:pPr>
      <w:r w:rsidRPr="00C04352">
        <w:rPr>
          <w:rFonts w:ascii="Calibri" w:eastAsia="Calibri" w:hAnsi="Calibri" w:cs="Times New Roman"/>
          <w:szCs w:val="24"/>
        </w:rPr>
        <w:br/>
        <w:t>An integral part of the partnering concept is resolution of disputes in a timely, professional and non-adversarial manner. Alternative Dispute Resolution (ADR) methodologies are encouraged in place of more formal dispute resolution procedures.</w:t>
      </w:r>
    </w:p>
    <w:p w14:paraId="7474DEE7"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2984AF0" w14:textId="77777777" w:rsidR="00C04352" w:rsidRPr="00C04352" w:rsidRDefault="00C04352">
      <w:pPr>
        <w:numPr>
          <w:ilvl w:val="0"/>
          <w:numId w:val="176"/>
        </w:numPr>
        <w:spacing w:before="10" w:after="0" w:line="240" w:lineRule="auto"/>
        <w:rPr>
          <w:rFonts w:ascii="Calibri" w:eastAsia="Calibri" w:hAnsi="Calibri" w:cs="Times New Roman"/>
          <w:szCs w:val="24"/>
        </w:rPr>
      </w:pPr>
      <w:r w:rsidRPr="00C04352">
        <w:rPr>
          <w:rFonts w:ascii="Calibri" w:eastAsia="Calibri" w:hAnsi="Calibri" w:cs="Times New Roman"/>
          <w:szCs w:val="24"/>
        </w:rP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14:paraId="677FBF50" w14:textId="77777777" w:rsidR="00C04352" w:rsidRPr="00C04352" w:rsidRDefault="00C04352">
      <w:pPr>
        <w:numPr>
          <w:ilvl w:val="1"/>
          <w:numId w:val="177"/>
        </w:numPr>
        <w:spacing w:before="10" w:after="0" w:line="240" w:lineRule="auto"/>
        <w:rPr>
          <w:rFonts w:ascii="Calibri" w:eastAsia="Calibri" w:hAnsi="Calibri" w:cs="Times New Roman"/>
          <w:szCs w:val="24"/>
        </w:rPr>
      </w:pPr>
      <w:r w:rsidRPr="00C04352">
        <w:rPr>
          <w:rFonts w:ascii="Calibri" w:eastAsia="Calibri" w:hAnsi="Calibri" w:cs="Times New Roman"/>
          <w:szCs w:val="24"/>
        </w:rPr>
        <w:t>A quality project done right the first time.</w:t>
      </w:r>
    </w:p>
    <w:p w14:paraId="4683C3F1" w14:textId="77777777" w:rsidR="008B02C9" w:rsidRDefault="00C04352">
      <w:pPr>
        <w:numPr>
          <w:ilvl w:val="1"/>
          <w:numId w:val="177"/>
        </w:numPr>
        <w:spacing w:before="10" w:after="0" w:line="240" w:lineRule="auto"/>
        <w:rPr>
          <w:rFonts w:ascii="Calibri" w:eastAsia="Calibri" w:hAnsi="Calibri" w:cs="Times New Roman"/>
          <w:szCs w:val="24"/>
        </w:rPr>
      </w:pPr>
      <w:r w:rsidRPr="00C04352">
        <w:rPr>
          <w:rFonts w:ascii="Calibri" w:eastAsia="Calibri" w:hAnsi="Calibri" w:cs="Times New Roman"/>
          <w:szCs w:val="24"/>
        </w:rPr>
        <w:t>Budget control and on-time scheduling in accordance with plans and specifications.</w:t>
      </w:r>
    </w:p>
    <w:p w14:paraId="2ADB5002" w14:textId="2DF5E22A" w:rsidR="00C04352" w:rsidRDefault="00C04352" w:rsidP="008B02C9">
      <w:pPr>
        <w:spacing w:before="10" w:after="0" w:line="240" w:lineRule="auto"/>
        <w:ind w:left="720"/>
        <w:rPr>
          <w:rFonts w:ascii="Calibri" w:eastAsia="Calibri" w:hAnsi="Calibri" w:cs="Times New Roman"/>
          <w:szCs w:val="24"/>
        </w:rPr>
      </w:pPr>
      <w:r w:rsidRPr="00C04352">
        <w:rPr>
          <w:rFonts w:ascii="Calibri" w:eastAsia="Calibri" w:hAnsi="Calibri" w:cs="Times New Roman"/>
          <w:szCs w:val="24"/>
        </w:rPr>
        <w:br/>
        <w:t xml:space="preserve">The NIH intends that its relationship with the Contractor will be one of mutual cooperation and benefit. To implement this partnership initiative, the Contractor's key project staff and NIH representatives </w:t>
      </w:r>
      <w:r w:rsidR="009A60F9">
        <w:rPr>
          <w:rFonts w:ascii="Calibri" w:eastAsia="Calibri" w:hAnsi="Calibri" w:cs="Times New Roman"/>
          <w:szCs w:val="24"/>
        </w:rPr>
        <w:t>may be required to</w:t>
      </w:r>
      <w:r w:rsidRPr="00C04352">
        <w:rPr>
          <w:rFonts w:ascii="Calibri" w:eastAsia="Calibri" w:hAnsi="Calibri" w:cs="Times New Roman"/>
          <w:szCs w:val="24"/>
        </w:rPr>
        <w:t xml:space="preserve">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p>
    <w:p w14:paraId="6B07891B" w14:textId="77777777" w:rsidR="008B02C9" w:rsidRPr="00C04352" w:rsidRDefault="008B02C9" w:rsidP="008B02C9">
      <w:pPr>
        <w:spacing w:before="10" w:after="0" w:line="240" w:lineRule="auto"/>
        <w:ind w:left="1440"/>
        <w:rPr>
          <w:rFonts w:ascii="Calibri" w:eastAsia="Calibri" w:hAnsi="Calibri" w:cs="Times New Roman"/>
          <w:szCs w:val="24"/>
        </w:rPr>
      </w:pPr>
    </w:p>
    <w:p w14:paraId="3A991E70" w14:textId="5D5C920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347E96">
        <w:rPr>
          <w:rFonts w:ascii="Calibri" w:eastAsia="Calibri" w:hAnsi="Calibri" w:cs="Times New Roman"/>
          <w:b/>
          <w:color w:val="CC0000"/>
          <w:szCs w:val="24"/>
        </w:rPr>
        <w:t>5</w:t>
      </w:r>
      <w:r w:rsidRPr="00C04352">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8AF4D42" w14:textId="77777777" w:rsidTr="00CD55E8">
        <w:trPr>
          <w:cantSplit/>
        </w:trPr>
        <w:tc>
          <w:tcPr>
            <w:tcW w:w="9700" w:type="dxa"/>
            <w:shd w:val="clear" w:color="auto" w:fill="F3F3F3"/>
          </w:tcPr>
          <w:p w14:paraId="1F3193FE" w14:textId="637DD0E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CONSTRUCTION, CQM SERVICES, AND FACILITIES SERVICES.</w:t>
            </w:r>
            <w:r w:rsidR="009A60F9">
              <w:rPr>
                <w:rFonts w:ascii="Calibri" w:eastAsia="Calibri" w:hAnsi="Calibri" w:cs="Times New Roman"/>
                <w:szCs w:val="24"/>
              </w:rPr>
              <w:t xml:space="preserve"> </w:t>
            </w:r>
          </w:p>
          <w:p w14:paraId="4C0740E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ABOUT THIS ITEM:</w:t>
            </w:r>
            <w:r w:rsidRPr="00C04352">
              <w:rPr>
                <w:rFonts w:ascii="Calibri" w:eastAsia="Calibri" w:hAnsi="Calibri" w:cs="Times New Roman"/>
                <w:szCs w:val="24"/>
              </w:rPr>
              <w:t xml:space="preserve"> </w:t>
            </w:r>
          </w:p>
          <w:p w14:paraId="478D154F" w14:textId="77777777" w:rsid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Replace or Edit this item IF other quality control systems are required other than what is indicated below.</w:t>
            </w:r>
          </w:p>
          <w:p w14:paraId="4D52B324" w14:textId="77DD0937" w:rsidR="009A60F9" w:rsidRPr="00C04352" w:rsidRDefault="009A60F9" w:rsidP="009A60F9">
            <w:pPr>
              <w:spacing w:before="10" w:after="0"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7833CD5E" w14:textId="31B1849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7" w:name="_Toc558049"/>
      <w:r w:rsidRPr="00C04352">
        <w:rPr>
          <w:rFonts w:ascii="Calibri" w:eastAsia="Calibri" w:hAnsi="Calibri" w:cs="Calibri"/>
          <w:b/>
          <w:bCs/>
          <w:szCs w:val="24"/>
        </w:rPr>
        <w:t>ARTICLE H.8</w:t>
      </w:r>
      <w:r w:rsidR="00AC2D3A">
        <w:rPr>
          <w:rFonts w:ascii="Calibri" w:eastAsia="Calibri" w:hAnsi="Calibri" w:cs="Calibri"/>
          <w:b/>
          <w:bCs/>
          <w:szCs w:val="24"/>
        </w:rPr>
        <w:t>4</w:t>
      </w:r>
      <w:r w:rsidRPr="00C04352">
        <w:rPr>
          <w:rFonts w:ascii="Calibri" w:eastAsia="Calibri" w:hAnsi="Calibri" w:cs="Calibri"/>
          <w:b/>
          <w:bCs/>
          <w:szCs w:val="24"/>
        </w:rPr>
        <w:t>. CONTRACTOR QUALITY CONTROL (CQC) PROGRAM</w:t>
      </w:r>
      <w:bookmarkEnd w:id="167"/>
    </w:p>
    <w:p w14:paraId="765A7AAB" w14:textId="77777777" w:rsidR="00C04352" w:rsidRPr="00C04352" w:rsidRDefault="00C04352">
      <w:pPr>
        <w:numPr>
          <w:ilvl w:val="0"/>
          <w:numId w:val="17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 shall establish and maintain a CQC Program that supports the intent of the ISO 9001 standards and the ORF/AECCB Quality System Manual. The Contractor will incorporate these quality system components in its CQC Program to the maximum extent possible to ensure that annual audits of ORF/AECCB Quality Systems by ISO9001 auditors result in re-certification status.</w:t>
      </w:r>
    </w:p>
    <w:p w14:paraId="0820E524" w14:textId="77777777" w:rsidR="00C04352" w:rsidRPr="00C04352" w:rsidRDefault="00C04352">
      <w:pPr>
        <w:numPr>
          <w:ilvl w:val="0"/>
          <w:numId w:val="178"/>
        </w:numPr>
        <w:spacing w:before="10" w:after="0" w:line="240" w:lineRule="auto"/>
        <w:rPr>
          <w:rFonts w:ascii="Calibri" w:eastAsia="Calibri" w:hAnsi="Calibri" w:cs="Times New Roman"/>
          <w:szCs w:val="24"/>
        </w:rPr>
      </w:pPr>
      <w:r w:rsidRPr="00C04352">
        <w:rPr>
          <w:rFonts w:ascii="Calibri" w:eastAsia="Calibri" w:hAnsi="Calibri" w:cs="Times New Roman"/>
          <w:szCs w:val="24"/>
        </w:rP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p>
    <w:p w14:paraId="710342A8" w14:textId="77777777" w:rsidR="00C04352" w:rsidRPr="00C04352" w:rsidRDefault="00C04352">
      <w:pPr>
        <w:numPr>
          <w:ilvl w:val="1"/>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lastRenderedPageBreak/>
        <w:t>A quality control inspection system covering all contract services. It must specify areas to be inspected on either a scheduled or unscheduled basis and how inspections are to be conducted.</w:t>
      </w:r>
    </w:p>
    <w:p w14:paraId="25212A28" w14:textId="77777777" w:rsidR="00C04352" w:rsidRPr="00C04352" w:rsidRDefault="00C04352">
      <w:pPr>
        <w:numPr>
          <w:ilvl w:val="1"/>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name(s) and qualifications of the individual(s) tasked to perform the quality control inspections, and the extent of their authority.</w:t>
      </w:r>
    </w:p>
    <w:p w14:paraId="045B1594" w14:textId="77777777" w:rsidR="00C04352" w:rsidRPr="00C04352" w:rsidRDefault="00C04352">
      <w:pPr>
        <w:numPr>
          <w:ilvl w:val="1"/>
          <w:numId w:val="179"/>
        </w:numPr>
        <w:spacing w:before="10" w:after="0" w:line="240" w:lineRule="auto"/>
        <w:rPr>
          <w:rFonts w:ascii="Calibri" w:eastAsia="Calibri" w:hAnsi="Calibri" w:cs="Times New Roman"/>
          <w:szCs w:val="24"/>
        </w:rPr>
      </w:pPr>
      <w:r w:rsidRPr="00C04352">
        <w:rPr>
          <w:rFonts w:ascii="Calibri" w:eastAsia="Calibri" w:hAnsi="Calibri" w:cs="Times New Roman"/>
          <w:szCs w:val="24"/>
        </w:rPr>
        <w:t>A method for identifying deficiencies in the quality of services performed and taking corrective action before the level of performance becomes mandatory.</w:t>
      </w:r>
    </w:p>
    <w:p w14:paraId="35578876" w14:textId="2FB20055" w:rsidR="00C04352" w:rsidRDefault="00C04352">
      <w:pPr>
        <w:numPr>
          <w:ilvl w:val="0"/>
          <w:numId w:val="178"/>
        </w:numPr>
        <w:spacing w:before="10" w:after="0" w:line="240" w:lineRule="auto"/>
        <w:rPr>
          <w:rFonts w:ascii="Calibri" w:eastAsia="Calibri" w:hAnsi="Calibri" w:cs="Times New Roman"/>
          <w:szCs w:val="24"/>
        </w:rPr>
      </w:pPr>
      <w:r w:rsidRPr="00C04352">
        <w:rPr>
          <w:rFonts w:ascii="Calibri" w:eastAsia="Calibri" w:hAnsi="Calibri" w:cs="Times New Roman"/>
          <w:szCs w:val="24"/>
        </w:rP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14:paraId="5AC39225" w14:textId="77777777" w:rsidR="00361AE3" w:rsidRPr="00C04352" w:rsidRDefault="00361AE3" w:rsidP="00361AE3">
      <w:pPr>
        <w:spacing w:before="10" w:after="0" w:line="240" w:lineRule="auto"/>
        <w:ind w:left="720"/>
        <w:rPr>
          <w:rFonts w:ascii="Calibri" w:eastAsia="Calibri" w:hAnsi="Calibri" w:cs="Times New Roman"/>
          <w:szCs w:val="24"/>
        </w:rPr>
      </w:pPr>
    </w:p>
    <w:p w14:paraId="7A1AEB75" w14:textId="38AAA39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5</w:t>
      </w:r>
      <w:r w:rsidRPr="00C04352">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17B37A5" w14:textId="77777777" w:rsidTr="00CD55E8">
        <w:trPr>
          <w:cantSplit/>
        </w:trPr>
        <w:tc>
          <w:tcPr>
            <w:tcW w:w="9700" w:type="dxa"/>
            <w:shd w:val="clear" w:color="auto" w:fill="F3F3F3"/>
          </w:tcPr>
          <w:p w14:paraId="581AB523" w14:textId="77777777" w:rsid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****(FOR ORF USE ONLY: USE BELOW IN ALL SOLICITATIONS AND CONTRACTS FOR DESIGN-BUILD REQUIREMENTS ONLY.</w:t>
            </w:r>
          </w:p>
          <w:p w14:paraId="75C7EA7A" w14:textId="13A3E000" w:rsidR="009A60F9" w:rsidRPr="00C04352" w:rsidRDefault="009A60F9" w:rsidP="009A60F9">
            <w:pPr>
              <w:spacing w:before="15" w:after="25" w:line="240" w:lineRule="auto"/>
              <w:jc w:val="right"/>
              <w:rPr>
                <w:rFonts w:ascii="Calibri" w:eastAsia="Calibri" w:hAnsi="Calibri" w:cs="Times New Roman"/>
                <w:szCs w:val="24"/>
              </w:rPr>
            </w:pPr>
            <w:r>
              <w:rPr>
                <w:rFonts w:ascii="Calibri" w:eastAsia="Calibri" w:hAnsi="Calibri" w:cs="Times New Roman"/>
                <w:szCs w:val="24"/>
              </w:rPr>
              <w:t>ORF Processes/Procedures Reviewed 11/22</w:t>
            </w:r>
            <w:r w:rsidRPr="00AB61D3">
              <w:rPr>
                <w:rFonts w:ascii="Calibri" w:eastAsia="Calibri" w:hAnsi="Calibri" w:cs="Times New Roman"/>
                <w:szCs w:val="24"/>
              </w:rPr>
              <w:t>)****</w:t>
            </w:r>
            <w:r w:rsidRPr="00C04352">
              <w:rPr>
                <w:rFonts w:ascii="Calibri" w:eastAsia="Calibri" w:hAnsi="Calibri" w:cs="Times New Roman"/>
                <w:szCs w:val="24"/>
              </w:rPr>
              <w:t> </w:t>
            </w:r>
          </w:p>
        </w:tc>
      </w:tr>
    </w:tbl>
    <w:p w14:paraId="3F126904" w14:textId="554CF1F9"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8" w:name="_Toc558059"/>
      <w:r w:rsidRPr="00C04352">
        <w:rPr>
          <w:rFonts w:ascii="Calibri" w:eastAsia="Calibri" w:hAnsi="Calibri" w:cs="Calibri"/>
          <w:b/>
          <w:bCs/>
          <w:szCs w:val="24"/>
        </w:rPr>
        <w:t>ARTICLE H.8</w:t>
      </w:r>
      <w:r w:rsidR="00AC2D3A">
        <w:rPr>
          <w:rFonts w:ascii="Calibri" w:eastAsia="Calibri" w:hAnsi="Calibri" w:cs="Calibri"/>
          <w:b/>
          <w:bCs/>
          <w:szCs w:val="24"/>
        </w:rPr>
        <w:t>5</w:t>
      </w:r>
      <w:r w:rsidRPr="00C04352">
        <w:rPr>
          <w:rFonts w:ascii="Calibri" w:eastAsia="Calibri" w:hAnsi="Calibri" w:cs="Calibri"/>
          <w:b/>
          <w:bCs/>
          <w:szCs w:val="24"/>
        </w:rPr>
        <w:t>. DESIGN BUILD CONTRACT - ORDER OF PRECEDENCE</w:t>
      </w:r>
      <w:bookmarkEnd w:id="168"/>
    </w:p>
    <w:p w14:paraId="4053A182" w14:textId="3696CE02" w:rsidR="00C04352" w:rsidRPr="00C04352" w:rsidRDefault="00C04352">
      <w:pPr>
        <w:numPr>
          <w:ilvl w:val="0"/>
          <w:numId w:val="18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w:t>
      </w:r>
      <w:r w:rsidR="009A60F9">
        <w:rPr>
          <w:rFonts w:ascii="Calibri" w:eastAsia="Calibri" w:hAnsi="Calibri" w:cs="Times New Roman"/>
          <w:szCs w:val="24"/>
        </w:rPr>
        <w:t xml:space="preserve"> and conditions</w:t>
      </w:r>
      <w:r w:rsidRPr="00C04352">
        <w:rPr>
          <w:rFonts w:ascii="Calibri" w:eastAsia="Calibri" w:hAnsi="Calibri" w:cs="Times New Roman"/>
          <w:szCs w:val="24"/>
        </w:rPr>
        <w:t xml:space="preserve"> of that agreement.</w:t>
      </w:r>
      <w:r w:rsidRPr="00C04352">
        <w:rPr>
          <w:rFonts w:ascii="Calibri" w:eastAsia="Calibri" w:hAnsi="Calibri" w:cs="Times New Roman"/>
          <w:szCs w:val="24"/>
        </w:rPr>
        <w:br/>
        <w:t> </w:t>
      </w:r>
    </w:p>
    <w:p w14:paraId="6367D702" w14:textId="77777777" w:rsidR="00C04352" w:rsidRPr="00C04352" w:rsidRDefault="00C04352">
      <w:pPr>
        <w:numPr>
          <w:ilvl w:val="0"/>
          <w:numId w:val="180"/>
        </w:numPr>
        <w:spacing w:before="10" w:after="0" w:line="240" w:lineRule="auto"/>
        <w:rPr>
          <w:rFonts w:ascii="Calibri" w:eastAsia="Calibri" w:hAnsi="Calibri" w:cs="Times New Roman"/>
          <w:szCs w:val="24"/>
        </w:rPr>
      </w:pPr>
      <w:r w:rsidRPr="00C04352">
        <w:rPr>
          <w:rFonts w:ascii="Calibri" w:eastAsia="Calibri" w:hAnsi="Calibri" w:cs="Times New Roman"/>
          <w:szCs w:val="24"/>
        </w:rPr>
        <w:t>In the event of conflict or inconsistency between any of the provisions of the various portions of this contract, precedence shall be given in the following order:</w:t>
      </w:r>
    </w:p>
    <w:p w14:paraId="21B05F50" w14:textId="77777777" w:rsidR="00C04352" w:rsidRPr="00C04352" w:rsidRDefault="00C04352">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Betterments: Any portions of the Offeror's proposal which both meet and exceed the provisions of the solicitation.</w:t>
      </w:r>
    </w:p>
    <w:p w14:paraId="06455602" w14:textId="77777777" w:rsidR="00C04352" w:rsidRPr="00C04352" w:rsidRDefault="00C04352">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provisions of the solicitation. (See also FAR Clause 52.236-21, Specifications and Drawings for Construction.)</w:t>
      </w:r>
    </w:p>
    <w:p w14:paraId="2D014B51" w14:textId="77777777" w:rsidR="00C04352" w:rsidRPr="00C04352" w:rsidRDefault="00C04352">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All other provisions of the accepted proposal.</w:t>
      </w:r>
    </w:p>
    <w:p w14:paraId="25B32BEF" w14:textId="77777777" w:rsidR="00C04352" w:rsidRPr="00C04352" w:rsidRDefault="00C04352">
      <w:pPr>
        <w:numPr>
          <w:ilvl w:val="1"/>
          <w:numId w:val="181"/>
        </w:numPr>
        <w:spacing w:before="10" w:after="0" w:line="240" w:lineRule="auto"/>
        <w:rPr>
          <w:rFonts w:ascii="Calibri" w:eastAsia="Calibri" w:hAnsi="Calibri" w:cs="Times New Roman"/>
          <w:szCs w:val="24"/>
        </w:rPr>
      </w:pPr>
      <w:r w:rsidRPr="00C04352">
        <w:rPr>
          <w:rFonts w:ascii="Calibri" w:eastAsia="Calibri" w:hAnsi="Calibri" w:cs="Times New Roman"/>
          <w:szCs w:val="24"/>
        </w:rP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rsidRPr="00C04352">
        <w:rPr>
          <w:rFonts w:ascii="Calibri" w:eastAsia="Calibri" w:hAnsi="Calibri" w:cs="Times New Roman"/>
          <w:szCs w:val="24"/>
        </w:rPr>
        <w:br/>
        <w:t> </w:t>
      </w:r>
    </w:p>
    <w:p w14:paraId="65A92A91"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RESPONSIBILITY OF THE CONTRACTOR FOR DESIGN</w:t>
      </w:r>
    </w:p>
    <w:p w14:paraId="25D2E61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6D23CBA" w14:textId="442C8003" w:rsidR="00C04352" w:rsidRPr="00C04352" w:rsidRDefault="00C04352">
      <w:pPr>
        <w:numPr>
          <w:ilvl w:val="0"/>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The Contractor shall be responsible for the professional quality, technical accuracy, and the coordination of all designs, drawings, specifications, and other non-construction </w:t>
      </w:r>
      <w:r w:rsidRPr="00C04352">
        <w:rPr>
          <w:rFonts w:ascii="Calibri" w:eastAsia="Calibri" w:hAnsi="Calibri" w:cs="Times New Roman"/>
          <w:szCs w:val="24"/>
        </w:rPr>
        <w:lastRenderedPageBreak/>
        <w:t>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w:t>
      </w:r>
      <w:r w:rsidR="00361AE3">
        <w:rPr>
          <w:rFonts w:ascii="Calibri" w:eastAsia="Calibri" w:hAnsi="Calibri" w:cs="Times New Roman"/>
          <w:szCs w:val="24"/>
        </w:rPr>
        <w:t xml:space="preserve"> </w:t>
      </w:r>
      <w:r w:rsidRPr="00C04352">
        <w:rPr>
          <w:rFonts w:ascii="Calibri" w:eastAsia="Calibri" w:hAnsi="Calibri" w:cs="Times New Roman"/>
          <w:szCs w:val="24"/>
        </w:rPr>
        <w:t>from the design error or omission.</w:t>
      </w:r>
      <w:r w:rsidRPr="00C04352">
        <w:rPr>
          <w:rFonts w:ascii="Calibri" w:eastAsia="Calibri" w:hAnsi="Calibri" w:cs="Times New Roman"/>
          <w:szCs w:val="24"/>
        </w:rPr>
        <w:br/>
        <w:t> </w:t>
      </w:r>
    </w:p>
    <w:p w14:paraId="6A7077C5" w14:textId="77777777" w:rsidR="00C04352" w:rsidRPr="00C04352" w:rsidRDefault="00C04352">
      <w:pPr>
        <w:numPr>
          <w:ilvl w:val="0"/>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rsidRPr="00C04352">
        <w:rPr>
          <w:rFonts w:ascii="Calibri" w:eastAsia="Calibri" w:hAnsi="Calibri" w:cs="Times New Roman"/>
          <w:szCs w:val="24"/>
        </w:rPr>
        <w:br/>
        <w:t> </w:t>
      </w:r>
    </w:p>
    <w:p w14:paraId="77AFB65A" w14:textId="77777777" w:rsidR="00C04352" w:rsidRPr="00C04352" w:rsidRDefault="00C04352">
      <w:pPr>
        <w:numPr>
          <w:ilvl w:val="0"/>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The rights and remedies of the Government provided for under this contract are in addition to any other rights and remedies provided by law.</w:t>
      </w:r>
      <w:r w:rsidRPr="00C04352">
        <w:rPr>
          <w:rFonts w:ascii="Calibri" w:eastAsia="Calibri" w:hAnsi="Calibri" w:cs="Times New Roman"/>
          <w:szCs w:val="24"/>
        </w:rPr>
        <w:br/>
        <w:t> </w:t>
      </w:r>
    </w:p>
    <w:p w14:paraId="2AF38937" w14:textId="77777777" w:rsidR="00C04352" w:rsidRPr="00C04352" w:rsidRDefault="00C04352">
      <w:pPr>
        <w:numPr>
          <w:ilvl w:val="0"/>
          <w:numId w:val="182"/>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Contractor is comprised of more than one legal entity shall be jointly and severally liable there under.</w:t>
      </w:r>
      <w:r w:rsidRPr="00C04352">
        <w:rPr>
          <w:rFonts w:ascii="Calibri" w:eastAsia="Calibri" w:hAnsi="Calibri" w:cs="Times New Roman"/>
          <w:szCs w:val="24"/>
        </w:rPr>
        <w:br/>
        <w:t> </w:t>
      </w:r>
    </w:p>
    <w:p w14:paraId="5BE3D9D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SEQUENCE OF DESIGN-CONSTRUCTION</w:t>
      </w:r>
    </w:p>
    <w:p w14:paraId="4F283B2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5716C21" w14:textId="77777777" w:rsidR="00C04352" w:rsidRPr="00C04352" w:rsidRDefault="00C04352">
      <w:pPr>
        <w:numPr>
          <w:ilvl w:val="0"/>
          <w:numId w:val="183"/>
        </w:numPr>
        <w:spacing w:before="10" w:after="0" w:line="240" w:lineRule="auto"/>
        <w:rPr>
          <w:rFonts w:ascii="Calibri" w:eastAsia="Calibri" w:hAnsi="Calibri" w:cs="Times New Roman"/>
          <w:szCs w:val="24"/>
        </w:rPr>
      </w:pPr>
      <w:r w:rsidRPr="00C04352">
        <w:rPr>
          <w:rFonts w:ascii="Calibri" w:eastAsia="Calibri" w:hAnsi="Calibri" w:cs="Times New Roman"/>
          <w:szCs w:val="24"/>
        </w:rP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C04352">
        <w:rPr>
          <w:rFonts w:ascii="Calibri" w:eastAsia="Calibri" w:hAnsi="Calibri" w:cs="Times New Roman"/>
          <w:szCs w:val="24"/>
        </w:rPr>
        <w:br/>
        <w:t> </w:t>
      </w:r>
    </w:p>
    <w:p w14:paraId="7B4E1396" w14:textId="77777777" w:rsidR="00C04352" w:rsidRPr="00C04352" w:rsidRDefault="00C04352">
      <w:pPr>
        <w:numPr>
          <w:ilvl w:val="0"/>
          <w:numId w:val="183"/>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rsidRPr="00C04352">
        <w:rPr>
          <w:rFonts w:ascii="Calibri" w:eastAsia="Calibri" w:hAnsi="Calibri" w:cs="Times New Roman"/>
          <w:szCs w:val="24"/>
        </w:rPr>
        <w:br/>
        <w:t> </w:t>
      </w:r>
    </w:p>
    <w:p w14:paraId="7D526D61" w14:textId="77777777" w:rsidR="00C04352" w:rsidRPr="00C04352" w:rsidRDefault="00C04352">
      <w:pPr>
        <w:numPr>
          <w:ilvl w:val="0"/>
          <w:numId w:val="183"/>
        </w:numPr>
        <w:spacing w:before="10" w:after="0" w:line="240" w:lineRule="auto"/>
        <w:rPr>
          <w:rFonts w:ascii="Calibri" w:eastAsia="Calibri" w:hAnsi="Calibri" w:cs="Times New Roman"/>
          <w:szCs w:val="24"/>
        </w:rPr>
      </w:pPr>
      <w:r w:rsidRPr="00C04352">
        <w:rPr>
          <w:rFonts w:ascii="Calibri" w:eastAsia="Calibri" w:hAnsi="Calibri" w:cs="Times New Roman"/>
          <w:szCs w:val="24"/>
        </w:rPr>
        <w:t>No payment will be made for any in-place construction until all required submittals have been made, reviewed and are satisfactory to the Government.</w:t>
      </w:r>
      <w:r w:rsidRPr="00C04352">
        <w:rPr>
          <w:rFonts w:ascii="Calibri" w:eastAsia="Calibri" w:hAnsi="Calibri" w:cs="Times New Roman"/>
          <w:szCs w:val="24"/>
        </w:rPr>
        <w:br/>
        <w:t> </w:t>
      </w:r>
    </w:p>
    <w:p w14:paraId="5E3B273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SEQUENCE OF DESIGN - CONSTRUCTION (FAST TRACK)</w:t>
      </w:r>
    </w:p>
    <w:p w14:paraId="1E5D128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39C5D77" w14:textId="77777777" w:rsidR="00C04352" w:rsidRPr="00C04352" w:rsidRDefault="00C04352">
      <w:pPr>
        <w:numPr>
          <w:ilvl w:val="0"/>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After receipt of the Contract Award the Contractor shall initiate design, comply with all design submissions requirements and obtain Government review of each submission. The Contractor may begin construction on portions of the work for which the </w:t>
      </w:r>
      <w:r w:rsidRPr="00C04352">
        <w:rPr>
          <w:rFonts w:ascii="Calibri" w:eastAsia="Calibri" w:hAnsi="Calibri" w:cs="Times New Roman"/>
          <w:szCs w:val="24"/>
        </w:rPr>
        <w:lastRenderedPageBreak/>
        <w:t>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rsidRPr="00C04352">
        <w:rPr>
          <w:rFonts w:ascii="Calibri" w:eastAsia="Calibri" w:hAnsi="Calibri" w:cs="Times New Roman"/>
          <w:szCs w:val="24"/>
        </w:rPr>
        <w:br/>
        <w:t> </w:t>
      </w:r>
    </w:p>
    <w:p w14:paraId="50BAA6AD" w14:textId="77777777" w:rsidR="00C04352" w:rsidRPr="00C04352" w:rsidRDefault="00C04352">
      <w:pPr>
        <w:numPr>
          <w:ilvl w:val="0"/>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rsidRPr="00C04352">
        <w:rPr>
          <w:rFonts w:ascii="Calibri" w:eastAsia="Calibri" w:hAnsi="Calibri" w:cs="Times New Roman"/>
          <w:szCs w:val="24"/>
        </w:rPr>
        <w:br/>
        <w:t> </w:t>
      </w:r>
    </w:p>
    <w:p w14:paraId="23990BD9" w14:textId="77777777" w:rsidR="00C04352" w:rsidRPr="00C04352" w:rsidRDefault="00C04352">
      <w:pPr>
        <w:numPr>
          <w:ilvl w:val="0"/>
          <w:numId w:val="184"/>
        </w:numPr>
        <w:spacing w:before="10" w:after="0" w:line="240" w:lineRule="auto"/>
        <w:rPr>
          <w:rFonts w:ascii="Calibri" w:eastAsia="Calibri" w:hAnsi="Calibri" w:cs="Times New Roman"/>
          <w:szCs w:val="24"/>
        </w:rPr>
      </w:pPr>
      <w:r w:rsidRPr="00C04352">
        <w:rPr>
          <w:rFonts w:ascii="Calibri" w:eastAsia="Calibri" w:hAnsi="Calibri" w:cs="Times New Roman"/>
          <w:szCs w:val="24"/>
        </w:rPr>
        <w:t>No payment will be made for any in-place construction until all required submittals have been made, reviewed and are satisfactory to the Government.</w:t>
      </w:r>
    </w:p>
    <w:p w14:paraId="416844D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826EBF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CONSTRUCTOR'S ROLE DURING DESIGN</w:t>
      </w:r>
    </w:p>
    <w:p w14:paraId="68372B1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77DBCD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14:paraId="125E4F3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4712CD66" w14:textId="0349EB5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PAYMENT FOR DESIGN UNDER FIXED-PRICE DESIGN-BUILD CONTRACTS</w:t>
      </w:r>
    </w:p>
    <w:p w14:paraId="45D567E1" w14:textId="77777777" w:rsidR="00C73CDB" w:rsidRPr="00C04352" w:rsidRDefault="00C73CDB" w:rsidP="00C04352">
      <w:pPr>
        <w:spacing w:before="25" w:after="15" w:line="240" w:lineRule="auto"/>
        <w:ind w:left="360"/>
        <w:rPr>
          <w:rFonts w:ascii="Calibri" w:eastAsia="Calibri" w:hAnsi="Calibri" w:cs="Times New Roman"/>
          <w:szCs w:val="24"/>
        </w:rPr>
      </w:pPr>
    </w:p>
    <w:p w14:paraId="375E8DA8" w14:textId="77777777" w:rsidR="00C04352" w:rsidRPr="00C04352" w:rsidRDefault="00C04352">
      <w:pPr>
        <w:numPr>
          <w:ilvl w:val="0"/>
          <w:numId w:val="185"/>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Contracting Officer may approve progress payments for work performed during the project design phase up to the maximum amount of four (4) percent of the contract price.</w:t>
      </w:r>
      <w:r w:rsidRPr="00C04352">
        <w:rPr>
          <w:rFonts w:ascii="Calibri" w:eastAsia="Calibri" w:hAnsi="Calibri" w:cs="Times New Roman"/>
          <w:szCs w:val="24"/>
        </w:rPr>
        <w:br/>
        <w:t> </w:t>
      </w:r>
    </w:p>
    <w:p w14:paraId="416D4A6F" w14:textId="77777777" w:rsidR="00C04352" w:rsidRPr="00C04352" w:rsidRDefault="00C04352">
      <w:pPr>
        <w:numPr>
          <w:ilvl w:val="0"/>
          <w:numId w:val="185"/>
        </w:numPr>
        <w:spacing w:before="10" w:after="0" w:line="240" w:lineRule="auto"/>
        <w:rPr>
          <w:rFonts w:ascii="Calibri" w:eastAsia="Calibri" w:hAnsi="Calibri" w:cs="Times New Roman"/>
          <w:szCs w:val="24"/>
        </w:rPr>
      </w:pPr>
      <w:r w:rsidRPr="00C04352">
        <w:rPr>
          <w:rFonts w:ascii="Calibri" w:eastAsia="Calibri" w:hAnsi="Calibri" w:cs="Times New Roman"/>
          <w:szCs w:val="24"/>
        </w:rP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14:paraId="18CD6D74"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92ECBC8" w14:textId="5AFA524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5E6A48">
        <w:rPr>
          <w:rFonts w:ascii="Calibri" w:eastAsia="Calibri" w:hAnsi="Calibri" w:cs="Times New Roman"/>
          <w:b/>
          <w:color w:val="CC0000"/>
          <w:szCs w:val="24"/>
        </w:rPr>
        <w:t>5</w:t>
      </w:r>
      <w:r w:rsidRPr="00C04352">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80BFC31" w14:textId="77777777" w:rsidTr="005E6A48">
        <w:trPr>
          <w:cantSplit/>
        </w:trPr>
        <w:tc>
          <w:tcPr>
            <w:tcW w:w="8844" w:type="dxa"/>
            <w:shd w:val="clear" w:color="auto" w:fill="F3F3F3"/>
          </w:tcPr>
          <w:p w14:paraId="1A22CE0D" w14:textId="77777777" w:rsidR="00E24A7C"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(NCI APPROVED PROVISION:  USE TO PROTECT INTELLECTUAL PROPERTY FOR ALL SOLICITATIONS AND CONTRACTS INVOLVING THE RAPID ACCESS TO INTERVENTION DEVELOPMENT (RAID) PROGRAM.   </w:t>
            </w:r>
          </w:p>
          <w:p w14:paraId="18EF029C" w14:textId="5CD2B2D0"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This must be in place prior to filing an IND</w:t>
            </w:r>
            <w:r w:rsidRPr="00C04352">
              <w:rPr>
                <w:rFonts w:ascii="Calibri" w:eastAsia="Calibri" w:hAnsi="Calibri" w:cs="Times New Roman"/>
                <w:szCs w:val="24"/>
              </w:rPr>
              <w:t xml:space="preserve"> .</w:t>
            </w:r>
          </w:p>
          <w:p w14:paraId="2443CC93" w14:textId="3FE509A7" w:rsidR="00C04352" w:rsidRPr="00C04352" w:rsidRDefault="00C04352" w:rsidP="00E24A7C">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Reviewed 9/22)****</w:t>
            </w:r>
          </w:p>
        </w:tc>
      </w:tr>
    </w:tbl>
    <w:p w14:paraId="5ED6C701" w14:textId="1CF995EC"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69" w:name="_Toc558079"/>
      <w:r w:rsidRPr="00C04352">
        <w:rPr>
          <w:rFonts w:ascii="Calibri" w:eastAsia="Calibri" w:hAnsi="Calibri" w:cs="Calibri"/>
          <w:b/>
          <w:bCs/>
          <w:szCs w:val="24"/>
        </w:rPr>
        <w:t>ARTICLE H.8</w:t>
      </w:r>
      <w:r w:rsidR="00AC2D3A">
        <w:rPr>
          <w:rFonts w:ascii="Calibri" w:eastAsia="Calibri" w:hAnsi="Calibri" w:cs="Calibri"/>
          <w:b/>
          <w:bCs/>
          <w:szCs w:val="24"/>
        </w:rPr>
        <w:t>6</w:t>
      </w:r>
      <w:r w:rsidRPr="00C04352">
        <w:rPr>
          <w:rFonts w:ascii="Calibri" w:eastAsia="Calibri" w:hAnsi="Calibri" w:cs="Calibri"/>
          <w:b/>
          <w:bCs/>
          <w:szCs w:val="24"/>
        </w:rPr>
        <w:t>. INTELLECTUAL PROPERTY OPTION TO COLLABORATOR</w:t>
      </w:r>
      <w:bookmarkEnd w:id="169"/>
    </w:p>
    <w:p w14:paraId="709D5E1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NCI may collaborate with an outside investigator who has proprietary rights to compounds which may be assigned under this contract. This collaborator will be identified by the Contracting Officer Representative (COR) at the time of assignment and in this case, the following option regarding Intellectual Property Rights will be applicable.</w:t>
      </w:r>
    </w:p>
    <w:p w14:paraId="602F3A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14:paraId="0EF6394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14:paraId="17010675" w14:textId="7F0AC288"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w:t>
      </w:r>
      <w:r w:rsidRPr="00B84B08">
        <w:rPr>
          <w:rFonts w:ascii="Calibri" w:eastAsia="Calibri" w:hAnsi="Calibri" w:cs="Times New Roman"/>
          <w:szCs w:val="24"/>
        </w:rPr>
        <w:t>of any such</w:t>
      </w:r>
      <w:r w:rsidRPr="00C04352">
        <w:rPr>
          <w:rFonts w:ascii="Calibri" w:eastAsia="Calibri" w:hAnsi="Calibri" w:cs="Times New Roman"/>
          <w:szCs w:val="24"/>
        </w:rPr>
        <w:t xml:space="preserve"> Collaborator </w:t>
      </w:r>
      <w:r w:rsidRPr="00C04352">
        <w:rPr>
          <w:rFonts w:ascii="Calibri" w:eastAsia="Calibri" w:hAnsi="Calibri" w:cs="Times New Roman"/>
          <w:szCs w:val="24"/>
        </w:rPr>
        <w:lastRenderedPageBreak/>
        <w:t>Inventions and, at Collaborator's request and expense, Contractor will cause to be assigned to Collaborator all right, title and interest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14:paraId="1D6174E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14:paraId="3ECF40F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2FFC75FC" w14:textId="4E6011B5" w:rsidR="00C04352" w:rsidRPr="00C04352" w:rsidRDefault="00C04352" w:rsidP="00CA68B5">
      <w:pPr>
        <w:spacing w:before="25" w:after="15" w:line="240" w:lineRule="auto"/>
        <w:ind w:left="360"/>
        <w:jc w:val="center"/>
        <w:rPr>
          <w:rFonts w:ascii="Calibri" w:eastAsia="Calibri" w:hAnsi="Calibri" w:cs="Times New Roman"/>
          <w:szCs w:val="24"/>
        </w:rPr>
      </w:pPr>
      <w:r w:rsidRPr="00C04352">
        <w:rPr>
          <w:rFonts w:ascii="Calibri" w:eastAsia="Calibri" w:hAnsi="Calibri" w:cs="Times New Roman"/>
          <w:b/>
          <w:szCs w:val="24"/>
        </w:rPr>
        <w:t>Protection of Proprietary Data</w:t>
      </w:r>
    </w:p>
    <w:p w14:paraId="0347231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5B1AA57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Data generated using an investigational agent proprietary to a Collaborator will be kept confidential and shared only with the NCI and the Collaborator. The Contractor retains the right to publish research results subject to the terms of this contract.</w:t>
      </w:r>
    </w:p>
    <w:p w14:paraId="284B8EB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w:t>
      </w:r>
    </w:p>
    <w:p w14:paraId="75AEFF4F" w14:textId="3449CF39"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A693E45" w14:textId="77777777" w:rsidTr="00CD55E8">
        <w:trPr>
          <w:cantSplit/>
        </w:trPr>
        <w:tc>
          <w:tcPr>
            <w:tcW w:w="9700" w:type="dxa"/>
            <w:shd w:val="clear" w:color="auto" w:fill="F3F3F3"/>
          </w:tcPr>
          <w:p w14:paraId="55856B11"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R&amp;D AND NON-R&amp;D SOLICITATIONS AND CONTRACTS THAT INVOLVE BIOMEDICAL RESOURCES SUCH AS A REPOSITORY, STORAGE FACILITY OF MATERIALS, OR TRANSFER OF HUMAN MATERIALS. Guidance at link below.)****</w:t>
            </w:r>
          </w:p>
        </w:tc>
      </w:tr>
    </w:tbl>
    <w:p w14:paraId="3286C7C4"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0" w:name="_Toc558089"/>
      <w:r w:rsidRPr="00C04352">
        <w:rPr>
          <w:rFonts w:ascii="Calibri" w:eastAsia="Calibri" w:hAnsi="Calibri" w:cs="Calibri"/>
          <w:b/>
          <w:bCs/>
          <w:szCs w:val="24"/>
        </w:rPr>
        <w:t>ARTICLE H.87. OBTAINING AND DISSEMINATING BIOMEDICAL RESEARCH RESOURCES</w:t>
      </w:r>
      <w:bookmarkEnd w:id="170"/>
    </w:p>
    <w:p w14:paraId="77AA76D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17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http://www.gpo.gov/fdsys/pkg/FR-1999-12-23/pdf/99-33292.pdf</w:t>
        </w:r>
        <w:r w:rsidRPr="00C04352">
          <w:rPr>
            <w:rFonts w:ascii="Calibri" w:eastAsia="Calibri" w:hAnsi="Calibri" w:cs="Times New Roman"/>
            <w:szCs w:val="24"/>
          </w:rPr>
          <w:t xml:space="preserve"> </w:t>
        </w:r>
      </w:hyperlink>
      <w:r w:rsidRPr="00C04352">
        <w:rPr>
          <w:rFonts w:ascii="Calibri" w:eastAsia="Calibri" w:hAnsi="Calibri" w:cs="Times New Roman"/>
          <w:szCs w:val="24"/>
        </w:rPr>
        <w:t> is intended to help Contractors ensure that the conditions they impose and accept on the transfer of research tools will facilitate further biomedical research, consistent with the requirements of the Bayh-Dole Act and NIH funding policy.</w:t>
      </w:r>
    </w:p>
    <w:p w14:paraId="619E826D" w14:textId="56943D98"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Note: For the purposes of this Article, the terms, "research tools", "research materials", and "research resources" are used interchangeably and have the same meaning.</w:t>
      </w:r>
    </w:p>
    <w:p w14:paraId="100BDF31" w14:textId="77777777" w:rsidR="00CA68B5" w:rsidRPr="00C04352" w:rsidRDefault="00CA68B5" w:rsidP="00C04352">
      <w:pPr>
        <w:spacing w:before="25" w:after="15" w:line="240" w:lineRule="auto"/>
        <w:ind w:left="360"/>
        <w:rPr>
          <w:rFonts w:ascii="Calibri" w:eastAsia="Calibri" w:hAnsi="Calibri" w:cs="Times New Roman"/>
          <w:szCs w:val="24"/>
        </w:rPr>
      </w:pPr>
    </w:p>
    <w:p w14:paraId="18FE8BE8" w14:textId="7584E822"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5E6A48">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9F4E823" w14:textId="77777777" w:rsidTr="00CD55E8">
        <w:trPr>
          <w:cantSplit/>
        </w:trPr>
        <w:tc>
          <w:tcPr>
            <w:tcW w:w="9700" w:type="dxa"/>
            <w:shd w:val="clear" w:color="auto" w:fill="F3F3F3"/>
          </w:tcPr>
          <w:p w14:paraId="784A03DE" w14:textId="5E7DA2D8"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****(ADD THE FOLLOWING PARAGRAPH BELOW FOR CONTRACTS THAT INVOLVE BIOMEDICAL RESEARCH OF MODEL ORGANISMS.</w:t>
            </w:r>
            <w:r w:rsidR="00CA68B5" w:rsidRPr="00C04352">
              <w:rPr>
                <w:rFonts w:ascii="Calibri" w:eastAsia="Calibri" w:hAnsi="Calibri" w:cs="Times New Roman"/>
                <w:szCs w:val="24"/>
              </w:rPr>
              <w:t>)****</w:t>
            </w:r>
            <w:r w:rsidRPr="00C04352">
              <w:rPr>
                <w:rFonts w:ascii="Calibri" w:eastAsia="Calibri" w:hAnsi="Calibri" w:cs="Times New Roman"/>
                <w:szCs w:val="24"/>
              </w:rPr>
              <w:b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4A834B84" w14:textId="3CB13F13"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Select the sentence to be used in the contract within the brackets below. Make sure to delete the sentence you will not be using.</w:t>
            </w:r>
          </w:p>
        </w:tc>
      </w:tr>
    </w:tbl>
    <w:p w14:paraId="337A50BF" w14:textId="77777777" w:rsidR="00C04352" w:rsidRPr="00C04352" w:rsidRDefault="00C04352">
      <w:pPr>
        <w:numPr>
          <w:ilvl w:val="0"/>
          <w:numId w:val="186"/>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Sharing of Model Organisms for Biomedical Research</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 xml:space="preserve">[The plan for sharing model organisms submitted by the Contractor is acceptable/The Contractor's plan for sharing model organisms,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is hereby incorporated by reference.] The Contractor agrees to adhere to its plan and shall request prior approval of the Contracting Officer for any changes in its plan</w:t>
      </w:r>
    </w:p>
    <w:p w14:paraId="7678748B" w14:textId="77777777" w:rsidR="00C04352" w:rsidRPr="00C04352" w:rsidRDefault="00C04352" w:rsidP="00C04352">
      <w:pPr>
        <w:spacing w:after="0" w:line="240" w:lineRule="auto"/>
        <w:ind w:left="720"/>
        <w:rPr>
          <w:rFonts w:ascii="Calibri" w:eastAsia="Calibri" w:hAnsi="Calibri" w:cs="Times New Roman"/>
          <w:szCs w:val="24"/>
        </w:rPr>
      </w:pPr>
    </w:p>
    <w:p w14:paraId="061BEB71" w14:textId="4068A8C8"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3574F23" w14:textId="77777777" w:rsidTr="00CD55E8">
        <w:trPr>
          <w:cantSplit/>
        </w:trPr>
        <w:tc>
          <w:tcPr>
            <w:tcW w:w="9700" w:type="dxa"/>
            <w:shd w:val="clear" w:color="auto" w:fill="F3F3F3"/>
          </w:tcPr>
          <w:p w14:paraId="7823F3BD"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****(FOR NCI USE: </w:t>
            </w:r>
            <w:r w:rsidRPr="00C04352">
              <w:rPr>
                <w:rFonts w:ascii="Calibri" w:eastAsia="Calibri" w:hAnsi="Calibri" w:cs="Times New Roman"/>
                <w:b/>
                <w:szCs w:val="24"/>
              </w:rPr>
              <w:t> </w:t>
            </w:r>
            <w:r w:rsidRPr="00C04352">
              <w:rPr>
                <w:rFonts w:ascii="Calibri" w:eastAsia="Calibri" w:hAnsi="Calibri" w:cs="Times New Roman"/>
                <w:szCs w:val="24"/>
              </w:rPr>
              <w:t xml:space="preserve"> ADD THE FOLLOWING PARAGRAPH BELOW FOR CONTRACTS THAT INVOLVE THE TRANSFER OF HUMAN MATERIALS FROM INTRAMURAL LABORATORIES FOR RESEARCH.</w:t>
            </w:r>
          </w:p>
          <w:p w14:paraId="164A8183" w14:textId="28EFE1F9" w:rsidR="00C04352" w:rsidRPr="00C04352" w:rsidRDefault="00C04352" w:rsidP="005350DB">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NCI Processes/Procedures - Guidance at link below - Reviewed 9/22)****</w:t>
            </w:r>
          </w:p>
        </w:tc>
      </w:tr>
    </w:tbl>
    <w:p w14:paraId="0783D5AC" w14:textId="77777777" w:rsidR="00C04352" w:rsidRPr="00C04352" w:rsidRDefault="00C04352">
      <w:pPr>
        <w:numPr>
          <w:ilvl w:val="0"/>
          <w:numId w:val="187"/>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szCs w:val="24"/>
          <w:u w:val="single"/>
        </w:rPr>
        <w:t>Transfer of Human Materials</w:t>
      </w:r>
      <w:r w:rsidRPr="00C04352">
        <w:rPr>
          <w:rFonts w:ascii="Calibri" w:eastAsia="Calibri" w:hAnsi="Calibri" w:cs="Times New Roman"/>
          <w:szCs w:val="24"/>
        </w:rPr>
        <w:t xml:space="preserve"> </w:t>
      </w:r>
    </w:p>
    <w:p w14:paraId="67A8E6CC" w14:textId="77777777" w:rsidR="00C04352" w:rsidRPr="00C04352" w:rsidRDefault="00C04352" w:rsidP="00C04352">
      <w:pPr>
        <w:spacing w:after="0" w:line="240" w:lineRule="auto"/>
        <w:ind w:left="720"/>
        <w:rPr>
          <w:rFonts w:ascii="Calibri" w:eastAsia="Calibri" w:hAnsi="Calibri" w:cs="Times New Roman"/>
          <w:szCs w:val="24"/>
        </w:rPr>
      </w:pPr>
    </w:p>
    <w:p w14:paraId="55AB0C9B"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All human materials transferred to the Contractor under this contract for the purposes of research shall be accomplished in accordance with the Policy entitled, "Policy for the Transfer of Materials from NIH Intramural Laboratories," located at: </w:t>
      </w:r>
      <w:hyperlink r:id="rId17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https://www.ott.nih.gov/sites/default/files/documents/policy/pdfs/500-A-Policy_12042014.pdf.</w:t>
        </w:r>
        <w:r w:rsidRPr="00C04352">
          <w:rPr>
            <w:rFonts w:ascii="Calibri" w:eastAsia="Calibri" w:hAnsi="Calibri" w:cs="Times New Roman"/>
            <w:szCs w:val="24"/>
          </w:rPr>
          <w:t xml:space="preserve"> </w:t>
        </w:r>
      </w:hyperlink>
      <w:r w:rsidRPr="00C04352">
        <w:rPr>
          <w:rFonts w:ascii="Calibri" w:eastAsia="Calibri" w:hAnsi="Calibri" w:cs="Times New Roman"/>
          <w:szCs w:val="24"/>
        </w:rPr>
        <w:t> </w:t>
      </w:r>
    </w:p>
    <w:p w14:paraId="1E0F70C0" w14:textId="77777777" w:rsidR="00C04352" w:rsidRPr="00C04352" w:rsidRDefault="00C04352" w:rsidP="00C04352">
      <w:pPr>
        <w:spacing w:after="0" w:line="240" w:lineRule="auto"/>
        <w:ind w:left="720"/>
        <w:rPr>
          <w:rFonts w:ascii="Calibri" w:eastAsia="Calibri" w:hAnsi="Calibri" w:cs="Times New Roman"/>
          <w:szCs w:val="24"/>
        </w:rPr>
      </w:pPr>
    </w:p>
    <w:p w14:paraId="51653271" w14:textId="77777777" w:rsidR="00C04352" w:rsidRPr="00C04352" w:rsidRDefault="00C04352" w:rsidP="00C04352">
      <w:pPr>
        <w:spacing w:after="0" w:line="240" w:lineRule="auto"/>
        <w:ind w:left="720"/>
        <w:rPr>
          <w:rFonts w:ascii="Calibri" w:eastAsia="Calibri" w:hAnsi="Calibri" w:cs="Times New Roman"/>
          <w:szCs w:val="24"/>
        </w:rPr>
      </w:pPr>
      <w:r w:rsidRPr="00C04352">
        <w:rPr>
          <w:rFonts w:ascii="Calibri" w:eastAsia="Calibri" w:hAnsi="Calibri" w:cs="Times New Roman"/>
          <w:szCs w:val="24"/>
        </w:rPr>
        <w:t xml:space="preserve">The Contractor shall coordinate with the </w:t>
      </w:r>
      <w:r w:rsidRPr="00C04352">
        <w:rPr>
          <w:rFonts w:ascii="Calibri" w:eastAsia="Calibri" w:hAnsi="Calibri" w:cs="Times New Roman"/>
          <w:b/>
          <w:szCs w:val="24"/>
        </w:rPr>
        <w:t>NCI Technology Transfer Center</w:t>
      </w:r>
      <w:r w:rsidRPr="00C04352">
        <w:rPr>
          <w:rFonts w:ascii="Calibri" w:eastAsia="Calibri" w:hAnsi="Calibri" w:cs="Times New Roman"/>
          <w:szCs w:val="24"/>
        </w:rPr>
        <w:t xml:space="preserve"> (see</w:t>
      </w:r>
      <w:hyperlink r:id="rId176"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https://techtransfer.cancer.gov/</w:t>
        </w:r>
        <w:r w:rsidRPr="00C04352">
          <w:rPr>
            <w:rFonts w:ascii="Calibri" w:eastAsia="Calibri" w:hAnsi="Calibri" w:cs="Times New Roman"/>
            <w:szCs w:val="24"/>
          </w:rPr>
          <w:t xml:space="preserve"> </w:t>
        </w:r>
      </w:hyperlink>
      <w:r w:rsidRPr="00C04352">
        <w:rPr>
          <w:rFonts w:ascii="Calibri" w:eastAsia="Calibri" w:hAnsi="Calibri" w:cs="Times New Roman"/>
          <w:szCs w:val="24"/>
        </w:rP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14:paraId="324CF7D6" w14:textId="77777777" w:rsidR="00C04352" w:rsidRPr="00C04352" w:rsidRDefault="00C04352" w:rsidP="00C04352">
      <w:pPr>
        <w:spacing w:after="0" w:line="240" w:lineRule="auto"/>
        <w:ind w:left="720"/>
        <w:rPr>
          <w:rFonts w:ascii="Calibri" w:eastAsia="Calibri" w:hAnsi="Calibri" w:cs="Times New Roman"/>
          <w:szCs w:val="24"/>
        </w:rPr>
      </w:pPr>
    </w:p>
    <w:p w14:paraId="4DCC9DF7" w14:textId="7428D1E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5E6A48">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64D81E9" w14:textId="77777777" w:rsidTr="00CD55E8">
        <w:trPr>
          <w:cantSplit/>
        </w:trPr>
        <w:tc>
          <w:tcPr>
            <w:tcW w:w="9700" w:type="dxa"/>
            <w:shd w:val="clear" w:color="auto" w:fill="F3F3F3"/>
          </w:tcPr>
          <w:p w14:paraId="3DD4E2AC" w14:textId="1CE8C495"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FOR ALL CONTRACTS THAT REQUIRE A "DATA MANAGEMENT AND SHARING PLAN" FOR THE MANAGEMENT AND SHARING OF FINAL RESEARCH DATA. IN ACCORDANCE WITH "FINAL NIH POLICY FOR DATA MANAGEMENT AND SHARING," NOTICE NOT-OD-21-013 WITH A RELEASE DATE OF 29 OCTOBER 2020 AND AN EFFECTIVE DATE OF 25 JANUARY 2023, INCLUDE THE FOLLOWING IN ALL SOLICITATIONS RELEASED AFTER 01 JULY 2022 WITH AN ORIGINAL PROPOSAL RECEIPT DATE OF 25 JANUARY 2023 OR LATER, AND ANY CONTRACTS RESULTING FROM THESE SOLICITATIONS.</w:t>
            </w:r>
            <w:r w:rsidR="00E106A8" w:rsidRPr="00C04352">
              <w:rPr>
                <w:rFonts w:ascii="Calibri" w:eastAsia="Calibri" w:hAnsi="Calibri" w:cs="Times New Roman"/>
                <w:szCs w:val="24"/>
              </w:rPr>
              <w:t>)****</w:t>
            </w:r>
          </w:p>
          <w:p w14:paraId="2B08C77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INFORMATION TO COMPLETE THIS ARTICLE:</w:t>
            </w:r>
            <w:r w:rsidRPr="00C04352">
              <w:rPr>
                <w:rFonts w:ascii="Calibri" w:eastAsia="Calibri" w:hAnsi="Calibri" w:cs="Times New Roman"/>
                <w:szCs w:val="24"/>
              </w:rPr>
              <w:t xml:space="preserve"> </w:t>
            </w:r>
          </w:p>
          <w:p w14:paraId="0AD7DD32" w14:textId="06481278"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First Paragraph:</w:t>
            </w:r>
            <w:r w:rsidRPr="00C04352">
              <w:rPr>
                <w:rFonts w:ascii="Calibri" w:eastAsia="Calibri" w:hAnsi="Calibri" w:cs="Times New Roman"/>
                <w:szCs w:val="24"/>
              </w:rPr>
              <w:t xml:space="preserve"> Select the appropriate sentence within (" </w:t>
            </w:r>
            <w:r w:rsidRPr="00C04352">
              <w:rPr>
                <w:rFonts w:ascii="Calibri" w:eastAsia="Calibri" w:hAnsi="Calibri" w:cs="Times New Roman"/>
                <w:b/>
                <w:szCs w:val="24"/>
              </w:rPr>
              <w:t>[…]</w:t>
            </w:r>
            <w:r w:rsidRPr="00C04352">
              <w:rPr>
                <w:rFonts w:ascii="Calibri" w:eastAsia="Calibri" w:hAnsi="Calibri" w:cs="Times New Roman"/>
                <w:szCs w:val="24"/>
              </w:rPr>
              <w:t xml:space="preserve"> ") the brackets below. Make sure to delete the sentence you will not be using.</w:t>
            </w:r>
          </w:p>
        </w:tc>
      </w:tr>
    </w:tbl>
    <w:p w14:paraId="367D8AB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1" w:name="_Toc558119"/>
      <w:r w:rsidRPr="00C04352">
        <w:rPr>
          <w:rFonts w:ascii="Calibri" w:eastAsia="Calibri" w:hAnsi="Calibri" w:cs="Calibri"/>
          <w:b/>
          <w:bCs/>
          <w:szCs w:val="24"/>
        </w:rPr>
        <w:t>ARTICLE H.88. SHARING RESEARCH DATA</w:t>
      </w:r>
      <w:bookmarkEnd w:id="171"/>
    </w:p>
    <w:p w14:paraId="093F0B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[The Data Management and Sharing Plan submitted by the Contractor is acceptable/The Contractor's Data Management and Sharing Plan, dated </w:t>
      </w:r>
      <w:r w:rsidRPr="00C04352">
        <w:rPr>
          <w:rFonts w:ascii="Calibri" w:eastAsia="Calibri" w:hAnsi="Calibri" w:cs="Times New Roman"/>
          <w:szCs w:val="24"/>
          <w:u w:val="single"/>
        </w:rPr>
        <w:t>                  </w:t>
      </w:r>
      <w:r w:rsidRPr="00C04352">
        <w:rPr>
          <w:rFonts w:ascii="Calibri" w:eastAsia="Calibri" w:hAnsi="Calibri" w:cs="Times New Roman"/>
          <w:szCs w:val="24"/>
        </w:rPr>
        <w:t xml:space="preserve"> , is hereby incorporated by reference herein.] The Contractor agrees to adhere to its Data Management and Sharing Plan and shall request the prior written approval of the Contracting Officer for any changes in its Data Management and Sharing Plan. </w:t>
      </w:r>
    </w:p>
    <w:p w14:paraId="52972479"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NIH encourages, to the maximum extent practicable, the sharing of final research data to serve public health for the common good and  this contract is expected to generate research data that must be shared with the public and other researchers. NIH's Data Management and Sharing policies may be found at the following websites: </w:t>
      </w:r>
      <w:r w:rsidRPr="00C04352">
        <w:rPr>
          <w:rFonts w:ascii="Calibri" w:eastAsia="Calibri" w:hAnsi="Calibri" w:cs="Times New Roman"/>
          <w:szCs w:val="24"/>
        </w:rPr>
        <w:br/>
        <w:t> </w:t>
      </w:r>
    </w:p>
    <w:p w14:paraId="0B5F0562"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177"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NOT-OD-14-124 - NIH Genomic Data Sharing Policy;</w:t>
        </w:r>
        <w:r w:rsidR="00C04352" w:rsidRPr="00C04352">
          <w:rPr>
            <w:rFonts w:ascii="Calibri" w:eastAsia="Calibri" w:hAnsi="Calibri" w:cs="Times New Roman"/>
            <w:szCs w:val="24"/>
          </w:rPr>
          <w:t xml:space="preserve"> </w:t>
        </w:r>
      </w:hyperlink>
    </w:p>
    <w:p w14:paraId="575E48C2"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178"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NOT-OD-21-013 - Final NIH Policy for Data Management and Sharing;</w:t>
        </w:r>
        <w:r w:rsidR="00C04352" w:rsidRPr="00C04352">
          <w:rPr>
            <w:rFonts w:ascii="Calibri" w:eastAsia="Calibri" w:hAnsi="Calibri" w:cs="Times New Roman"/>
            <w:szCs w:val="24"/>
          </w:rPr>
          <w:t xml:space="preserve"> </w:t>
        </w:r>
      </w:hyperlink>
    </w:p>
    <w:p w14:paraId="571A113E"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179"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NOT-OD-21-014 - Supplemental Information to the NIH Policy for Data Management and Sharing: Elements of an NIH Data Management and Sharing Plan;</w:t>
        </w:r>
        <w:r w:rsidR="00C04352" w:rsidRPr="00C04352">
          <w:rPr>
            <w:rFonts w:ascii="Calibri" w:eastAsia="Calibri" w:hAnsi="Calibri" w:cs="Times New Roman"/>
            <w:szCs w:val="24"/>
          </w:rPr>
          <w:t xml:space="preserve"> </w:t>
        </w:r>
      </w:hyperlink>
    </w:p>
    <w:p w14:paraId="1E145E67"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180"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NOT-OD-21-015 - Supplemental Information to the NIH Policy for Data Management and Sharing: Allowable Costs for Data Management and Sharing;</w:t>
        </w:r>
        <w:r w:rsidR="00C04352" w:rsidRPr="00C04352">
          <w:rPr>
            <w:rFonts w:ascii="Calibri" w:eastAsia="Calibri" w:hAnsi="Calibri" w:cs="Times New Roman"/>
            <w:szCs w:val="24"/>
          </w:rPr>
          <w:t xml:space="preserve"> </w:t>
        </w:r>
      </w:hyperlink>
      <w:r w:rsidR="00C04352" w:rsidRPr="00C04352">
        <w:rPr>
          <w:rFonts w:ascii="Calibri" w:eastAsia="Calibri" w:hAnsi="Calibri" w:cs="Times New Roman"/>
          <w:szCs w:val="24"/>
        </w:rPr>
        <w:t>and</w:t>
      </w:r>
    </w:p>
    <w:p w14:paraId="0E7657F5" w14:textId="77777777" w:rsidR="00C04352" w:rsidRPr="00C04352" w:rsidRDefault="00000000" w:rsidP="00C04352">
      <w:pPr>
        <w:numPr>
          <w:ilvl w:val="0"/>
          <w:numId w:val="1"/>
        </w:numPr>
        <w:spacing w:before="10" w:after="0" w:line="240" w:lineRule="auto"/>
        <w:rPr>
          <w:rFonts w:ascii="Calibri" w:eastAsia="Calibri" w:hAnsi="Calibri" w:cs="Times New Roman"/>
          <w:szCs w:val="24"/>
        </w:rPr>
      </w:pPr>
      <w:hyperlink r:id="rId181" w:history="1">
        <w:r w:rsidR="00C04352" w:rsidRPr="00C04352">
          <w:rPr>
            <w:rFonts w:ascii="Calibri" w:eastAsia="Calibri" w:hAnsi="Calibri" w:cs="Times New Roman"/>
            <w:szCs w:val="24"/>
          </w:rPr>
          <w:t xml:space="preserve"> </w:t>
        </w:r>
        <w:r w:rsidR="00C04352" w:rsidRPr="00C04352">
          <w:rPr>
            <w:rFonts w:ascii="Calibri" w:eastAsia="Calibri" w:hAnsi="Calibri" w:cs="Times New Roman"/>
            <w:color w:val="2B60DE"/>
            <w:szCs w:val="24"/>
            <w:u w:val="single"/>
          </w:rPr>
          <w:t>NOT-OD-21-016 - Supplemental Information to the NIH Policy for Data Management and Sharing: Selecting a Repository for Data Resulting from NIH-Supported Research.</w:t>
        </w:r>
        <w:r w:rsidR="00C04352" w:rsidRPr="00C04352">
          <w:rPr>
            <w:rFonts w:ascii="Calibri" w:eastAsia="Calibri" w:hAnsi="Calibri" w:cs="Times New Roman"/>
            <w:szCs w:val="24"/>
          </w:rPr>
          <w:t xml:space="preserve"> </w:t>
        </w:r>
      </w:hyperlink>
    </w:p>
    <w:p w14:paraId="6D1910DE"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NIH recognizes that data sharing may be complicated or limited, in some cases, by institutional policies, local IRB rules, as well as local, state and Federal laws and regulations, including but not limited to the Privacy Act of 1974 (2020 Edition), the Privacy Rule (see HHS-published documentation on the Privacy Rule at</w:t>
      </w:r>
      <w:hyperlink r:id="rId18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https://www.hhs.gov/ocr/index.html</w:t>
        </w:r>
        <w:r w:rsidRPr="00C04352">
          <w:rPr>
            <w:rFonts w:ascii="Calibri" w:eastAsia="Calibri" w:hAnsi="Calibri" w:cs="Times New Roman"/>
            <w:szCs w:val="24"/>
          </w:rPr>
          <w:t xml:space="preserve"> </w:t>
        </w:r>
      </w:hyperlink>
      <w:r w:rsidRPr="00C04352">
        <w:rPr>
          <w:rFonts w:ascii="Calibri" w:eastAsia="Calibri" w:hAnsi="Calibri" w:cs="Times New Roman"/>
          <w:szCs w:val="24"/>
        </w:rPr>
        <w:t>), the Health Insurance Portability &amp; Accountability Act of 1996 (HIPAA), and the Health IT for Economic &amp; Clinical Health (HITECH) Act, which was enacted as part of the American Recovery &amp; Reinvestment Act of 2009 (ARRA).</w:t>
      </w:r>
    </w:p>
    <w:p w14:paraId="75A8FDB2" w14:textId="56CC42F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br/>
        <w:t xml:space="preserve">As per NIH Notice NOD-OD-21-013, "Final NIH Policy for Data Management and Sharing," </w:t>
      </w:r>
      <w:r w:rsidRPr="00C04352">
        <w:rPr>
          <w:rFonts w:ascii="Calibri" w:eastAsia="Calibri" w:hAnsi="Calibri" w:cs="Times New Roman"/>
          <w:szCs w:val="24"/>
        </w:rPr>
        <w:lastRenderedPageBreak/>
        <w:t>respect for participant autonomy and maintenance of participant privacy and confidentiality can be consistent with data sharing. The rights and privacy of people who participate in NIH-funded research shall be protected at all times and Contractors shall anonymize and aggregate (or otherwise fully protect from release) any personally identifiable information (PII), HIPAA-protected personal health information (PHI), and/or HITECH-protected electronic health information which they receive, use, and/or reference; thus, data intended for broader use should be free of any and all personal identifiers that would permit linkages to individual research participants and/or variables that could lead to any disclosure of the identity of individual subjects, direct or deductive, for which the Government shall have no liability whatsoever.</w:t>
      </w:r>
    </w:p>
    <w:p w14:paraId="75311E0B" w14:textId="77777777" w:rsidR="00570D64" w:rsidRPr="00C04352" w:rsidRDefault="00570D64" w:rsidP="00C04352">
      <w:pPr>
        <w:spacing w:before="25" w:after="15" w:line="240" w:lineRule="auto"/>
        <w:ind w:left="360"/>
        <w:rPr>
          <w:rFonts w:ascii="Calibri" w:eastAsia="Calibri" w:hAnsi="Calibri" w:cs="Times New Roman"/>
          <w:szCs w:val="24"/>
        </w:rPr>
      </w:pPr>
    </w:p>
    <w:p w14:paraId="6F1988FA" w14:textId="2E9C8BC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23BFFFD3" w14:textId="77777777" w:rsidTr="00CD55E8">
        <w:trPr>
          <w:cantSplit/>
        </w:trPr>
        <w:tc>
          <w:tcPr>
            <w:tcW w:w="9700" w:type="dxa"/>
            <w:shd w:val="clear" w:color="auto" w:fill="F3F3F3"/>
          </w:tcPr>
          <w:p w14:paraId="54F53704" w14:textId="77777777" w:rsidR="00570D64"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WHEN CONTRACT PERFORMANCE WILL INVOLVE POSSESSION, USE OR TRANSFER OF SELECT BIOLOGICAL AGENTS OR TOXINS.    </w:t>
            </w:r>
          </w:p>
          <w:p w14:paraId="2454246F" w14:textId="4B068A52" w:rsidR="00570D64"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03E5D8EF" w14:textId="064BC869" w:rsidR="00C04352" w:rsidRPr="00C04352" w:rsidRDefault="00C04352" w:rsidP="00570D64">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17C60192"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2" w:name="_Toc558129"/>
      <w:r w:rsidRPr="00C04352">
        <w:rPr>
          <w:rFonts w:ascii="Calibri" w:eastAsia="Calibri" w:hAnsi="Calibri" w:cs="Calibri"/>
          <w:b/>
          <w:bCs/>
          <w:szCs w:val="24"/>
        </w:rPr>
        <w:t>ARTICLE H.89. POSSESSION USE AND TRANSFER OF SELECT BIOLOGICAL AGENTS OR TOXINS</w:t>
      </w:r>
      <w:bookmarkEnd w:id="172"/>
    </w:p>
    <w:p w14:paraId="2236EF32"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14:paraId="30830AA3" w14:textId="77777777" w:rsidR="00C04352" w:rsidRPr="00C04352" w:rsidRDefault="00C04352" w:rsidP="00C04352">
      <w:pPr>
        <w:spacing w:before="25" w:after="15" w:line="240" w:lineRule="auto"/>
        <w:ind w:left="360"/>
        <w:rPr>
          <w:rFonts w:ascii="Calibri" w:eastAsia="Calibri" w:hAnsi="Calibri" w:cs="Times New Roman"/>
          <w:szCs w:val="24"/>
        </w:rPr>
      </w:pPr>
    </w:p>
    <w:p w14:paraId="2E3BCEE8"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For prime or subcontract awards to    </w:t>
      </w:r>
      <w:r w:rsidRPr="00C04352">
        <w:rPr>
          <w:rFonts w:ascii="Calibri" w:eastAsia="Calibri" w:hAnsi="Calibri" w:cs="Times New Roman"/>
          <w:b/>
          <w:i/>
          <w:szCs w:val="24"/>
        </w:rPr>
        <w:t>domestic institutions</w:t>
      </w:r>
      <w:r w:rsidRPr="00C04352">
        <w:rPr>
          <w:rFonts w:ascii="Calibri" w:eastAsia="Calibri" w:hAnsi="Calibri" w:cs="Times New Roman"/>
          <w:szCs w:val="24"/>
        </w:rPr>
        <w:t xml:space="preserve"> that possess, use, and/or transfer a Select Agent or Toxin under this contract, the institution must comply with the provisions of 42 CFR part 73, 7 CFR part 331, and/or 9 CFR part 121 (</w:t>
      </w:r>
      <w:hyperlink r:id="rId183"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https://ors.od.nih.gov/sr/dohs/safety/laboratory/BioSafety/Pages/select_agents.aspx</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as required, before using NIH funds for work involving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w:t>
      </w:r>
      <w:r w:rsidRPr="00C04352">
        <w:rPr>
          <w:rFonts w:ascii="Calibri" w:eastAsia="Calibri" w:hAnsi="Calibri" w:cs="Times New Roman"/>
          <w:b/>
          <w:szCs w:val="24"/>
        </w:rPr>
        <w:t>No NIH funds can be used for research involving a</w:t>
      </w:r>
      <w:r w:rsidRPr="00C04352">
        <w:rPr>
          <w:rFonts w:ascii="Calibri" w:eastAsia="Calibri" w:hAnsi="Calibri" w:cs="Times New Roman"/>
          <w:szCs w:val="24"/>
        </w:rPr>
        <w:t xml:space="preserve">  </w:t>
      </w:r>
      <w:r w:rsidRPr="00C04352">
        <w:rPr>
          <w:rFonts w:ascii="Calibri" w:eastAsia="Calibri" w:hAnsi="Calibri" w:cs="Times New Roman"/>
          <w:b/>
          <w:i/>
          <w:szCs w:val="24"/>
        </w:rPr>
        <w:t>Select Agent or Toxin</w:t>
      </w:r>
      <w:r w:rsidRPr="00C04352">
        <w:rPr>
          <w:rFonts w:ascii="Calibri" w:eastAsia="Calibri" w:hAnsi="Calibri" w:cs="Times New Roman"/>
          <w:szCs w:val="24"/>
        </w:rPr>
        <w:t xml:space="preserve">  </w:t>
      </w:r>
      <w:r w:rsidRPr="00C04352">
        <w:rPr>
          <w:rFonts w:ascii="Calibri" w:eastAsia="Calibri" w:hAnsi="Calibri" w:cs="Times New Roman"/>
          <w:b/>
          <w:szCs w:val="24"/>
        </w:rPr>
        <w:t>at a domestic institution without a valid registration certificate.</w:t>
      </w:r>
      <w:r w:rsidRPr="00C04352">
        <w:rPr>
          <w:rFonts w:ascii="Calibri" w:eastAsia="Calibri" w:hAnsi="Calibri" w:cs="Times New Roman"/>
          <w:szCs w:val="24"/>
        </w:rPr>
        <w:t xml:space="preserve"> </w:t>
      </w:r>
    </w:p>
    <w:p w14:paraId="477D5CE4" w14:textId="77777777" w:rsidR="00C04352" w:rsidRPr="00C04352" w:rsidRDefault="00C04352" w:rsidP="00C04352">
      <w:pPr>
        <w:spacing w:after="0" w:line="240" w:lineRule="auto"/>
        <w:rPr>
          <w:rFonts w:ascii="Calibri" w:eastAsia="Calibri" w:hAnsi="Calibri" w:cs="Times New Roman"/>
          <w:szCs w:val="24"/>
        </w:rPr>
      </w:pPr>
    </w:p>
    <w:p w14:paraId="2F618307" w14:textId="77777777" w:rsidR="00C04352" w:rsidRPr="00C04352" w:rsidRDefault="00C04352" w:rsidP="00C04352">
      <w:pPr>
        <w:spacing w:before="10" w:after="10" w:line="240" w:lineRule="auto"/>
        <w:ind w:left="1440" w:right="1440"/>
        <w:rPr>
          <w:rFonts w:ascii="Calibri" w:eastAsia="Calibri" w:hAnsi="Calibri" w:cs="Times New Roman"/>
          <w:szCs w:val="24"/>
        </w:rPr>
      </w:pPr>
      <w:r w:rsidRPr="00C04352">
        <w:rPr>
          <w:rFonts w:ascii="Calibri" w:eastAsia="Calibri" w:hAnsi="Calibri" w:cs="Times New Roman"/>
          <w:szCs w:val="24"/>
        </w:rPr>
        <w:t xml:space="preserve">For prime or subcontract awards to   </w:t>
      </w:r>
      <w:r w:rsidRPr="00C04352">
        <w:rPr>
          <w:rFonts w:ascii="Calibri" w:eastAsia="Calibri" w:hAnsi="Calibri" w:cs="Times New Roman"/>
          <w:b/>
          <w:i/>
          <w:szCs w:val="24"/>
        </w:rPr>
        <w:t>foreign institutions</w:t>
      </w:r>
      <w:r w:rsidRPr="00C04352">
        <w:rPr>
          <w:rFonts w:ascii="Calibri" w:eastAsia="Calibri" w:hAnsi="Calibri" w:cs="Times New Roman"/>
          <w:szCs w:val="24"/>
        </w:rPr>
        <w:t xml:space="preserve"> that possess, use, and/or transfer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before using NIH funds for any work directly involving a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sidRPr="00C04352">
        <w:rPr>
          <w:rFonts w:ascii="Calibri" w:eastAsia="Calibri" w:hAnsi="Calibri" w:cs="Times New Roman"/>
          <w:i/>
          <w:szCs w:val="24"/>
        </w:rPr>
        <w:t>Select Agent or Toxin</w:t>
      </w:r>
      <w:r w:rsidRPr="00C04352">
        <w:rPr>
          <w:rFonts w:ascii="Calibri" w:eastAsia="Calibri" w:hAnsi="Calibri" w:cs="Times New Roman"/>
          <w:szCs w:val="24"/>
        </w:rPr>
        <w:t xml:space="preserve"> work supported by these funds. The process for making this determination includes a site visit to the foreign </w:t>
      </w:r>
      <w:r w:rsidRPr="00C04352">
        <w:rPr>
          <w:rFonts w:ascii="Calibri" w:eastAsia="Calibri" w:hAnsi="Calibri" w:cs="Times New Roman"/>
          <w:szCs w:val="24"/>
        </w:rPr>
        <w:lastRenderedPageBreak/>
        <w:t xml:space="preserve">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sidRPr="00C04352">
        <w:rPr>
          <w:rFonts w:ascii="Calibri" w:eastAsia="Calibri" w:hAnsi="Calibri" w:cs="Times New Roman"/>
          <w:b/>
          <w:szCs w:val="24"/>
        </w:rPr>
        <w:t>No NIH funds can be used for work involving a</w:t>
      </w:r>
      <w:r w:rsidRPr="00C04352">
        <w:rPr>
          <w:rFonts w:ascii="Calibri" w:eastAsia="Calibri" w:hAnsi="Calibri" w:cs="Times New Roman"/>
          <w:szCs w:val="24"/>
        </w:rPr>
        <w:t xml:space="preserve">  </w:t>
      </w:r>
      <w:r w:rsidRPr="00C04352">
        <w:rPr>
          <w:rFonts w:ascii="Calibri" w:eastAsia="Calibri" w:hAnsi="Calibri" w:cs="Times New Roman"/>
          <w:b/>
          <w:i/>
          <w:szCs w:val="24"/>
        </w:rPr>
        <w:t>Select Agent or Toxin</w:t>
      </w:r>
      <w:r w:rsidRPr="00C04352">
        <w:rPr>
          <w:rFonts w:ascii="Calibri" w:eastAsia="Calibri" w:hAnsi="Calibri" w:cs="Times New Roman"/>
          <w:szCs w:val="24"/>
        </w:rPr>
        <w:t xml:space="preserve">  </w:t>
      </w:r>
      <w:r w:rsidRPr="00C04352">
        <w:rPr>
          <w:rFonts w:ascii="Calibri" w:eastAsia="Calibri" w:hAnsi="Calibri" w:cs="Times New Roman"/>
          <w:b/>
          <w:szCs w:val="24"/>
        </w:rPr>
        <w:t>at a foreign institution without written approval from the Contracting Officer.</w:t>
      </w:r>
      <w:r w:rsidRPr="00C04352">
        <w:rPr>
          <w:rFonts w:ascii="Calibri" w:eastAsia="Calibri" w:hAnsi="Calibri" w:cs="Times New Roman"/>
          <w:szCs w:val="24"/>
        </w:rPr>
        <w:t xml:space="preserve"> </w:t>
      </w:r>
    </w:p>
    <w:p w14:paraId="4AEC621C" w14:textId="77777777" w:rsidR="00C04352" w:rsidRPr="00C04352" w:rsidRDefault="00C04352" w:rsidP="00C04352">
      <w:pPr>
        <w:spacing w:after="0" w:line="240" w:lineRule="auto"/>
        <w:rPr>
          <w:rFonts w:ascii="Calibri" w:eastAsia="Calibri" w:hAnsi="Calibri" w:cs="Times New Roman"/>
          <w:szCs w:val="24"/>
        </w:rPr>
      </w:pPr>
    </w:p>
    <w:p w14:paraId="6C13C89E" w14:textId="356F948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 xml:space="preserve">Prior to conducting a restricted experiment with a Select Agent or Toxin under this contract or any associated subcontract, the contractor must discuss the experiment with the Contracting Officer Representative (COR) and request and obtain written approval from the Contracting Officer.  </w:t>
      </w:r>
      <w:r w:rsidRPr="00C04352">
        <w:rPr>
          <w:rFonts w:ascii="Calibri" w:eastAsia="Calibri" w:hAnsi="Calibri" w:cs="Times New Roman"/>
          <w:b/>
          <w:szCs w:val="24"/>
        </w:rPr>
        <w:t>Domestic institutions</w:t>
      </w:r>
      <w:r w:rsidRPr="00C04352">
        <w:rPr>
          <w:rFonts w:ascii="Calibri" w:eastAsia="Calibri" w:hAnsi="Calibri" w:cs="Times New Roman"/>
          <w:szCs w:val="24"/>
        </w:rPr>
        <w:t xml:space="preserve"> must submit to the Contracting Officer written approval from the CDC to perform the proposed restricted experiment.  </w:t>
      </w:r>
      <w:r w:rsidRPr="00C04352">
        <w:rPr>
          <w:rFonts w:ascii="Calibri" w:eastAsia="Calibri" w:hAnsi="Calibri" w:cs="Times New Roman"/>
          <w:b/>
          <w:szCs w:val="24"/>
        </w:rPr>
        <w:t>Foreign institutions</w:t>
      </w:r>
      <w:r w:rsidRPr="00C04352">
        <w:rPr>
          <w:rFonts w:ascii="Calibri" w:eastAsia="Calibri" w:hAnsi="Calibri" w:cs="Times New Roman"/>
          <w:szCs w:val="24"/>
        </w:rPr>
        <w:t xml:space="preserve"> require review by a NIAID representative.  The prime contractor must contact the COR and the NIAID Office of International Extramural Activities (OIEA) at</w:t>
      </w:r>
      <w:hyperlink r:id="rId184"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niaidforeignawards@niaid.nih.gov</w:t>
        </w:r>
        <w:r w:rsidRPr="00C04352">
          <w:rPr>
            <w:rFonts w:ascii="Calibri" w:eastAsia="Calibri" w:hAnsi="Calibri" w:cs="Times New Roman"/>
            <w:szCs w:val="24"/>
          </w:rPr>
          <w:t xml:space="preserve"> </w:t>
        </w:r>
      </w:hyperlink>
      <w:r w:rsidRPr="00C04352">
        <w:rPr>
          <w:rFonts w:ascii="Calibri" w:eastAsia="Calibri" w:hAnsi="Calibri" w:cs="Times New Roman"/>
          <w:szCs w:val="24"/>
        </w:rPr>
        <w:t>for guidance on the process used by NIAID to review proposed restricted experiments. The NIAID website provides an overview of the review process at</w:t>
      </w:r>
      <w:hyperlink r:id="rId185"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 https://www.niaid.nih.gov/grants-contracts/foreign-manual-of-operations</w:t>
        </w:r>
        <w:r w:rsidRPr="00C04352">
          <w:rPr>
            <w:rFonts w:ascii="Calibri" w:eastAsia="Calibri" w:hAnsi="Calibri" w:cs="Times New Roman"/>
            <w:szCs w:val="24"/>
          </w:rPr>
          <w:t xml:space="preserve"> </w:t>
        </w:r>
      </w:hyperlink>
      <w:r w:rsidRPr="00C04352">
        <w:rPr>
          <w:rFonts w:ascii="Calibri" w:eastAsia="Calibri" w:hAnsi="Calibri" w:cs="Times New Roman"/>
          <w:szCs w:val="24"/>
        </w:rPr>
        <w:t xml:space="preserve">. The Contracting Officer will notify the prime Contractor when the process is complete.  </w:t>
      </w:r>
      <w:r w:rsidRPr="00C04352">
        <w:rPr>
          <w:rFonts w:ascii="Calibri" w:eastAsia="Calibri" w:hAnsi="Calibri" w:cs="Times New Roman"/>
          <w:b/>
          <w:szCs w:val="24"/>
        </w:rPr>
        <w:t>No NIH funds can be used for a restricted experiment with a Select Agent or Toxin at either a domestic or foreign institution without written approval from the Contracting Officer.</w:t>
      </w:r>
      <w:r w:rsidRPr="00C04352">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Listings of HHS and USDA select agents and toxins, and overlap select agents or toxins as well as information about the registration process for domestic institutions, are available on the Select Agent Program Web site at</w:t>
      </w:r>
      <w:r w:rsidR="0076258D">
        <w:rPr>
          <w:rFonts w:ascii="Calibri" w:eastAsia="Calibri" w:hAnsi="Calibri" w:cs="Times New Roman"/>
          <w:szCs w:val="24"/>
        </w:rPr>
        <w:t>:</w:t>
      </w:r>
      <w:hyperlink r:id="rId186" w:history="1">
        <w:r w:rsidR="0076258D" w:rsidRPr="001E5BE6">
          <w:rPr>
            <w:rStyle w:val="Hyperlink"/>
            <w:rFonts w:ascii="Calibri" w:eastAsia="Calibri" w:hAnsi="Calibri" w:cs="Times New Roman"/>
            <w:szCs w:val="24"/>
          </w:rPr>
          <w:t xml:space="preserve"> https://www.selectagents.gov/</w:t>
        </w:r>
        <w:r w:rsidR="0076258D" w:rsidRPr="0076258D">
          <w:rPr>
            <w:rStyle w:val="Hyperlink"/>
            <w:rFonts w:ascii="Calibri" w:eastAsia="Calibri" w:hAnsi="Calibri" w:cs="Times New Roman"/>
            <w:szCs w:val="24"/>
            <w:u w:val="none"/>
          </w:rPr>
          <w:t xml:space="preserve"> .  </w:t>
        </w:r>
      </w:hyperlink>
      <w:r w:rsidRPr="00C04352">
        <w:rPr>
          <w:rFonts w:ascii="Calibri" w:eastAsia="Calibri" w:hAnsi="Calibri" w:cs="Times New Roman"/>
          <w:szCs w:val="24"/>
        </w:rPr>
        <w:t xml:space="preserve">For foreign institutions, see the NIAID Select Agent Award information: </w:t>
      </w:r>
      <w:hyperlink r:id="rId187" w:history="1">
        <w:r w:rsidR="00D57306" w:rsidRPr="001E5BE6">
          <w:rPr>
            <w:rStyle w:val="Hyperlink"/>
            <w:rFonts w:ascii="Calibri" w:eastAsia="Calibri" w:hAnsi="Calibri" w:cs="Times New Roman"/>
            <w:szCs w:val="24"/>
          </w:rPr>
          <w:t xml:space="preserve"> https://www.niaid.nih.gov/grants-contracts/sa-grants-include-foreign-institutions) . </w:t>
        </w:r>
      </w:hyperlink>
    </w:p>
    <w:p w14:paraId="783046D9" w14:textId="77777777" w:rsidR="00EF3BB1" w:rsidRPr="00C04352" w:rsidRDefault="00EF3BB1" w:rsidP="00C04352">
      <w:pPr>
        <w:spacing w:before="25" w:after="15" w:line="240" w:lineRule="auto"/>
        <w:ind w:left="360"/>
        <w:rPr>
          <w:rFonts w:ascii="Calibri" w:eastAsia="Calibri" w:hAnsi="Calibri" w:cs="Times New Roman"/>
          <w:szCs w:val="24"/>
        </w:rPr>
      </w:pPr>
    </w:p>
    <w:p w14:paraId="4E0434B5" w14:textId="16CAAEAA"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5D33AE98" w14:textId="77777777" w:rsidTr="00CD55E8">
        <w:trPr>
          <w:cantSplit/>
        </w:trPr>
        <w:tc>
          <w:tcPr>
            <w:tcW w:w="9700" w:type="dxa"/>
            <w:shd w:val="clear" w:color="auto" w:fill="F3F3F3"/>
          </w:tcPr>
          <w:p w14:paraId="74415C2C" w14:textId="77777777" w:rsidR="00EF3BB1"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SOLICITATIONS AND CONTRACTS WHEN CONTRACT PERFORMANCE WILL INVOLVE POSSESSION, USE OR TRANSFER OF A HIGHLY PATHOGENIC AGENT.    </w:t>
            </w:r>
          </w:p>
          <w:p w14:paraId="1266DF65" w14:textId="6F1ADA9B"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0F94DECA" w14:textId="79E5C797" w:rsidR="00C04352" w:rsidRPr="00C04352" w:rsidRDefault="00C04352" w:rsidP="00EF3BB1">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22BDD470"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3" w:name="_Toc558139"/>
      <w:r w:rsidRPr="00C04352">
        <w:rPr>
          <w:rFonts w:ascii="Calibri" w:eastAsia="Calibri" w:hAnsi="Calibri" w:cs="Calibri"/>
          <w:b/>
          <w:bCs/>
          <w:szCs w:val="24"/>
        </w:rPr>
        <w:lastRenderedPageBreak/>
        <w:t>ARTICLE H.90. HIGHLY PATHOGENIC AGENTS</w:t>
      </w:r>
      <w:bookmarkEnd w:id="173"/>
    </w:p>
    <w:p w14:paraId="678B90A5"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work being conducted under this contract may involve a Highly Pathogenic Agent (HPA). The NIAID defines an HPA as a pathogen that, under any circumstances, warrants a biocontainment safety level of BSL3 or higher according to either:</w:t>
      </w:r>
    </w:p>
    <w:p w14:paraId="7039007A" w14:textId="77777777" w:rsidR="00C04352" w:rsidRPr="00C04352" w:rsidRDefault="00C04352">
      <w:pPr>
        <w:numPr>
          <w:ilvl w:val="0"/>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current edition of the CDC/NIH Biosafety in Microbiological and Biomedical Laboratories (BMBL)(</w:t>
      </w:r>
      <w:hyperlink r:id="rId188"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https://ors.od.nih.gov/sr/dohs/Documents/CDC-BiosafetyMicrobiologicalBiomedicalLaboratories-2020-P.PDF</w:t>
        </w:r>
        <w:r w:rsidRPr="00C04352">
          <w:rPr>
            <w:rFonts w:ascii="Calibri" w:eastAsia="Calibri" w:hAnsi="Calibri" w:cs="Times New Roman"/>
            <w:szCs w:val="24"/>
          </w:rPr>
          <w:t xml:space="preserve"> </w:t>
        </w:r>
      </w:hyperlink>
      <w:r w:rsidRPr="00C04352">
        <w:rPr>
          <w:rFonts w:ascii="Calibri" w:eastAsia="Calibri" w:hAnsi="Calibri" w:cs="Times New Roman"/>
          <w:szCs w:val="24"/>
        </w:rPr>
        <w:t>);</w:t>
      </w:r>
    </w:p>
    <w:p w14:paraId="55D42FCC" w14:textId="77777777" w:rsidR="00C04352" w:rsidRPr="00C04352" w:rsidRDefault="00C04352">
      <w:pPr>
        <w:numPr>
          <w:ilvl w:val="0"/>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Contractor's Institutional Biosafety Committee (IBC) or equivalent body; or</w:t>
      </w:r>
    </w:p>
    <w:p w14:paraId="483A791B" w14:textId="77777777" w:rsidR="00C04352" w:rsidRPr="00C04352" w:rsidRDefault="00C04352">
      <w:pPr>
        <w:numPr>
          <w:ilvl w:val="0"/>
          <w:numId w:val="188"/>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Contractor's appropriate designated institutional biosafety official.</w:t>
      </w:r>
    </w:p>
    <w:p w14:paraId="0644CC0A"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If there is ambiguity in the BMBL guidelines and/or there is disagreement among the BMBL, an IBC or equivalent body, or institutional biosafety official, the highest recommended containment level must be used.</w:t>
      </w:r>
    </w:p>
    <w:p w14:paraId="18545D33" w14:textId="677480A6"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C08194E" w14:textId="77777777" w:rsidTr="00CD55E8">
        <w:trPr>
          <w:cantSplit/>
        </w:trPr>
        <w:tc>
          <w:tcPr>
            <w:tcW w:w="9700" w:type="dxa"/>
            <w:shd w:val="clear" w:color="auto" w:fill="F3F3F3"/>
          </w:tcPr>
          <w:p w14:paraId="77881E87"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 WHICH THE POSSIBILITY OF A FEDERALLY FUNDED, IN WHOLE OR IN PART, MEETING, CONVENTION, CONFERENCE OR TRAINING SEMINAR EXISTS.)****</w:t>
            </w:r>
          </w:p>
        </w:tc>
      </w:tr>
    </w:tbl>
    <w:p w14:paraId="1DBF8D58"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4" w:name="_Toc558149"/>
      <w:r w:rsidRPr="00C04352">
        <w:rPr>
          <w:rFonts w:ascii="Calibri" w:eastAsia="Calibri" w:hAnsi="Calibri" w:cs="Calibri"/>
          <w:b/>
          <w:bCs/>
          <w:szCs w:val="24"/>
        </w:rPr>
        <w:t>ARTICLE H.91. HOTEL AND MOTEL FIRE SAFETY ACT OF 1990 (P.L. 101-391)</w:t>
      </w:r>
      <w:bookmarkEnd w:id="174"/>
    </w:p>
    <w:p w14:paraId="589E31C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14:paraId="47E94E3A" w14:textId="0DFADA51"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Public accommodations that meet the requirements can be accessed at:</w:t>
      </w:r>
      <w:hyperlink r:id="rId189"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https://apps.usfa.fema.gov/hotel/.</w:t>
        </w:r>
        <w:r w:rsidRPr="00C04352">
          <w:rPr>
            <w:rFonts w:ascii="Calibri" w:eastAsia="Calibri" w:hAnsi="Calibri" w:cs="Times New Roman"/>
            <w:szCs w:val="24"/>
          </w:rPr>
          <w:t xml:space="preserve"> </w:t>
        </w:r>
      </w:hyperlink>
    </w:p>
    <w:p w14:paraId="6B960B12" w14:textId="77777777" w:rsidR="006A0E23" w:rsidRPr="00C04352" w:rsidRDefault="006A0E23" w:rsidP="00C04352">
      <w:pPr>
        <w:spacing w:before="25" w:after="15" w:line="240" w:lineRule="auto"/>
        <w:ind w:left="360"/>
        <w:rPr>
          <w:rFonts w:ascii="Calibri" w:eastAsia="Calibri" w:hAnsi="Calibri" w:cs="Times New Roman"/>
          <w:szCs w:val="24"/>
        </w:rPr>
      </w:pPr>
    </w:p>
    <w:p w14:paraId="5C6AEF38" w14:textId="6F76A5A3"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65F47EE1" w14:textId="77777777" w:rsidTr="00CD55E8">
        <w:trPr>
          <w:cantSplit/>
        </w:trPr>
        <w:tc>
          <w:tcPr>
            <w:tcW w:w="9700" w:type="dxa"/>
            <w:shd w:val="clear" w:color="auto" w:fill="F3F3F3"/>
          </w:tcPr>
          <w:p w14:paraId="38871426" w14:textId="77777777" w:rsidR="006A0E23"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****(USE BELOW IN ALL SOLICITATIONS AND CONTRACTS FUNDED WITH APPROPRIATED BIO-DEFENSE FUNDS.   </w:t>
            </w:r>
          </w:p>
          <w:p w14:paraId="0D68239E" w14:textId="7633B3D6"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szCs w:val="24"/>
              </w:rPr>
              <w:t xml:space="preserve">  </w:t>
            </w:r>
            <w:r w:rsidRPr="00C04352">
              <w:rPr>
                <w:rFonts w:ascii="Calibri" w:eastAsia="Calibri" w:hAnsi="Calibri" w:cs="Times New Roman"/>
                <w:i/>
                <w:szCs w:val="24"/>
              </w:rPr>
              <w:t>At this time, may only be applicable to NIAID projects</w:t>
            </w:r>
            <w:r w:rsidRPr="00C04352">
              <w:rPr>
                <w:rFonts w:ascii="Calibri" w:eastAsia="Calibri" w:hAnsi="Calibri" w:cs="Times New Roman"/>
                <w:szCs w:val="24"/>
              </w:rPr>
              <w:t xml:space="preserve"> .</w:t>
            </w:r>
          </w:p>
          <w:p w14:paraId="6F2B29EE" w14:textId="0547A57C" w:rsidR="00C04352" w:rsidRPr="00C04352" w:rsidRDefault="00C04352" w:rsidP="006A0E23">
            <w:pPr>
              <w:spacing w:before="15" w:after="25" w:line="240" w:lineRule="auto"/>
              <w:jc w:val="right"/>
              <w:rPr>
                <w:rFonts w:ascii="Calibri" w:eastAsia="Calibri" w:hAnsi="Calibri" w:cs="Times New Roman"/>
                <w:szCs w:val="24"/>
              </w:rPr>
            </w:pPr>
            <w:r w:rsidRPr="00C04352">
              <w:rPr>
                <w:rFonts w:ascii="Calibri" w:eastAsia="Calibri" w:hAnsi="Calibri" w:cs="Times New Roman"/>
                <w:szCs w:val="24"/>
              </w:rPr>
              <w:t>NIAID Processes/Procedures Reviewed 9/22)****</w:t>
            </w:r>
          </w:p>
        </w:tc>
      </w:tr>
    </w:tbl>
    <w:p w14:paraId="6FB45B7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5" w:name="_Toc558159"/>
      <w:r w:rsidRPr="00C04352">
        <w:rPr>
          <w:rFonts w:ascii="Calibri" w:eastAsia="Calibri" w:hAnsi="Calibri" w:cs="Calibri"/>
          <w:b/>
          <w:bCs/>
          <w:szCs w:val="24"/>
        </w:rPr>
        <w:t>ARTICLE H.92. PROHIBITION ON CONTRACTOR INVOLVEMENT WITH TERRORIST ACTIVITIES</w:t>
      </w:r>
      <w:bookmarkEnd w:id="175"/>
    </w:p>
    <w:p w14:paraId="752613B6" w14:textId="02451282"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14:paraId="2EE3C43E" w14:textId="77777777" w:rsidR="005960EF" w:rsidRPr="00C04352" w:rsidRDefault="005960EF" w:rsidP="00C04352">
      <w:pPr>
        <w:spacing w:before="25" w:after="15" w:line="240" w:lineRule="auto"/>
        <w:ind w:left="360"/>
        <w:rPr>
          <w:rFonts w:ascii="Calibri" w:eastAsia="Calibri" w:hAnsi="Calibri" w:cs="Times New Roman"/>
          <w:szCs w:val="24"/>
        </w:rPr>
      </w:pPr>
    </w:p>
    <w:p w14:paraId="50CF168A" w14:textId="224B1B0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lastRenderedPageBreak/>
        <w:t>3</w:t>
      </w:r>
      <w:r w:rsidR="005E6A48">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BDE5A73" w14:textId="77777777" w:rsidTr="00CD55E8">
        <w:trPr>
          <w:cantSplit/>
        </w:trPr>
        <w:tc>
          <w:tcPr>
            <w:tcW w:w="9700" w:type="dxa"/>
            <w:shd w:val="clear" w:color="auto" w:fill="F3F3F3"/>
          </w:tcPr>
          <w:p w14:paraId="6EA5405D" w14:textId="77777777" w:rsidR="005960EF"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****(THE FOLLOWING ITEM IS FOR NIEHS USE ONLY. TO BE USED AT THE CONTRACTING OFFICER'S DISCRETION.    </w:t>
            </w:r>
          </w:p>
          <w:p w14:paraId="33A09BDA" w14:textId="1346D0BB" w:rsidR="00C04352" w:rsidRPr="00C04352" w:rsidRDefault="00C04352" w:rsidP="004A7066">
            <w:pPr>
              <w:spacing w:after="0" w:line="240" w:lineRule="auto"/>
              <w:rPr>
                <w:rFonts w:ascii="Calibri" w:eastAsia="Calibri" w:hAnsi="Calibri" w:cs="Times New Roman"/>
                <w:szCs w:val="24"/>
              </w:rPr>
            </w:pPr>
            <w:r w:rsidRPr="00C04352">
              <w:rPr>
                <w:rFonts w:ascii="Calibri" w:eastAsia="Calibri" w:hAnsi="Calibri" w:cs="Times New Roman"/>
                <w:b/>
                <w:szCs w:val="24"/>
              </w:rPr>
              <w:t>Note</w:t>
            </w:r>
            <w:r w:rsidRPr="00C04352">
              <w:rPr>
                <w:rFonts w:ascii="Calibri" w:eastAsia="Calibri" w:hAnsi="Calibri" w:cs="Times New Roman"/>
                <w:i/>
                <w:szCs w:val="24"/>
              </w:rPr>
              <w:t>: 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rsidRPr="00C04352">
              <w:rPr>
                <w:rFonts w:ascii="Calibri" w:eastAsia="Calibri" w:hAnsi="Calibri" w:cs="Times New Roman"/>
                <w:szCs w:val="24"/>
              </w:rPr>
              <w:t xml:space="preserve"> </w:t>
            </w:r>
          </w:p>
          <w:p w14:paraId="3387CD5E" w14:textId="258224AF" w:rsidR="00C04352" w:rsidRPr="00C04352" w:rsidRDefault="00C04352" w:rsidP="004A7066">
            <w:pPr>
              <w:spacing w:after="0" w:line="240" w:lineRule="auto"/>
              <w:jc w:val="right"/>
              <w:rPr>
                <w:rFonts w:ascii="Calibri" w:eastAsia="Calibri" w:hAnsi="Calibri" w:cs="Times New Roman"/>
                <w:szCs w:val="24"/>
              </w:rPr>
            </w:pPr>
            <w:r w:rsidRPr="00C04352">
              <w:rPr>
                <w:rFonts w:ascii="Calibri" w:eastAsia="Calibri" w:hAnsi="Calibri" w:cs="Times New Roman"/>
                <w:szCs w:val="24"/>
              </w:rPr>
              <w:t>NIEHS Processes/Procedures Reviewed 9/22)****</w:t>
            </w:r>
          </w:p>
        </w:tc>
      </w:tr>
    </w:tbl>
    <w:p w14:paraId="1C40DCAC"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6" w:name="_Toc558169"/>
      <w:r w:rsidRPr="00C04352">
        <w:rPr>
          <w:rFonts w:ascii="Calibri" w:eastAsia="Calibri" w:hAnsi="Calibri" w:cs="Calibri"/>
          <w:b/>
          <w:bCs/>
          <w:szCs w:val="24"/>
        </w:rPr>
        <w:t>ARTICLE H.93. GOVERNMENT CONTROL OVER UNDELIVERED AND/OR UNPUBLISHED RECORDS AND DATA</w:t>
      </w:r>
      <w:bookmarkEnd w:id="176"/>
    </w:p>
    <w:p w14:paraId="7F5E85BA" w14:textId="77777777" w:rsidR="00C04352" w:rsidRPr="00C04352" w:rsidRDefault="00C04352">
      <w:pPr>
        <w:numPr>
          <w:ilvl w:val="0"/>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 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14:paraId="683D2934" w14:textId="77777777" w:rsidR="00C04352" w:rsidRPr="00C04352" w:rsidRDefault="00C04352">
      <w:pPr>
        <w:numPr>
          <w:ilvl w:val="0"/>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14:paraId="0D629AD1" w14:textId="77777777" w:rsidR="00C04352" w:rsidRPr="00C04352" w:rsidRDefault="00C04352">
      <w:pPr>
        <w:numPr>
          <w:ilvl w:val="0"/>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14:paraId="1AD9FF1F" w14:textId="77777777" w:rsidR="00C04352" w:rsidRPr="00C04352" w:rsidRDefault="00C04352">
      <w:pPr>
        <w:numPr>
          <w:ilvl w:val="0"/>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w:t>
      </w:r>
      <w:r w:rsidRPr="00C04352">
        <w:rPr>
          <w:rFonts w:ascii="Calibri" w:eastAsia="Calibri" w:hAnsi="Calibri" w:cs="Times New Roman"/>
          <w:szCs w:val="24"/>
        </w:rPr>
        <w:lastRenderedPageBreak/>
        <w:t>drawings, information, and other property that, if the contract had been completed, would be required to be furnished to the Government.</w:t>
      </w:r>
    </w:p>
    <w:p w14:paraId="381D0EC5" w14:textId="5930966A" w:rsidR="00C04352" w:rsidRDefault="00C04352">
      <w:pPr>
        <w:numPr>
          <w:ilvl w:val="0"/>
          <w:numId w:val="189"/>
        </w:numPr>
        <w:spacing w:before="10" w:after="0" w:line="240" w:lineRule="auto"/>
        <w:rPr>
          <w:rFonts w:ascii="Calibri" w:eastAsia="Calibri" w:hAnsi="Calibri" w:cs="Times New Roman"/>
          <w:szCs w:val="24"/>
        </w:rPr>
      </w:pPr>
      <w:r w:rsidRPr="00C04352">
        <w:rPr>
          <w:rFonts w:ascii="Calibri" w:eastAsia="Calibri" w:hAnsi="Calibri" w:cs="Times New Roman"/>
          <w:szCs w:val="24"/>
        </w:rPr>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14:paraId="380736E7" w14:textId="77777777" w:rsidR="00B25F82" w:rsidRPr="00C04352" w:rsidRDefault="00B25F82" w:rsidP="00B25F82">
      <w:pPr>
        <w:spacing w:before="10" w:after="0" w:line="240" w:lineRule="auto"/>
        <w:ind w:left="720"/>
        <w:rPr>
          <w:rFonts w:ascii="Calibri" w:eastAsia="Calibri" w:hAnsi="Calibri" w:cs="Times New Roman"/>
          <w:szCs w:val="24"/>
        </w:rPr>
      </w:pPr>
    </w:p>
    <w:p w14:paraId="4DCC727C" w14:textId="33ABC6F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66</w:t>
      </w:r>
    </w:p>
    <w:tbl>
      <w:tblPr>
        <w:tblW w:w="8942" w:type="dxa"/>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942"/>
      </w:tblGrid>
      <w:tr w:rsidR="00C04352" w:rsidRPr="00C04352" w14:paraId="31E861CC" w14:textId="77777777" w:rsidTr="00B25F82">
        <w:trPr>
          <w:cantSplit/>
        </w:trPr>
        <w:tc>
          <w:tcPr>
            <w:tcW w:w="8942" w:type="dxa"/>
            <w:shd w:val="clear" w:color="auto" w:fill="F3F3F3"/>
          </w:tcPr>
          <w:p w14:paraId="3750CD7F" w14:textId="21A00ED2" w:rsidR="00C04352" w:rsidRPr="00C04352" w:rsidRDefault="00C04352" w:rsidP="00332194">
            <w:pPr>
              <w:spacing w:before="15" w:after="25" w:line="240" w:lineRule="auto"/>
              <w:ind w:right="-210"/>
              <w:jc w:val="center"/>
              <w:rPr>
                <w:rFonts w:ascii="Calibri" w:eastAsia="Calibri" w:hAnsi="Calibri" w:cs="Times New Roman"/>
                <w:szCs w:val="24"/>
              </w:rPr>
            </w:pPr>
            <w:r w:rsidRPr="00C04352">
              <w:rPr>
                <w:rFonts w:ascii="Calibri" w:eastAsia="Calibri" w:hAnsi="Calibri" w:cs="Times New Roman"/>
                <w:szCs w:val="24"/>
              </w:rPr>
              <w:t xml:space="preserve">**** (USE BELOW IN ALL RFPs </w:t>
            </w:r>
            <w:r w:rsidR="00B25F82">
              <w:rPr>
                <w:rFonts w:ascii="Calibri" w:eastAsia="Calibri" w:hAnsi="Calibri" w:cs="Times New Roman"/>
                <w:szCs w:val="24"/>
              </w:rPr>
              <w:t>AND</w:t>
            </w:r>
            <w:r w:rsidRPr="00C04352">
              <w:rPr>
                <w:rFonts w:ascii="Calibri" w:eastAsia="Calibri" w:hAnsi="Calibri" w:cs="Times New Roman"/>
                <w:szCs w:val="24"/>
              </w:rPr>
              <w:t xml:space="preserve"> CONTRACTS WITH EDUCATIONAL INSTITUTIONS.)****</w:t>
            </w:r>
          </w:p>
        </w:tc>
      </w:tr>
    </w:tbl>
    <w:p w14:paraId="3AFC8EB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7" w:name="_Toc558179"/>
      <w:r w:rsidRPr="00C04352">
        <w:rPr>
          <w:rFonts w:ascii="Calibri" w:eastAsia="Calibri" w:hAnsi="Calibri" w:cs="Calibri"/>
          <w:b/>
          <w:bCs/>
          <w:szCs w:val="24"/>
        </w:rPr>
        <w:t>ARTICLE H.94. CONSTITUTION DAY</w:t>
      </w:r>
      <w:bookmarkEnd w:id="177"/>
    </w:p>
    <w:p w14:paraId="05FC3138" w14:textId="3B8947DB"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14:paraId="1C967979" w14:textId="77777777" w:rsidR="00351A25" w:rsidRPr="00C04352" w:rsidRDefault="00351A25" w:rsidP="00C04352">
      <w:pPr>
        <w:spacing w:before="25" w:after="15" w:line="240" w:lineRule="auto"/>
        <w:ind w:left="360"/>
        <w:rPr>
          <w:rFonts w:ascii="Calibri" w:eastAsia="Calibri" w:hAnsi="Calibri" w:cs="Times New Roman"/>
          <w:szCs w:val="24"/>
        </w:rPr>
      </w:pPr>
    </w:p>
    <w:p w14:paraId="36F8D4F0" w14:textId="74F5361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5E6A48">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299D5A3" w14:textId="77777777" w:rsidTr="00CD55E8">
        <w:trPr>
          <w:cantSplit/>
        </w:trPr>
        <w:tc>
          <w:tcPr>
            <w:tcW w:w="9700" w:type="dxa"/>
            <w:shd w:val="clear" w:color="auto" w:fill="F3F3F3"/>
          </w:tcPr>
          <w:p w14:paraId="030DB962" w14:textId="46E81849"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****(INCLUDE BELOW IN ALL SOLICITATIONS AND CONTRACTS THAT INVOLVE LOGISTICAL SUPPORT SERVICES; OR ANY CONTRACT THAT INCLUDES THE CONDUCT OF A CONFERENCE OR MEETING, EVEN IF INCIDENTAL TO THE PERFORMANCE OF THE CONTRACT.</w:t>
            </w:r>
            <w:r w:rsidR="00351A25" w:rsidRPr="00C04352">
              <w:rPr>
                <w:rFonts w:ascii="Calibri" w:eastAsia="Calibri" w:hAnsi="Calibri" w:cs="Times New Roman"/>
                <w:szCs w:val="24"/>
              </w:rPr>
              <w:t>)****</w:t>
            </w:r>
          </w:p>
          <w:p w14:paraId="408D8EF0"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IMPORTANT INFORMATION ABOUT THIS ARTICLE:</w:t>
            </w:r>
            <w:r w:rsidRPr="00C04352">
              <w:rPr>
                <w:rFonts w:ascii="Calibri" w:eastAsia="Calibri" w:hAnsi="Calibri" w:cs="Times New Roman"/>
                <w:szCs w:val="24"/>
              </w:rPr>
              <w:t xml:space="preserve"> </w:t>
            </w:r>
          </w:p>
          <w:p w14:paraId="11B158B9" w14:textId="588838F5" w:rsidR="00C04352" w:rsidRPr="00C04352" w:rsidRDefault="00C04352">
            <w:pPr>
              <w:numPr>
                <w:ilvl w:val="0"/>
                <w:numId w:val="190"/>
              </w:numPr>
              <w:spacing w:before="10" w:after="0" w:line="240" w:lineRule="auto"/>
              <w:rPr>
                <w:rFonts w:ascii="Calibri" w:eastAsia="Calibri" w:hAnsi="Calibri" w:cs="Times New Roman"/>
                <w:szCs w:val="24"/>
              </w:rPr>
            </w:pPr>
            <w:r w:rsidRPr="00C04352">
              <w:rPr>
                <w:rFonts w:ascii="Calibri" w:eastAsia="Calibri" w:hAnsi="Calibri" w:cs="Times New Roman"/>
                <w:szCs w:val="24"/>
              </w:rPr>
              <w:t>The Contracting Officer shall not authorize the Contractor to conduct any conferences or meetings until the appropriate conference approval/waiver has been approved by the IC EO, NIH Director or HHS Deputy Secretary as applicable in accordance with the NIH Policy on Use of Appropriated Funds for Conferences and Associated Expenses found at:</w:t>
            </w:r>
            <w:hyperlink r:id="rId190"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https://oamp.od.nih.gov/sites/default/files/ContractToolbox/confpolrewrite20151101_508rev.pdf</w:t>
              </w:r>
              <w:r w:rsidRPr="00C04352">
                <w:rPr>
                  <w:rFonts w:ascii="Calibri" w:eastAsia="Calibri" w:hAnsi="Calibri" w:cs="Times New Roman"/>
                  <w:szCs w:val="24"/>
                </w:rPr>
                <w:t xml:space="preserve"> </w:t>
              </w:r>
            </w:hyperlink>
            <w:r w:rsidRPr="00C04352">
              <w:rPr>
                <w:rFonts w:ascii="Calibri" w:eastAsia="Calibri" w:hAnsi="Calibri" w:cs="Times New Roman"/>
                <w:szCs w:val="24"/>
              </w:rPr>
              <w:t> and HHS Policy on Promoting Efficiency Spending dated January 23, 2015 found at:</w:t>
            </w:r>
            <w:hyperlink r:id="rId191"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https://www.hhs.gov/grants/contracts/contract-policies-regulations/efficient-spending/index.html</w:t>
              </w:r>
              <w:r w:rsidRPr="00C04352">
                <w:rPr>
                  <w:rFonts w:ascii="Calibri" w:eastAsia="Calibri" w:hAnsi="Calibri" w:cs="Times New Roman"/>
                  <w:szCs w:val="24"/>
                </w:rPr>
                <w:t xml:space="preserve"> </w:t>
              </w:r>
            </w:hyperlink>
            <w:r w:rsidR="00045976">
              <w:rPr>
                <w:rFonts w:ascii="Calibri" w:eastAsia="Calibri" w:hAnsi="Calibri" w:cs="Times New Roman"/>
                <w:szCs w:val="24"/>
              </w:rPr>
              <w:t>.</w:t>
            </w:r>
            <w:r w:rsidRPr="00C04352">
              <w:rPr>
                <w:rFonts w:ascii="Calibri" w:eastAsia="Calibri" w:hAnsi="Calibri" w:cs="Times New Roman"/>
                <w:szCs w:val="24"/>
              </w:rPr>
              <w:t> </w:t>
            </w:r>
          </w:p>
          <w:p w14:paraId="5BA558EB"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ADDITIONAL INSTRUCTIONS TO COMPLETE THIS ITEM:</w:t>
            </w:r>
            <w:r w:rsidRPr="00C04352">
              <w:rPr>
                <w:rFonts w:ascii="Calibri" w:eastAsia="Calibri" w:hAnsi="Calibri" w:cs="Times New Roman"/>
                <w:szCs w:val="24"/>
              </w:rPr>
              <w:t xml:space="preserve"> </w:t>
            </w:r>
          </w:p>
          <w:p w14:paraId="7151138C" w14:textId="77777777" w:rsidR="00C04352" w:rsidRPr="00C04352" w:rsidRDefault="00C04352" w:rsidP="00C04352">
            <w:pPr>
              <w:numPr>
                <w:ilvl w:val="0"/>
                <w:numId w:val="1"/>
              </w:numPr>
              <w:spacing w:before="10"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3rd Paragraph:</w:t>
            </w:r>
            <w:r w:rsidRPr="00C04352">
              <w:rPr>
                <w:rFonts w:ascii="Calibri" w:eastAsia="Calibri" w:hAnsi="Calibri" w:cs="Times New Roman"/>
                <w:szCs w:val="24"/>
              </w:rPr>
              <w:t xml:space="preserve">  </w:t>
            </w:r>
          </w:p>
          <w:p w14:paraId="4E67DC71" w14:textId="77777777" w:rsidR="00C04352" w:rsidRPr="00C04352" w:rsidRDefault="00C04352">
            <w:pPr>
              <w:numPr>
                <w:ilvl w:val="0"/>
                <w:numId w:val="191"/>
              </w:numPr>
              <w:tabs>
                <w:tab w:val="clear" w:pos="720"/>
              </w:tabs>
              <w:spacing w:before="10" w:after="0" w:line="240" w:lineRule="auto"/>
              <w:ind w:left="1187"/>
              <w:rPr>
                <w:rFonts w:ascii="Calibri" w:eastAsia="Calibri" w:hAnsi="Calibri" w:cs="Times New Roman"/>
                <w:szCs w:val="24"/>
              </w:rPr>
            </w:pPr>
            <w:r w:rsidRPr="00C04352">
              <w:rPr>
                <w:rFonts w:ascii="Calibri" w:eastAsia="Calibri" w:hAnsi="Calibri" w:cs="Times New Roman"/>
                <w:szCs w:val="24"/>
              </w:rPr>
              <w:t>Complete the information in the Table for any conferences or meetings that have been approved  at the time of award.</w:t>
            </w:r>
          </w:p>
          <w:p w14:paraId="0180BB30" w14:textId="4B4F3099" w:rsidR="00C04352" w:rsidRPr="00C04352" w:rsidRDefault="00C04352">
            <w:pPr>
              <w:numPr>
                <w:ilvl w:val="0"/>
                <w:numId w:val="191"/>
              </w:numPr>
              <w:tabs>
                <w:tab w:val="clear" w:pos="720"/>
              </w:tabs>
              <w:spacing w:before="10" w:after="0" w:line="240" w:lineRule="auto"/>
              <w:ind w:left="1187"/>
              <w:rPr>
                <w:rFonts w:ascii="Calibri" w:eastAsia="Calibri" w:hAnsi="Calibri" w:cs="Times New Roman"/>
                <w:szCs w:val="24"/>
              </w:rPr>
            </w:pPr>
            <w:r w:rsidRPr="00C04352">
              <w:rPr>
                <w:rFonts w:ascii="Calibri" w:eastAsia="Calibri" w:hAnsi="Calibri" w:cs="Times New Roman"/>
                <w:szCs w:val="24"/>
              </w:rPr>
              <w:t>Remove this paragraph, including the Table, if conferences and/ or meetings have not been approved at the time of award.</w:t>
            </w:r>
          </w:p>
        </w:tc>
      </w:tr>
    </w:tbl>
    <w:p w14:paraId="22A5A6B5"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8" w:name="_Toc558189"/>
      <w:r w:rsidRPr="00C04352">
        <w:rPr>
          <w:rFonts w:ascii="Calibri" w:eastAsia="Calibri" w:hAnsi="Calibri" w:cs="Calibri"/>
          <w:b/>
          <w:bCs/>
          <w:szCs w:val="24"/>
        </w:rPr>
        <w:t>ARTICLE H.95. USE OF FUNDS FOR CONFERENCES, MEETINGS AND FOOD</w:t>
      </w:r>
      <w:bookmarkEnd w:id="178"/>
    </w:p>
    <w:p w14:paraId="47F9408D"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(direct or indirect) to conduct meetings or conferences in performance of this contract without prior written Contracting Officer approval.</w:t>
      </w:r>
    </w:p>
    <w:p w14:paraId="402E300C"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lastRenderedPageBreak/>
        <w:t>In addition, the use of contract funds to purchase food for meals, light refreshments, or beverages is expressly prohibited.</w:t>
      </w:r>
    </w:p>
    <w:p w14:paraId="46F6197F"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following conferences and/or meetings have been approved by the Contracting Officer and are hereby authorized under this contract: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786"/>
        <w:gridCol w:w="2383"/>
        <w:gridCol w:w="1522"/>
        <w:gridCol w:w="1410"/>
      </w:tblGrid>
      <w:tr w:rsidR="00C04352" w:rsidRPr="00C04352" w14:paraId="463C419A" w14:textId="77777777" w:rsidTr="00CD55E8">
        <w:trPr>
          <w:cantSplit/>
          <w:jc w:val="right"/>
        </w:trPr>
        <w:tc>
          <w:tcPr>
            <w:tcW w:w="3480" w:type="dxa"/>
            <w:shd w:val="clear" w:color="auto" w:fill="auto"/>
          </w:tcPr>
          <w:p w14:paraId="6A3CEE8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Conference or Meeting</w:t>
            </w:r>
            <w:r w:rsidRPr="00C04352">
              <w:rPr>
                <w:rFonts w:ascii="Calibri" w:eastAsia="Calibri" w:hAnsi="Calibri" w:cs="Times New Roman"/>
                <w:szCs w:val="24"/>
              </w:rPr>
              <w:t xml:space="preserve">  </w:t>
            </w:r>
            <w:r w:rsidRPr="00C04352">
              <w:rPr>
                <w:rFonts w:ascii="Calibri" w:eastAsia="Calibri" w:hAnsi="Calibri" w:cs="Times New Roman"/>
                <w:b/>
                <w:szCs w:val="24"/>
              </w:rPr>
              <w:t>Title</w:t>
            </w:r>
            <w:r w:rsidRPr="00C04352">
              <w:rPr>
                <w:rFonts w:ascii="Calibri" w:eastAsia="Calibri" w:hAnsi="Calibri" w:cs="Times New Roman"/>
                <w:szCs w:val="24"/>
              </w:rPr>
              <w:t xml:space="preserve"> </w:t>
            </w:r>
          </w:p>
        </w:tc>
        <w:tc>
          <w:tcPr>
            <w:tcW w:w="3120" w:type="dxa"/>
            <w:shd w:val="clear" w:color="auto" w:fill="auto"/>
          </w:tcPr>
          <w:p w14:paraId="3E96D51B"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Conference or Meeting Location</w:t>
            </w:r>
            <w:r w:rsidRPr="00C04352">
              <w:rPr>
                <w:rFonts w:ascii="Calibri" w:eastAsia="Calibri" w:hAnsi="Calibri" w:cs="Times New Roman"/>
                <w:szCs w:val="24"/>
              </w:rPr>
              <w:t xml:space="preserve"> </w:t>
            </w:r>
          </w:p>
        </w:tc>
        <w:tc>
          <w:tcPr>
            <w:tcW w:w="2880" w:type="dxa"/>
            <w:shd w:val="clear" w:color="auto" w:fill="auto"/>
          </w:tcPr>
          <w:p w14:paraId="3B7A4B8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Federal/NonFederal</w:t>
            </w:r>
            <w:r w:rsidRPr="00C04352">
              <w:rPr>
                <w:rFonts w:ascii="Calibri" w:eastAsia="Calibri" w:hAnsi="Calibri" w:cs="Times New Roman"/>
                <w:szCs w:val="24"/>
              </w:rPr>
              <w:t xml:space="preserve"> </w:t>
            </w:r>
          </w:p>
          <w:p w14:paraId="5DAFF79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Space</w:t>
            </w:r>
            <w:r w:rsidRPr="00C04352">
              <w:rPr>
                <w:rFonts w:ascii="Calibri" w:eastAsia="Calibri" w:hAnsi="Calibri" w:cs="Times New Roman"/>
                <w:szCs w:val="24"/>
              </w:rPr>
              <w:t xml:space="preserve"> </w:t>
            </w:r>
          </w:p>
        </w:tc>
        <w:tc>
          <w:tcPr>
            <w:tcW w:w="2040" w:type="dxa"/>
            <w:shd w:val="clear" w:color="auto" w:fill="auto"/>
          </w:tcPr>
          <w:p w14:paraId="42B9761A"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Date of Conference</w:t>
            </w:r>
            <w:r w:rsidRPr="00C04352">
              <w:rPr>
                <w:rFonts w:ascii="Calibri" w:eastAsia="Calibri" w:hAnsi="Calibri" w:cs="Times New Roman"/>
                <w:szCs w:val="24"/>
              </w:rPr>
              <w:t xml:space="preserve"> </w:t>
            </w:r>
          </w:p>
        </w:tc>
        <w:tc>
          <w:tcPr>
            <w:tcW w:w="2400" w:type="dxa"/>
            <w:shd w:val="clear" w:color="auto" w:fill="auto"/>
          </w:tcPr>
          <w:p w14:paraId="5FF4AA0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Not to Exceed</w:t>
            </w:r>
            <w:r w:rsidRPr="00C04352">
              <w:rPr>
                <w:rFonts w:ascii="Calibri" w:eastAsia="Calibri" w:hAnsi="Calibri" w:cs="Times New Roman"/>
                <w:szCs w:val="24"/>
              </w:rPr>
              <w:t xml:space="preserve"> </w:t>
            </w:r>
          </w:p>
          <w:p w14:paraId="482B7535"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xml:space="preserve"> </w:t>
            </w:r>
            <w:r w:rsidRPr="00C04352">
              <w:rPr>
                <w:rFonts w:ascii="Calibri" w:eastAsia="Calibri" w:hAnsi="Calibri" w:cs="Times New Roman"/>
                <w:b/>
                <w:szCs w:val="24"/>
              </w:rPr>
              <w:t>Estimate Cost</w:t>
            </w:r>
            <w:r w:rsidRPr="00C04352">
              <w:rPr>
                <w:rFonts w:ascii="Calibri" w:eastAsia="Calibri" w:hAnsi="Calibri" w:cs="Times New Roman"/>
                <w:szCs w:val="24"/>
              </w:rPr>
              <w:t xml:space="preserve"> </w:t>
            </w:r>
          </w:p>
        </w:tc>
      </w:tr>
      <w:tr w:rsidR="00C04352" w:rsidRPr="00C04352" w14:paraId="0FCB4225" w14:textId="77777777" w:rsidTr="00CD55E8">
        <w:trPr>
          <w:cantSplit/>
          <w:jc w:val="right"/>
        </w:trPr>
        <w:tc>
          <w:tcPr>
            <w:tcW w:w="3480" w:type="dxa"/>
            <w:shd w:val="clear" w:color="auto" w:fill="auto"/>
          </w:tcPr>
          <w:p w14:paraId="10AD9880"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6EC01B0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5AD99BA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69364EA1"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373705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5EA8E0F7"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6B587CB0" w14:textId="77777777" w:rsidTr="00CD55E8">
        <w:trPr>
          <w:cantSplit/>
          <w:jc w:val="right"/>
        </w:trPr>
        <w:tc>
          <w:tcPr>
            <w:tcW w:w="3480" w:type="dxa"/>
            <w:shd w:val="clear" w:color="auto" w:fill="auto"/>
          </w:tcPr>
          <w:p w14:paraId="03B533D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5991E9D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4DC49BD2"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0A9AA26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9551E76"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017E74E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6786DD11" w14:textId="77777777" w:rsidTr="00CD55E8">
        <w:trPr>
          <w:cantSplit/>
          <w:jc w:val="right"/>
        </w:trPr>
        <w:tc>
          <w:tcPr>
            <w:tcW w:w="3480" w:type="dxa"/>
            <w:shd w:val="clear" w:color="auto" w:fill="auto"/>
          </w:tcPr>
          <w:p w14:paraId="3CB46EEA"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710FD980"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0818032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1C3EC2F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2ECA73F8"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27CFBCB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r w:rsidR="00C04352" w:rsidRPr="00C04352" w14:paraId="3763CF6D" w14:textId="77777777" w:rsidTr="00CD55E8">
        <w:trPr>
          <w:cantSplit/>
          <w:jc w:val="right"/>
        </w:trPr>
        <w:tc>
          <w:tcPr>
            <w:tcW w:w="3480" w:type="dxa"/>
            <w:shd w:val="clear" w:color="auto" w:fill="auto"/>
          </w:tcPr>
          <w:p w14:paraId="3BDBBE4D"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3120" w:type="dxa"/>
            <w:shd w:val="clear" w:color="auto" w:fill="auto"/>
          </w:tcPr>
          <w:p w14:paraId="782063BD"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880" w:type="dxa"/>
            <w:shd w:val="clear" w:color="auto" w:fill="auto"/>
          </w:tcPr>
          <w:p w14:paraId="0D9F4CB7"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Federal</w:t>
            </w:r>
          </w:p>
          <w:p w14:paraId="334EB01E"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 NonFederal</w:t>
            </w:r>
          </w:p>
        </w:tc>
        <w:tc>
          <w:tcPr>
            <w:tcW w:w="2040" w:type="dxa"/>
            <w:shd w:val="clear" w:color="auto" w:fill="auto"/>
          </w:tcPr>
          <w:p w14:paraId="6CC74C1B"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c>
          <w:tcPr>
            <w:tcW w:w="2400" w:type="dxa"/>
            <w:shd w:val="clear" w:color="auto" w:fill="auto"/>
          </w:tcPr>
          <w:p w14:paraId="34BFA683" w14:textId="77777777" w:rsidR="00C04352" w:rsidRPr="00C04352" w:rsidRDefault="00C04352" w:rsidP="00C04352">
            <w:pPr>
              <w:spacing w:after="0" w:line="240" w:lineRule="auto"/>
              <w:rPr>
                <w:rFonts w:ascii="Calibri" w:eastAsia="Calibri" w:hAnsi="Calibri" w:cs="Times New Roman"/>
                <w:szCs w:val="24"/>
              </w:rPr>
            </w:pPr>
            <w:r w:rsidRPr="00C04352">
              <w:rPr>
                <w:rFonts w:ascii="Calibri" w:eastAsia="Calibri" w:hAnsi="Calibri" w:cs="Times New Roman"/>
                <w:szCs w:val="24"/>
              </w:rPr>
              <w:t> </w:t>
            </w:r>
          </w:p>
        </w:tc>
      </w:tr>
    </w:tbl>
    <w:p w14:paraId="0B19484A" w14:textId="77777777" w:rsidR="00C04352" w:rsidRPr="00C04352" w:rsidRDefault="00C04352" w:rsidP="00C04352">
      <w:pPr>
        <w:spacing w:after="0" w:line="240" w:lineRule="auto"/>
        <w:rPr>
          <w:rFonts w:ascii="Calibri" w:eastAsia="Calibri" w:hAnsi="Calibri" w:cs="Times New Roman"/>
          <w:szCs w:val="24"/>
        </w:rPr>
      </w:pPr>
    </w:p>
    <w:p w14:paraId="63F7017E" w14:textId="5B9D092E"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B859D2">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45DA5106" w14:textId="77777777" w:rsidTr="00CD55E8">
        <w:trPr>
          <w:cantSplit/>
        </w:trPr>
        <w:tc>
          <w:tcPr>
            <w:tcW w:w="9700" w:type="dxa"/>
            <w:shd w:val="clear" w:color="auto" w:fill="F3F3F3"/>
          </w:tcPr>
          <w:p w14:paraId="069323DF" w14:textId="77777777" w:rsidR="00F51240"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IN WHICH A NON-FEDERAL ENTITY IS COSPONSORING WITH AN INSTITUTE/CENTER (IC) A SCIENTIFIC MEETING, CONFERENCE OR WORKSHOP AND REGISTRATION FEES ARE CHARGED AND COLLECTED.</w:t>
            </w:r>
            <w:r w:rsidR="00F51240" w:rsidRPr="00C04352">
              <w:rPr>
                <w:rFonts w:ascii="Calibri" w:eastAsia="Calibri" w:hAnsi="Calibri" w:cs="Times New Roman"/>
                <w:szCs w:val="24"/>
              </w:rPr>
              <w:t>)****</w:t>
            </w:r>
            <w:r w:rsidRPr="00C04352">
              <w:rPr>
                <w:rFonts w:ascii="Calibri" w:eastAsia="Calibri" w:hAnsi="Calibri" w:cs="Times New Roman"/>
                <w:szCs w:val="24"/>
              </w:rPr>
              <w:t>  </w:t>
            </w:r>
          </w:p>
          <w:p w14:paraId="16012AF9" w14:textId="3045F34A"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Manual Chapter 6031, "Conference Support/Collection and Retention of Registration Fees," for additional information.</w:t>
            </w:r>
          </w:p>
        </w:tc>
      </w:tr>
    </w:tbl>
    <w:p w14:paraId="6363205B"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79" w:name="_Toc558199"/>
      <w:r w:rsidRPr="00C04352">
        <w:rPr>
          <w:rFonts w:ascii="Calibri" w:eastAsia="Calibri" w:hAnsi="Calibri" w:cs="Calibri"/>
          <w:b/>
          <w:bCs/>
          <w:szCs w:val="24"/>
        </w:rPr>
        <w:t>ARTICLE H.96. REGISTRATION FEES FOR CONFERENCES, WORKSHOPS AND MEETINGS</w:t>
      </w:r>
      <w:bookmarkEnd w:id="179"/>
    </w:p>
    <w:p w14:paraId="6CDD2058"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rsidRPr="00C04352">
        <w:rPr>
          <w:rFonts w:ascii="Calibri" w:eastAsia="Calibri" w:hAnsi="Calibri" w:cs="Times New Roman"/>
          <w:szCs w:val="24"/>
        </w:rPr>
        <w:br/>
      </w:r>
      <w:r w:rsidRPr="00C04352">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rsidRPr="00C04352">
        <w:rPr>
          <w:rFonts w:ascii="Calibri" w:eastAsia="Calibri" w:hAnsi="Calibri" w:cs="Times New Roman"/>
          <w:szCs w:val="24"/>
        </w:rPr>
        <w:br/>
      </w:r>
      <w:r w:rsidRPr="00C04352">
        <w:rPr>
          <w:rFonts w:ascii="Calibri" w:eastAsia="Calibri" w:hAnsi="Calibri" w:cs="Times New Roman"/>
          <w:szCs w:val="24"/>
        </w:rPr>
        <w:br/>
        <w:t>In addition, prior to each conference, the Contractor shall provide the following information and documentation to the Contracting Officer Representative (COR) and Contracting Officer:</w:t>
      </w:r>
    </w:p>
    <w:p w14:paraId="7A2EAF46" w14:textId="77777777" w:rsidR="00C04352" w:rsidRPr="00C04352" w:rsidRDefault="00C04352">
      <w:pPr>
        <w:numPr>
          <w:ilvl w:val="0"/>
          <w:numId w:val="192"/>
        </w:numPr>
        <w:tabs>
          <w:tab w:val="clear" w:pos="720"/>
        </w:tabs>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Co-sponsor's name</w:t>
      </w:r>
    </w:p>
    <w:p w14:paraId="6C07126E" w14:textId="77777777" w:rsidR="00C04352" w:rsidRPr="00C04352" w:rsidRDefault="00C04352">
      <w:pPr>
        <w:numPr>
          <w:ilvl w:val="0"/>
          <w:numId w:val="192"/>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Conference name, location, dates, times</w:t>
      </w:r>
    </w:p>
    <w:p w14:paraId="665AE57E" w14:textId="77777777" w:rsidR="00C04352" w:rsidRPr="00C04352" w:rsidRDefault="00C04352">
      <w:pPr>
        <w:numPr>
          <w:ilvl w:val="0"/>
          <w:numId w:val="192"/>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Copy of the agenda</w:t>
      </w:r>
    </w:p>
    <w:p w14:paraId="48230364" w14:textId="77777777" w:rsidR="00C04352" w:rsidRPr="00C04352" w:rsidRDefault="00C04352">
      <w:pPr>
        <w:numPr>
          <w:ilvl w:val="0"/>
          <w:numId w:val="192"/>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lastRenderedPageBreak/>
        <w:t>A completed "Contractor Pre-Conference Expense Offset Worksheet" (Attachment provided in SECTION J).</w:t>
      </w:r>
    </w:p>
    <w:p w14:paraId="0245ED65" w14:textId="77777777" w:rsidR="00C04352" w:rsidRPr="00C04352" w:rsidRDefault="00C04352">
      <w:pPr>
        <w:numPr>
          <w:ilvl w:val="0"/>
          <w:numId w:val="192"/>
        </w:numPr>
        <w:spacing w:before="10" w:after="0" w:line="240" w:lineRule="auto"/>
        <w:ind w:left="1440"/>
        <w:rPr>
          <w:rFonts w:ascii="Calibri" w:eastAsia="Calibri" w:hAnsi="Calibri" w:cs="Times New Roman"/>
          <w:szCs w:val="24"/>
        </w:rPr>
      </w:pPr>
      <w:r w:rsidRPr="00C04352">
        <w:rPr>
          <w:rFonts w:ascii="Calibri" w:eastAsia="Calibri" w:hAnsi="Calibri" w:cs="Times New Roman"/>
          <w:szCs w:val="24"/>
        </w:rPr>
        <w:t>After the conference is held, the Contractor shall submit a completed "Post-Conference Expense Offset Worksheet" (Attachment provided in SECTION J) to the COR and Contracting Officer.</w:t>
      </w:r>
    </w:p>
    <w:p w14:paraId="53BCC04F" w14:textId="447C8AF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rsidR="00110911">
        <w:rPr>
          <w:rFonts w:ascii="Calibri" w:eastAsia="Calibri" w:hAnsi="Calibri" w:cs="Times New Roman"/>
          <w:szCs w:val="24"/>
        </w:rPr>
        <w:t xml:space="preserve"> </w:t>
      </w:r>
      <w:r w:rsidRPr="00C04352">
        <w:rPr>
          <w:rFonts w:ascii="Calibri" w:eastAsia="Calibri" w:hAnsi="Calibri" w:cs="Times New Roman"/>
          <w:szCs w:val="24"/>
        </w:rPr>
        <w:t>Although Contractors may bill for allowable conference costs as they are incurred, they may not submit a final invoice for the total costs of the conference until the "Post-Conference Expense Offset Worksheet" has been approved by the COR.</w:t>
      </w:r>
    </w:p>
    <w:p w14:paraId="2C327256" w14:textId="77777777" w:rsidR="00110911" w:rsidRPr="00C04352" w:rsidRDefault="00110911" w:rsidP="00C04352">
      <w:pPr>
        <w:spacing w:before="25" w:after="15" w:line="240" w:lineRule="auto"/>
        <w:ind w:left="360"/>
        <w:rPr>
          <w:rFonts w:ascii="Calibri" w:eastAsia="Calibri" w:hAnsi="Calibri" w:cs="Times New Roman"/>
          <w:szCs w:val="24"/>
        </w:rPr>
      </w:pPr>
    </w:p>
    <w:p w14:paraId="0B2A7D0E" w14:textId="3A1E433D"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B859D2">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0821DEF8" w14:textId="77777777" w:rsidTr="00CD55E8">
        <w:trPr>
          <w:cantSplit/>
        </w:trPr>
        <w:tc>
          <w:tcPr>
            <w:tcW w:w="9700" w:type="dxa"/>
            <w:shd w:val="clear" w:color="auto" w:fill="F3F3F3"/>
          </w:tcPr>
          <w:p w14:paraId="1D7F5D0E" w14:textId="77777777" w:rsidR="00110911"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THE FOLLOWING IN ALL SOLICITATIONS AND CONTRACTS FOR NIH SPONSORED SCIENTIFIC, EDUCATIONAL AND RESEARCH-RELATED CONFERENCES IN WHICH REGISTRATION FEES ARE CHARGED AND COLLECTED FOR THE PURPOSE OF DEFRAYING THE COSTS OF THE CONFERENCE.</w:t>
            </w:r>
            <w:r w:rsidR="00110911" w:rsidRPr="00C04352">
              <w:rPr>
                <w:rFonts w:ascii="Calibri" w:eastAsia="Calibri" w:hAnsi="Calibri" w:cs="Times New Roman"/>
                <w:szCs w:val="24"/>
              </w:rPr>
              <w:t>)****</w:t>
            </w:r>
            <w:r w:rsidRPr="00C04352">
              <w:rPr>
                <w:rFonts w:ascii="Calibri" w:eastAsia="Calibri" w:hAnsi="Calibri" w:cs="Times New Roman"/>
                <w:szCs w:val="24"/>
              </w:rPr>
              <w:t>  </w:t>
            </w:r>
          </w:p>
          <w:p w14:paraId="780C3A34" w14:textId="2769B632"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See Manual Chapter 6031, "Conference Support/Collection and Retention of Registration Fees" for additional information. </w:t>
            </w:r>
          </w:p>
        </w:tc>
      </w:tr>
    </w:tbl>
    <w:p w14:paraId="16739029"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0" w:name="_Toc558209"/>
      <w:r w:rsidRPr="00C04352">
        <w:rPr>
          <w:rFonts w:ascii="Calibri" w:eastAsia="Calibri" w:hAnsi="Calibri" w:cs="Calibri"/>
          <w:b/>
          <w:bCs/>
          <w:szCs w:val="24"/>
        </w:rPr>
        <w:t>ARTICLE H.97. REGISTRATION FEES FOR NIH SPONSORED SCIENTIFIC, EDUCATIONAL, AND RESEARCH-RELATED CONFERENCES</w:t>
      </w:r>
      <w:bookmarkEnd w:id="180"/>
    </w:p>
    <w:p w14:paraId="6A6E33FB" w14:textId="3D1E54CF"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rsidRPr="00C04352">
        <w:rPr>
          <w:rFonts w:ascii="Calibri" w:eastAsia="Calibri" w:hAnsi="Calibri" w:cs="Times New Roman"/>
          <w:szCs w:val="24"/>
        </w:rPr>
        <w:br/>
      </w:r>
      <w:r w:rsidRPr="00C04352">
        <w:rPr>
          <w:rFonts w:ascii="Calibri" w:eastAsia="Calibri" w:hAnsi="Calibri" w:cs="Times New Roman"/>
          <w:szCs w:val="24"/>
        </w:rP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rsidRPr="00C04352">
        <w:rPr>
          <w:rFonts w:ascii="Calibri" w:eastAsia="Calibri" w:hAnsi="Calibri" w:cs="Times New Roman"/>
          <w:szCs w:val="24"/>
        </w:rPr>
        <w:br/>
      </w:r>
      <w:r w:rsidRPr="00C04352">
        <w:rPr>
          <w:rFonts w:ascii="Calibri" w:eastAsia="Calibri" w:hAnsi="Calibri" w:cs="Times New Roman"/>
          <w:szCs w:val="24"/>
        </w:rPr>
        <w:br/>
        <w:t xml:space="preserve">Prior to each conference, the Contractor shall submit a completed "Contractor Pre-Conference Expense Offset Worksheet" (Attachment provided in SECTION J) to the Contracting Officer Representative (COR) and Contracting Officer. After the conference is </w:t>
      </w:r>
      <w:r w:rsidRPr="00C04352">
        <w:rPr>
          <w:rFonts w:ascii="Calibri" w:eastAsia="Calibri" w:hAnsi="Calibri" w:cs="Times New Roman"/>
          <w:szCs w:val="24"/>
        </w:rPr>
        <w:lastRenderedPageBreak/>
        <w:t>held, the Contractor shall submit a completed "Post-Conference Expense Offset Worksheet" (Attachment provided in SECTION J) to the COR and Contracting Officer.</w:t>
      </w:r>
      <w:r w:rsidRPr="00C04352">
        <w:rPr>
          <w:rFonts w:ascii="Calibri" w:eastAsia="Calibri" w:hAnsi="Calibri" w:cs="Times New Roman"/>
          <w:szCs w:val="24"/>
        </w:rPr>
        <w:br/>
      </w:r>
      <w:r w:rsidRPr="00C04352">
        <w:rPr>
          <w:rFonts w:ascii="Calibri" w:eastAsia="Calibri" w:hAnsi="Calibri" w:cs="Times New Roman"/>
          <w:szCs w:val="24"/>
        </w:rP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rsidRPr="00C04352">
        <w:rPr>
          <w:rFonts w:ascii="Calibri" w:eastAsia="Calibri" w:hAnsi="Calibri" w:cs="Times New Roman"/>
          <w:szCs w:val="24"/>
        </w:rPr>
        <w:br/>
      </w:r>
      <w:r w:rsidRPr="00C04352">
        <w:rPr>
          <w:rFonts w:ascii="Calibri" w:eastAsia="Calibri" w:hAnsi="Calibri" w:cs="Times New Roman"/>
          <w:szCs w:val="24"/>
        </w:rP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rsidR="00693745">
        <w:rPr>
          <w:rFonts w:ascii="Calibri" w:eastAsia="Calibri" w:hAnsi="Calibri" w:cs="Times New Roman"/>
          <w:szCs w:val="24"/>
        </w:rPr>
        <w:t xml:space="preserve"> </w:t>
      </w:r>
      <w:r w:rsidRPr="00C04352">
        <w:rPr>
          <w:rFonts w:ascii="Calibri" w:eastAsia="Calibri" w:hAnsi="Calibri" w:cs="Times New Roman"/>
          <w:szCs w:val="24"/>
        </w:rPr>
        <w:br/>
      </w:r>
      <w:r w:rsidRPr="00C04352">
        <w:rPr>
          <w:rFonts w:ascii="Calibri" w:eastAsia="Calibri" w:hAnsi="Calibri" w:cs="Times New Roman"/>
          <w:szCs w:val="24"/>
        </w:rPr>
        <w:br/>
        <w:t>Although Contractors may bill for allowable conference costs as they are incurred, they may not submit a final invoice for the total costs of the conference until the "Post-Conference Expense Offset Worksheet" has been approved by the COR.</w:t>
      </w:r>
      <w:r w:rsidRPr="00C04352">
        <w:rPr>
          <w:rFonts w:ascii="Calibri" w:eastAsia="Calibri" w:hAnsi="Calibri" w:cs="Times New Roman"/>
          <w:szCs w:val="24"/>
        </w:rPr>
        <w:br/>
        <w:t> </w:t>
      </w:r>
    </w:p>
    <w:p w14:paraId="20CD2224" w14:textId="71E3703C"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B859D2">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335FCCE3" w14:textId="77777777" w:rsidTr="00CD55E8">
        <w:trPr>
          <w:cantSplit/>
        </w:trPr>
        <w:tc>
          <w:tcPr>
            <w:tcW w:w="9700" w:type="dxa"/>
            <w:shd w:val="clear" w:color="auto" w:fill="F3F3F3"/>
          </w:tcPr>
          <w:p w14:paraId="78A37F83"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THAT MAY CONDUCT DOMESTIC AND/OR INTERNATIONAL SCIENTIFIC MEETINGS SPONSORED BY AND/OR RECEIVING SUPPORT FROM THE NIH.)****</w:t>
            </w:r>
          </w:p>
        </w:tc>
      </w:tr>
    </w:tbl>
    <w:p w14:paraId="7D43E386"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1" w:name="_Toc558219"/>
      <w:r w:rsidRPr="00C04352">
        <w:rPr>
          <w:rFonts w:ascii="Calibri" w:eastAsia="Calibri" w:hAnsi="Calibri" w:cs="Calibri"/>
          <w:b/>
          <w:bCs/>
          <w:szCs w:val="24"/>
        </w:rPr>
        <w:t>ARTICLE H.98. GUIDELINES FOR INCLUSION OF WOMEN, MINORITIES, AND PERSONS WITH DISABILITIES IN NIH-SUPPORTED CONFERENCES</w:t>
      </w:r>
      <w:bookmarkEnd w:id="181"/>
    </w:p>
    <w:p w14:paraId="307C7B53" w14:textId="34047D17"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rsidRPr="00C04352">
        <w:rPr>
          <w:rFonts w:ascii="Calibri" w:eastAsia="Calibri" w:hAnsi="Calibri" w:cs="Times New Roman"/>
          <w:szCs w:val="24"/>
        </w:rPr>
        <w:br/>
      </w:r>
      <w:r w:rsidRPr="00C04352">
        <w:rPr>
          <w:rFonts w:ascii="Calibri" w:eastAsia="Calibri" w:hAnsi="Calibri" w:cs="Times New Roman"/>
          <w:szCs w:val="24"/>
        </w:rP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rsidRPr="00C04352">
        <w:rPr>
          <w:rFonts w:ascii="Calibri" w:eastAsia="Calibri" w:hAnsi="Calibri" w:cs="Times New Roman"/>
          <w:szCs w:val="24"/>
        </w:rPr>
        <w:br/>
      </w:r>
      <w:r w:rsidRPr="00C04352">
        <w:rPr>
          <w:rFonts w:ascii="Calibri" w:eastAsia="Calibri" w:hAnsi="Calibri" w:cs="Times New Roman"/>
          <w:szCs w:val="24"/>
        </w:rPr>
        <w:br/>
        <w:t xml:space="preserve">Therefore, it is the contractor's responsibility to ensure the inclusion of women, minorities, </w:t>
      </w:r>
      <w:r w:rsidRPr="00C04352">
        <w:rPr>
          <w:rFonts w:ascii="Calibri" w:eastAsia="Calibri" w:hAnsi="Calibri" w:cs="Times New Roman"/>
          <w:szCs w:val="24"/>
        </w:rPr>
        <w:lastRenderedPageBreak/>
        <w:t>and persons with disabilities in all events when recruiting speakers and/or participants for meetings or conferences funded by this contract.</w:t>
      </w:r>
      <w:r w:rsidRPr="00C04352">
        <w:rPr>
          <w:rFonts w:ascii="Calibri" w:eastAsia="Calibri" w:hAnsi="Calibri" w:cs="Times New Roman"/>
          <w:szCs w:val="24"/>
        </w:rPr>
        <w:br/>
      </w:r>
      <w:r w:rsidRPr="00C04352">
        <w:rPr>
          <w:rFonts w:ascii="Calibri" w:eastAsia="Calibri" w:hAnsi="Calibri" w:cs="Times New Roman"/>
          <w:szCs w:val="24"/>
        </w:rPr>
        <w:br/>
        <w:t>See the policy announcement for additional details and definitions at:</w:t>
      </w:r>
      <w:hyperlink r:id="rId192" w:history="1">
        <w:r w:rsidRPr="00C04352">
          <w:rPr>
            <w:rFonts w:ascii="Calibri" w:eastAsia="Calibri" w:hAnsi="Calibri" w:cs="Times New Roman"/>
            <w:szCs w:val="24"/>
          </w:rPr>
          <w:t xml:space="preserve"> </w:t>
        </w:r>
        <w:r w:rsidRPr="00C04352">
          <w:rPr>
            <w:rFonts w:ascii="Calibri" w:eastAsia="Calibri" w:hAnsi="Calibri" w:cs="Times New Roman"/>
            <w:color w:val="2B60DE"/>
            <w:szCs w:val="24"/>
            <w:u w:val="single"/>
          </w:rPr>
          <w:t>https://grants.nih.gov/grants/guide/notice-files/NOT-OD-21-053.html</w:t>
        </w:r>
        <w:r w:rsidRPr="00C04352">
          <w:rPr>
            <w:rFonts w:ascii="Calibri" w:eastAsia="Calibri" w:hAnsi="Calibri" w:cs="Times New Roman"/>
            <w:szCs w:val="24"/>
          </w:rPr>
          <w:t xml:space="preserve"> </w:t>
        </w:r>
      </w:hyperlink>
      <w:r w:rsidR="00693745">
        <w:rPr>
          <w:rFonts w:ascii="Calibri" w:eastAsia="Calibri" w:hAnsi="Calibri" w:cs="Times New Roman"/>
          <w:szCs w:val="24"/>
        </w:rPr>
        <w:t>.</w:t>
      </w:r>
    </w:p>
    <w:p w14:paraId="2B3FB3D9" w14:textId="77777777" w:rsidR="00693745" w:rsidRPr="00C04352" w:rsidRDefault="00693745" w:rsidP="00C04352">
      <w:pPr>
        <w:spacing w:before="25" w:after="15" w:line="240" w:lineRule="auto"/>
        <w:ind w:left="360"/>
        <w:rPr>
          <w:rFonts w:ascii="Calibri" w:eastAsia="Calibri" w:hAnsi="Calibri" w:cs="Times New Roman"/>
          <w:szCs w:val="24"/>
        </w:rPr>
      </w:pPr>
    </w:p>
    <w:p w14:paraId="3293EB81" w14:textId="3EC6E57F"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B859D2">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7CD61DFB" w14:textId="77777777" w:rsidTr="00CD55E8">
        <w:trPr>
          <w:cantSplit/>
        </w:trPr>
        <w:tc>
          <w:tcPr>
            <w:tcW w:w="9700" w:type="dxa"/>
            <w:shd w:val="clear" w:color="auto" w:fill="F3F3F3"/>
          </w:tcPr>
          <w:p w14:paraId="6FBE9139" w14:textId="77777777" w:rsidR="00C04352" w:rsidRPr="00C04352" w:rsidRDefault="00C04352" w:rsidP="00C04352">
            <w:pPr>
              <w:spacing w:before="15" w:after="25" w:line="240" w:lineRule="auto"/>
              <w:rPr>
                <w:rFonts w:ascii="Calibri" w:eastAsia="Calibri" w:hAnsi="Calibri" w:cs="Times New Roman"/>
                <w:szCs w:val="24"/>
              </w:rPr>
            </w:pPr>
            <w:r w:rsidRPr="00C04352">
              <w:rPr>
                <w:rFonts w:ascii="Calibri" w:eastAsia="Calibri" w:hAnsi="Calibri" w:cs="Times New Roman"/>
                <w:szCs w:val="24"/>
              </w:rPr>
              <w:t>****(USE BELOW IN ALL SOLICITATIONS AND CONTRACTS WHERE THE POSSIBILITY EXISTS THAT THE CONTRACTOR WILL PROVIDE OR PURCHASE PROMOTIONAL ITEMS.)****</w:t>
            </w:r>
          </w:p>
        </w:tc>
      </w:tr>
    </w:tbl>
    <w:p w14:paraId="3D492423" w14:textId="77777777" w:rsidR="00C04352" w:rsidRPr="00C04352" w:rsidRDefault="00C04352" w:rsidP="00C04352">
      <w:pPr>
        <w:keepNext/>
        <w:spacing w:before="200" w:after="100" w:line="240" w:lineRule="auto"/>
        <w:ind w:left="360"/>
        <w:outlineLvl w:val="2"/>
        <w:rPr>
          <w:rFonts w:ascii="Calibri" w:eastAsia="Calibri" w:hAnsi="Calibri" w:cs="Calibri"/>
          <w:b/>
          <w:bCs/>
          <w:sz w:val="28"/>
          <w:szCs w:val="28"/>
        </w:rPr>
      </w:pPr>
      <w:bookmarkStart w:id="182" w:name="_Toc558229"/>
      <w:r w:rsidRPr="00C04352">
        <w:rPr>
          <w:rFonts w:ascii="Calibri" w:eastAsia="Calibri" w:hAnsi="Calibri" w:cs="Calibri"/>
          <w:b/>
          <w:bCs/>
          <w:szCs w:val="24"/>
        </w:rPr>
        <w:t>ARTICLE H.99. USE OF FUNDS FOR PROMOTIONAL ITEMS</w:t>
      </w:r>
      <w:bookmarkEnd w:id="182"/>
    </w:p>
    <w:p w14:paraId="39FC3998" w14:textId="45E3532A" w:rsid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14:paraId="3CFA491A" w14:textId="77777777" w:rsidR="00693745" w:rsidRPr="00C04352" w:rsidRDefault="00693745" w:rsidP="00C04352">
      <w:pPr>
        <w:spacing w:before="25" w:after="15" w:line="240" w:lineRule="auto"/>
        <w:ind w:left="360"/>
        <w:rPr>
          <w:rFonts w:ascii="Calibri" w:eastAsia="Calibri" w:hAnsi="Calibri" w:cs="Times New Roman"/>
          <w:szCs w:val="24"/>
        </w:rPr>
      </w:pPr>
    </w:p>
    <w:p w14:paraId="1C3A3EC2" w14:textId="6F436DE1" w:rsidR="00C04352" w:rsidRPr="00C04352" w:rsidRDefault="00C04352" w:rsidP="00C04352">
      <w:pPr>
        <w:keepNext/>
        <w:spacing w:before="100" w:after="0" w:line="240" w:lineRule="auto"/>
        <w:rPr>
          <w:rFonts w:ascii="Calibri" w:eastAsia="Calibri" w:hAnsi="Calibri" w:cs="Times New Roman"/>
          <w:szCs w:val="24"/>
        </w:rPr>
      </w:pPr>
      <w:r w:rsidRPr="00C04352">
        <w:rPr>
          <w:rFonts w:ascii="Calibri" w:eastAsia="Calibri" w:hAnsi="Calibri" w:cs="Times New Roman"/>
          <w:b/>
          <w:color w:val="CC0000"/>
          <w:szCs w:val="24"/>
        </w:rPr>
        <w:t>3</w:t>
      </w:r>
      <w:r w:rsidR="00B859D2">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04352" w:rsidRPr="00C04352" w14:paraId="19D18DA8" w14:textId="77777777" w:rsidTr="00CD55E8">
        <w:trPr>
          <w:cantSplit/>
        </w:trPr>
        <w:tc>
          <w:tcPr>
            <w:tcW w:w="9700" w:type="dxa"/>
            <w:shd w:val="clear" w:color="auto" w:fill="F3F3F3"/>
          </w:tcPr>
          <w:p w14:paraId="01865758" w14:textId="68D331ED" w:rsidR="00C04352" w:rsidRPr="00C04352" w:rsidRDefault="00C04352" w:rsidP="00693745">
            <w:pPr>
              <w:spacing w:before="15" w:after="25" w:line="240" w:lineRule="auto"/>
              <w:jc w:val="center"/>
              <w:rPr>
                <w:rFonts w:ascii="Calibri" w:eastAsia="Calibri" w:hAnsi="Calibri" w:cs="Times New Roman"/>
                <w:szCs w:val="24"/>
              </w:rPr>
            </w:pPr>
            <w:r w:rsidRPr="00C04352">
              <w:rPr>
                <w:rFonts w:ascii="Calibri" w:eastAsia="Calibri" w:hAnsi="Calibri" w:cs="Times New Roman"/>
                <w:szCs w:val="24"/>
              </w:rPr>
              <w:t>****(USE BELOW IF NONE OF THE ABOVE CLAUSES ARE APPLICABLE.)****</w:t>
            </w:r>
          </w:p>
        </w:tc>
      </w:tr>
    </w:tbl>
    <w:p w14:paraId="173432D6" w14:textId="77777777" w:rsidR="00C04352" w:rsidRPr="00C04352" w:rsidRDefault="00C04352" w:rsidP="00C04352">
      <w:pPr>
        <w:spacing w:before="25" w:after="15" w:line="240" w:lineRule="auto"/>
        <w:ind w:left="360"/>
        <w:rPr>
          <w:rFonts w:ascii="Calibri" w:eastAsia="Calibri" w:hAnsi="Calibri" w:cs="Times New Roman"/>
          <w:szCs w:val="24"/>
        </w:rPr>
      </w:pPr>
      <w:r w:rsidRPr="00C04352">
        <w:rPr>
          <w:rFonts w:ascii="Calibri" w:eastAsia="Calibri" w:hAnsi="Calibri" w:cs="Times New Roman"/>
          <w:szCs w:val="24"/>
        </w:rPr>
        <w:t>THERE ARE NO ARTICLES CONTAINED IN THIS SECTION.</w:t>
      </w:r>
    </w:p>
    <w:p w14:paraId="6BE2E907"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BD1"/>
    <w:multiLevelType w:val="multilevel"/>
    <w:tmpl w:val="7CA8C40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 w15:restartNumberingAfterBreak="0">
    <w:nsid w:val="04C47205"/>
    <w:multiLevelType w:val="hybridMultilevel"/>
    <w:tmpl w:val="FB3838B6"/>
    <w:lvl w:ilvl="0" w:tplc="60D8A96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990"/>
    <w:multiLevelType w:val="multilevel"/>
    <w:tmpl w:val="6B54004E"/>
    <w:lvl w:ilvl="0">
      <w:start w:val="1"/>
      <w:numFmt w:val="decimal"/>
      <w:lvlText w:val="%1."/>
      <w:lvlJc w:val="left"/>
      <w:pPr>
        <w:tabs>
          <w:tab w:val="num" w:pos="720"/>
        </w:tabs>
        <w:ind w:left="720" w:hanging="360"/>
      </w:pPr>
      <w:rPr>
        <w:rFonts w:hint="default"/>
        <w:strike w:val="0"/>
      </w:rPr>
    </w:lvl>
    <w:lvl w:ilvl="1">
      <w:start w:val="2"/>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 w15:restartNumberingAfterBreak="0">
    <w:nsid w:val="060A5A4D"/>
    <w:multiLevelType w:val="multilevel"/>
    <w:tmpl w:val="3B767372"/>
    <w:lvl w:ilvl="0">
      <w:start w:val="7"/>
      <w:numFmt w:val="decimal"/>
      <w:lvlText w:val="%1."/>
      <w:lvlJc w:val="left"/>
      <w:pPr>
        <w:tabs>
          <w:tab w:val="num" w:pos="720"/>
        </w:tabs>
        <w:ind w:left="720" w:hanging="360"/>
      </w:pPr>
      <w:rPr>
        <w:rFonts w:hint="default"/>
        <w:strike w:val="0"/>
      </w:rPr>
    </w:lvl>
    <w:lvl w:ilvl="1">
      <w:start w:val="6"/>
      <w:numFmt w:val="lowerLetter"/>
      <w:lvlText w:val="%2."/>
      <w:lvlJc w:val="left"/>
      <w:pPr>
        <w:ind w:left="1440" w:hanging="360"/>
      </w:pPr>
      <w:rPr>
        <w:rFonts w:hint="default"/>
      </w:rPr>
    </w:lvl>
    <w:lvl w:ilvl="2">
      <w:start w:val="2"/>
      <w:numFmt w:val="decimal"/>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2"/>
      <w:numFmt w:val="decimal"/>
      <w:lvlText w:val="%5."/>
      <w:lvlJc w:val="left"/>
      <w:pPr>
        <w:tabs>
          <w:tab w:val="num" w:pos="3600"/>
        </w:tabs>
        <w:ind w:left="3600" w:hanging="360"/>
      </w:pPr>
      <w:rPr>
        <w:rFonts w:hint="default"/>
      </w:rPr>
    </w:lvl>
    <w:lvl w:ilvl="5">
      <w:start w:val="2"/>
      <w:numFmt w:val="decimal"/>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2"/>
      <w:numFmt w:val="decimal"/>
      <w:lvlText w:val="%8."/>
      <w:lvlJc w:val="left"/>
      <w:pPr>
        <w:tabs>
          <w:tab w:val="num" w:pos="5760"/>
        </w:tabs>
        <w:ind w:left="5760" w:hanging="360"/>
      </w:pPr>
      <w:rPr>
        <w:rFonts w:hint="default"/>
      </w:rPr>
    </w:lvl>
    <w:lvl w:ilvl="8">
      <w:start w:val="2"/>
      <w:numFmt w:val="decimal"/>
      <w:lvlText w:val="%9."/>
      <w:lvlJc w:val="right"/>
      <w:pPr>
        <w:tabs>
          <w:tab w:val="num" w:pos="6480"/>
        </w:tabs>
        <w:ind w:left="6480" w:hanging="180"/>
      </w:pPr>
      <w:rPr>
        <w:rFonts w:hint="default"/>
      </w:rPr>
    </w:lvl>
  </w:abstractNum>
  <w:abstractNum w:abstractNumId="4" w15:restartNumberingAfterBreak="0">
    <w:nsid w:val="07AB595C"/>
    <w:multiLevelType w:val="multilevel"/>
    <w:tmpl w:val="727A17FA"/>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1440" w:hanging="360"/>
      </w:pPr>
      <w:rPr>
        <w:rFonts w:hint="default"/>
        <w:b w:val="0"/>
        <w:bCs w:val="0"/>
        <w:sz w:val="24"/>
        <w:szCs w:val="24"/>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EA3607"/>
    <w:multiLevelType w:val="multilevel"/>
    <w:tmpl w:val="BA7012AE"/>
    <w:lvl w:ilvl="0">
      <w:start w:val="1"/>
      <w:numFmt w:val="decimal"/>
      <w:lvlText w:val="%1."/>
      <w:lvlJc w:val="left"/>
      <w:pPr>
        <w:tabs>
          <w:tab w:val="num" w:pos="720"/>
        </w:tabs>
        <w:ind w:left="720" w:hanging="360"/>
      </w:pPr>
      <w:rPr>
        <w:rFonts w:hint="default"/>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 w15:restartNumberingAfterBreak="0">
    <w:nsid w:val="0A1D1A9F"/>
    <w:multiLevelType w:val="multilevel"/>
    <w:tmpl w:val="01DCD20C"/>
    <w:lvl w:ilvl="0">
      <w:start w:val="15"/>
      <w:numFmt w:val="low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7" w15:restartNumberingAfterBreak="0">
    <w:nsid w:val="11BA3F64"/>
    <w:multiLevelType w:val="hybridMultilevel"/>
    <w:tmpl w:val="66706C9C"/>
    <w:lvl w:ilvl="0" w:tplc="B75E140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2648B"/>
    <w:multiLevelType w:val="multilevel"/>
    <w:tmpl w:val="A5C4F1BC"/>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left"/>
      <w:pPr>
        <w:ind w:left="1440" w:hanging="360"/>
      </w:pPr>
      <w:rPr>
        <w:rFonts w:hint="default"/>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B7305A"/>
    <w:multiLevelType w:val="multilevel"/>
    <w:tmpl w:val="D6AAE408"/>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2D1392"/>
    <w:multiLevelType w:val="hybridMultilevel"/>
    <w:tmpl w:val="E362E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FB6567"/>
    <w:multiLevelType w:val="hybridMultilevel"/>
    <w:tmpl w:val="F1F6F660"/>
    <w:lvl w:ilvl="0" w:tplc="FBAC9F52">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B1D79"/>
    <w:multiLevelType w:val="multilevel"/>
    <w:tmpl w:val="ED9E882E"/>
    <w:lvl w:ilvl="0">
      <w:start w:val="4"/>
      <w:numFmt w:val="decimal"/>
      <w:lvlText w:val="%1."/>
      <w:lvlJc w:val="left"/>
      <w:pPr>
        <w:tabs>
          <w:tab w:val="num" w:pos="720"/>
        </w:tabs>
        <w:ind w:left="720" w:hanging="360"/>
      </w:pPr>
      <w:rPr>
        <w:rFonts w:hint="default"/>
        <w:strike w:val="0"/>
      </w:rPr>
    </w:lvl>
    <w:lvl w:ilvl="1">
      <w:start w:val="5"/>
      <w:numFmt w:val="decimal"/>
      <w:lvlText w:val="%2."/>
      <w:lvlJc w:val="left"/>
      <w:pPr>
        <w:ind w:left="720" w:hanging="360"/>
      </w:pPr>
      <w:rPr>
        <w:rFonts w:hint="default"/>
        <w:strike w:val="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13" w15:restartNumberingAfterBreak="0">
    <w:nsid w:val="17D15D92"/>
    <w:multiLevelType w:val="hybridMultilevel"/>
    <w:tmpl w:val="0908EDD6"/>
    <w:lvl w:ilvl="0" w:tplc="BC04951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2E53E6"/>
    <w:multiLevelType w:val="multilevel"/>
    <w:tmpl w:val="BAEEE3F2"/>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5" w15:restartNumberingAfterBreak="0">
    <w:nsid w:val="1B1D6ED7"/>
    <w:multiLevelType w:val="multilevel"/>
    <w:tmpl w:val="9E7A20B0"/>
    <w:lvl w:ilvl="0">
      <w:start w:val="1"/>
      <w:numFmt w:val="lowerRoman"/>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0A33E43"/>
    <w:multiLevelType w:val="multilevel"/>
    <w:tmpl w:val="EC96FD2C"/>
    <w:lvl w:ilvl="0">
      <w:start w:val="23"/>
      <w:numFmt w:val="lowerLetter"/>
      <w:lvlText w:val="%1."/>
      <w:lvlJc w:val="left"/>
      <w:pPr>
        <w:tabs>
          <w:tab w:val="num" w:pos="720"/>
        </w:tabs>
        <w:ind w:left="720" w:hanging="360"/>
      </w:pPr>
      <w:rPr>
        <w:rFonts w:hint="default"/>
        <w:strike w:val="0"/>
      </w:rPr>
    </w:lvl>
    <w:lvl w:ilvl="1">
      <w:start w:val="6"/>
      <w:numFmt w:val="decimal"/>
      <w:lvlText w:val="%2."/>
      <w:lvlJc w:val="left"/>
      <w:pPr>
        <w:ind w:left="72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17" w15:restartNumberingAfterBreak="0">
    <w:nsid w:val="227048AD"/>
    <w:multiLevelType w:val="multilevel"/>
    <w:tmpl w:val="189C7EE8"/>
    <w:lvl w:ilvl="0">
      <w:start w:val="1"/>
      <w:numFmt w:val="decimal"/>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8" w15:restartNumberingAfterBreak="0">
    <w:nsid w:val="22D75BD8"/>
    <w:multiLevelType w:val="multilevel"/>
    <w:tmpl w:val="C2C8F8C8"/>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9" w15:restartNumberingAfterBreak="0">
    <w:nsid w:val="23DD1232"/>
    <w:multiLevelType w:val="hybridMultilevel"/>
    <w:tmpl w:val="0DAA88BA"/>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5137059"/>
    <w:multiLevelType w:val="hybridMultilevel"/>
    <w:tmpl w:val="95E84C6A"/>
    <w:lvl w:ilvl="0" w:tplc="B7664FB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33827"/>
    <w:multiLevelType w:val="hybridMultilevel"/>
    <w:tmpl w:val="F862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B24F8"/>
    <w:multiLevelType w:val="multilevel"/>
    <w:tmpl w:val="D5443CC0"/>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3" w15:restartNumberingAfterBreak="0">
    <w:nsid w:val="2E6E7A2D"/>
    <w:multiLevelType w:val="multilevel"/>
    <w:tmpl w:val="F8ACA37C"/>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E9A0EF9"/>
    <w:multiLevelType w:val="multilevel"/>
    <w:tmpl w:val="1D1ADA02"/>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25" w15:restartNumberingAfterBreak="0">
    <w:nsid w:val="32954B8E"/>
    <w:multiLevelType w:val="hybridMultilevel"/>
    <w:tmpl w:val="B204B7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C4393F"/>
    <w:multiLevelType w:val="hybridMultilevel"/>
    <w:tmpl w:val="9B5C80C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CA29DA"/>
    <w:multiLevelType w:val="hybridMultilevel"/>
    <w:tmpl w:val="86CE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0D3DD0"/>
    <w:multiLevelType w:val="multilevel"/>
    <w:tmpl w:val="AC5E2D36"/>
    <w:lvl w:ilvl="0">
      <w:start w:val="1"/>
      <w:numFmt w:val="lowerLetter"/>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9" w15:restartNumberingAfterBreak="0">
    <w:nsid w:val="356F1585"/>
    <w:multiLevelType w:val="multilevel"/>
    <w:tmpl w:val="445E4320"/>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0" w15:restartNumberingAfterBreak="0">
    <w:nsid w:val="373A5C67"/>
    <w:multiLevelType w:val="multilevel"/>
    <w:tmpl w:val="AA645402"/>
    <w:lvl w:ilvl="0">
      <w:start w:val="8"/>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1" w15:restartNumberingAfterBreak="0">
    <w:nsid w:val="3A297170"/>
    <w:multiLevelType w:val="multilevel"/>
    <w:tmpl w:val="B48277AC"/>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3B52FC9"/>
    <w:multiLevelType w:val="multilevel"/>
    <w:tmpl w:val="BA0620C4"/>
    <w:lvl w:ilvl="0">
      <w:start w:val="20"/>
      <w:numFmt w:val="lowerLetter"/>
      <w:lvlText w:val="%1."/>
      <w:lvlJc w:val="left"/>
      <w:pPr>
        <w:tabs>
          <w:tab w:val="num" w:pos="720"/>
        </w:tabs>
        <w:ind w:left="720" w:hanging="360"/>
      </w:pPr>
      <w:rPr>
        <w:rFonts w:hint="default"/>
      </w:rPr>
    </w:lvl>
    <w:lvl w:ilvl="1">
      <w:start w:val="2"/>
      <w:numFmt w:val="lowerRoman"/>
      <w:lvlText w:val="%2."/>
      <w:lvlJc w:val="left"/>
      <w:pPr>
        <w:ind w:left="1440" w:hanging="360"/>
      </w:pPr>
      <w:rPr>
        <w:rFonts w:hint="default"/>
      </w:rPr>
    </w:lvl>
    <w:lvl w:ilvl="2">
      <w:start w:val="2"/>
      <w:numFmt w:val="decimal"/>
      <w:lvlText w:val="%3."/>
      <w:lvlJc w:val="left"/>
      <w:pPr>
        <w:ind w:left="720" w:hanging="360"/>
      </w:pPr>
      <w:rPr>
        <w:rFonts w:hint="default"/>
      </w:rPr>
    </w:lvl>
    <w:lvl w:ilvl="3">
      <w:start w:val="2"/>
      <w:numFmt w:val="lowerRoman"/>
      <w:lvlText w:val="%4."/>
      <w:lvlJc w:val="left"/>
      <w:pPr>
        <w:tabs>
          <w:tab w:val="num" w:pos="2880"/>
        </w:tabs>
        <w:ind w:left="2880" w:hanging="360"/>
      </w:pPr>
      <w:rPr>
        <w:rFonts w:hint="default"/>
      </w:rPr>
    </w:lvl>
    <w:lvl w:ilvl="4">
      <w:start w:val="2"/>
      <w:numFmt w:val="lowerRoman"/>
      <w:lvlText w:val="%5."/>
      <w:lvlJc w:val="left"/>
      <w:pPr>
        <w:tabs>
          <w:tab w:val="num" w:pos="3600"/>
        </w:tabs>
        <w:ind w:left="3600" w:hanging="360"/>
      </w:pPr>
      <w:rPr>
        <w:rFonts w:hint="default"/>
      </w:rPr>
    </w:lvl>
    <w:lvl w:ilvl="5">
      <w:start w:val="2"/>
      <w:numFmt w:val="lowerRoman"/>
      <w:lvlText w:val="%6."/>
      <w:lvlJc w:val="right"/>
      <w:pPr>
        <w:tabs>
          <w:tab w:val="num" w:pos="4320"/>
        </w:tabs>
        <w:ind w:left="4320" w:hanging="180"/>
      </w:pPr>
      <w:rPr>
        <w:rFonts w:hint="default"/>
      </w:rPr>
    </w:lvl>
    <w:lvl w:ilvl="6">
      <w:start w:val="2"/>
      <w:numFmt w:val="lowerRoman"/>
      <w:lvlText w:val="%7."/>
      <w:lvlJc w:val="left"/>
      <w:pPr>
        <w:tabs>
          <w:tab w:val="num" w:pos="5040"/>
        </w:tabs>
        <w:ind w:left="5040" w:hanging="360"/>
      </w:pPr>
      <w:rPr>
        <w:rFonts w:hint="default"/>
      </w:rPr>
    </w:lvl>
    <w:lvl w:ilvl="7">
      <w:start w:val="2"/>
      <w:numFmt w:val="lowerRoman"/>
      <w:lvlText w:val="%8."/>
      <w:lvlJc w:val="left"/>
      <w:pPr>
        <w:tabs>
          <w:tab w:val="num" w:pos="5760"/>
        </w:tabs>
        <w:ind w:left="5760" w:hanging="360"/>
      </w:pPr>
      <w:rPr>
        <w:rFonts w:hint="default"/>
      </w:rPr>
    </w:lvl>
    <w:lvl w:ilvl="8">
      <w:start w:val="2"/>
      <w:numFmt w:val="lowerRoman"/>
      <w:lvlText w:val="%9."/>
      <w:lvlJc w:val="right"/>
      <w:pPr>
        <w:tabs>
          <w:tab w:val="num" w:pos="6480"/>
        </w:tabs>
        <w:ind w:left="6480" w:hanging="180"/>
      </w:pPr>
      <w:rPr>
        <w:rFonts w:hint="default"/>
      </w:rPr>
    </w:lvl>
  </w:abstractNum>
  <w:abstractNum w:abstractNumId="33" w15:restartNumberingAfterBreak="0">
    <w:nsid w:val="47D2092F"/>
    <w:multiLevelType w:val="multilevel"/>
    <w:tmpl w:val="033C6AA2"/>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CF760B"/>
    <w:multiLevelType w:val="multilevel"/>
    <w:tmpl w:val="AFFE4D4A"/>
    <w:lvl w:ilvl="0">
      <w:start w:val="8"/>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5" w15:restartNumberingAfterBreak="0">
    <w:nsid w:val="49B327EF"/>
    <w:multiLevelType w:val="multilevel"/>
    <w:tmpl w:val="05107B30"/>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6" w15:restartNumberingAfterBreak="0">
    <w:nsid w:val="49CA1ABA"/>
    <w:multiLevelType w:val="multilevel"/>
    <w:tmpl w:val="EC04F598"/>
    <w:lvl w:ilvl="0">
      <w:start w:val="2"/>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37" w15:restartNumberingAfterBreak="0">
    <w:nsid w:val="49D64DB9"/>
    <w:multiLevelType w:val="hybridMultilevel"/>
    <w:tmpl w:val="22021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2B06D8"/>
    <w:multiLevelType w:val="multilevel"/>
    <w:tmpl w:val="008A21E2"/>
    <w:lvl w:ilvl="0">
      <w:start w:val="4"/>
      <w:numFmt w:val="upp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39" w15:restartNumberingAfterBreak="0">
    <w:nsid w:val="4C187566"/>
    <w:multiLevelType w:val="multilevel"/>
    <w:tmpl w:val="727A17FA"/>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left"/>
      <w:pPr>
        <w:ind w:left="1440" w:hanging="360"/>
      </w:pPr>
      <w:rPr>
        <w:rFonts w:hint="default"/>
        <w:b w:val="0"/>
        <w:bCs w:val="0"/>
        <w:sz w:val="24"/>
        <w:szCs w:val="24"/>
      </w:r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CD25FF0"/>
    <w:multiLevelType w:val="multilevel"/>
    <w:tmpl w:val="D0107B26"/>
    <w:lvl w:ilvl="0">
      <w:start w:val="1"/>
      <w:numFmt w:val="lowerLetter"/>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1" w15:restartNumberingAfterBreak="0">
    <w:nsid w:val="4D382AEA"/>
    <w:multiLevelType w:val="multilevel"/>
    <w:tmpl w:val="07547692"/>
    <w:lvl w:ilvl="0">
      <w:start w:val="1"/>
      <w:numFmt w:val="decimal"/>
      <w:lvlText w:val="%1."/>
      <w:lvlJc w:val="left"/>
      <w:pPr>
        <w:tabs>
          <w:tab w:val="num" w:pos="720"/>
        </w:tabs>
        <w:ind w:left="720" w:hanging="360"/>
      </w:pPr>
      <w:rPr>
        <w:rFonts w:hint="default"/>
        <w:strike w:val="0"/>
      </w:rPr>
    </w:lvl>
    <w:lvl w:ilvl="1">
      <w:start w:val="15"/>
      <w:numFmt w:val="lowerLetter"/>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2" w15:restartNumberingAfterBreak="0">
    <w:nsid w:val="4D9D4072"/>
    <w:multiLevelType w:val="multilevel"/>
    <w:tmpl w:val="6C764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3" w15:restartNumberingAfterBreak="0">
    <w:nsid w:val="50504888"/>
    <w:multiLevelType w:val="multilevel"/>
    <w:tmpl w:val="72DA978A"/>
    <w:lvl w:ilvl="0">
      <w:start w:val="3"/>
      <w:numFmt w:val="upp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44" w15:restartNumberingAfterBreak="0">
    <w:nsid w:val="54906C7F"/>
    <w:multiLevelType w:val="multilevel"/>
    <w:tmpl w:val="504874BA"/>
    <w:lvl w:ilvl="0">
      <w:start w:val="3"/>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51A7CCE"/>
    <w:multiLevelType w:val="multilevel"/>
    <w:tmpl w:val="CAEC5D50"/>
    <w:lvl w:ilvl="0">
      <w:start w:val="1"/>
      <w:numFmt w:val="lowerLetter"/>
      <w:lvlText w:val="%1."/>
      <w:lvlJc w:val="left"/>
      <w:pPr>
        <w:tabs>
          <w:tab w:val="num" w:pos="720"/>
        </w:tabs>
        <w:ind w:left="720" w:hanging="360"/>
      </w:pPr>
      <w:rPr>
        <w:rFonts w:hint="default"/>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46" w15:restartNumberingAfterBreak="0">
    <w:nsid w:val="568D334A"/>
    <w:multiLevelType w:val="hybridMultilevel"/>
    <w:tmpl w:val="A8123E92"/>
    <w:lvl w:ilvl="0" w:tplc="22BE5B8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251AB7"/>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1800"/>
        </w:tabs>
        <w:ind w:left="180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48" w15:restartNumberingAfterBreak="0">
    <w:nsid w:val="5CB30A7B"/>
    <w:multiLevelType w:val="multilevel"/>
    <w:tmpl w:val="163C38E8"/>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9" w15:restartNumberingAfterBreak="0">
    <w:nsid w:val="5E702947"/>
    <w:multiLevelType w:val="multilevel"/>
    <w:tmpl w:val="2098B45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0" w15:restartNumberingAfterBreak="0">
    <w:nsid w:val="645F65FC"/>
    <w:multiLevelType w:val="multilevel"/>
    <w:tmpl w:val="08F64A00"/>
    <w:lvl w:ilvl="0">
      <w:start w:val="1"/>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51" w15:restartNumberingAfterBreak="0">
    <w:nsid w:val="64CE0264"/>
    <w:multiLevelType w:val="multilevel"/>
    <w:tmpl w:val="02A4BBEE"/>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2" w15:restartNumberingAfterBreak="0">
    <w:nsid w:val="65A06E4C"/>
    <w:multiLevelType w:val="multilevel"/>
    <w:tmpl w:val="D7A2ED98"/>
    <w:lvl w:ilvl="0">
      <w:start w:val="1"/>
      <w:numFmt w:val="lowerRoman"/>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bCs/>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65FE167E"/>
    <w:multiLevelType w:val="multilevel"/>
    <w:tmpl w:val="4DA64820"/>
    <w:lvl w:ilvl="0">
      <w:start w:val="4"/>
      <w:numFmt w:val="low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4" w15:restartNumberingAfterBreak="0">
    <w:nsid w:val="67D11812"/>
    <w:multiLevelType w:val="multilevel"/>
    <w:tmpl w:val="86DAD92E"/>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55" w15:restartNumberingAfterBreak="0">
    <w:nsid w:val="68612C29"/>
    <w:multiLevelType w:val="multilevel"/>
    <w:tmpl w:val="79B48D0C"/>
    <w:lvl w:ilvl="0">
      <w:start w:val="1"/>
      <w:numFmt w:val="decimal"/>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6" w15:restartNumberingAfterBreak="0">
    <w:nsid w:val="68BB2D26"/>
    <w:multiLevelType w:val="multilevel"/>
    <w:tmpl w:val="5E14AFB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57" w15:restartNumberingAfterBreak="0">
    <w:nsid w:val="69577A1C"/>
    <w:multiLevelType w:val="multilevel"/>
    <w:tmpl w:val="41AA88F0"/>
    <w:lvl w:ilvl="0">
      <w:start w:val="2"/>
      <w:numFmt w:val="upperLetter"/>
      <w:lvlText w:val="%1."/>
      <w:lvlJc w:val="left"/>
      <w:pPr>
        <w:tabs>
          <w:tab w:val="num" w:pos="720"/>
        </w:tabs>
        <w:ind w:left="720" w:hanging="360"/>
      </w:pPr>
      <w:rPr>
        <w:rFonts w:hint="default"/>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58" w15:restartNumberingAfterBreak="0">
    <w:nsid w:val="696516A4"/>
    <w:multiLevelType w:val="hybridMultilevel"/>
    <w:tmpl w:val="88FA853C"/>
    <w:lvl w:ilvl="0" w:tplc="FFFFFFFF">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6A191B9C"/>
    <w:multiLevelType w:val="multilevel"/>
    <w:tmpl w:val="0A34A628"/>
    <w:lvl w:ilvl="0">
      <w:start w:val="1"/>
      <w:numFmt w:val="lowerLetter"/>
      <w:lvlText w:val="%1."/>
      <w:lvlJc w:val="left"/>
      <w:pPr>
        <w:tabs>
          <w:tab w:val="num" w:pos="720"/>
        </w:tabs>
        <w:ind w:left="720" w:hanging="360"/>
      </w:pPr>
      <w:rPr>
        <w:strike w:val="0"/>
      </w:r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0" w15:restartNumberingAfterBreak="0">
    <w:nsid w:val="6C106D82"/>
    <w:multiLevelType w:val="multilevel"/>
    <w:tmpl w:val="98125A74"/>
    <w:lvl w:ilvl="0">
      <w:start w:val="1"/>
      <w:numFmt w:val="lowerRoman"/>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6CFD6DC6"/>
    <w:multiLevelType w:val="multilevel"/>
    <w:tmpl w:val="2BA027CE"/>
    <w:lvl w:ilvl="0">
      <w:start w:val="19"/>
      <w:numFmt w:val="lowerLetter"/>
      <w:lvlText w:val="%1."/>
      <w:lvlJc w:val="left"/>
      <w:pPr>
        <w:tabs>
          <w:tab w:val="num" w:pos="720"/>
        </w:tabs>
        <w:ind w:left="720" w:hanging="360"/>
      </w:pPr>
      <w:rPr>
        <w:rFonts w:hint="default"/>
        <w:strike w:val="0"/>
      </w:rPr>
    </w:lvl>
    <w:lvl w:ilvl="1">
      <w:start w:val="1"/>
      <w:numFmt w:val="decimal"/>
      <w:lvlText w:val="%2."/>
      <w:lvlJc w:val="left"/>
      <w:pPr>
        <w:ind w:left="72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right"/>
      <w:pPr>
        <w:tabs>
          <w:tab w:val="num" w:pos="6480"/>
        </w:tabs>
        <w:ind w:left="6480" w:hanging="180"/>
      </w:pPr>
      <w:rPr>
        <w:rFonts w:hint="default"/>
      </w:rPr>
    </w:lvl>
  </w:abstractNum>
  <w:abstractNum w:abstractNumId="62" w15:restartNumberingAfterBreak="0">
    <w:nsid w:val="6D5A6002"/>
    <w:multiLevelType w:val="multilevel"/>
    <w:tmpl w:val="11B82A68"/>
    <w:lvl w:ilvl="0">
      <w:start w:val="1"/>
      <w:numFmt w:val="upperLetter"/>
      <w:lvlText w:val="%1."/>
      <w:lvlJc w:val="left"/>
      <w:pPr>
        <w:tabs>
          <w:tab w:val="num" w:pos="720"/>
        </w:tabs>
        <w:ind w:left="720" w:hanging="360"/>
      </w:pPr>
    </w:lvl>
    <w:lvl w:ilvl="1">
      <w:start w:val="1"/>
      <w:numFmt w:val="decimal"/>
      <w:lvlText w:val="%2."/>
      <w:lvlJc w:val="left"/>
      <w:pPr>
        <w:ind w:left="72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63" w15:restartNumberingAfterBreak="0">
    <w:nsid w:val="6DB34B4A"/>
    <w:multiLevelType w:val="hybridMultilevel"/>
    <w:tmpl w:val="14844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E9A582A"/>
    <w:multiLevelType w:val="multilevel"/>
    <w:tmpl w:val="762045E6"/>
    <w:lvl w:ilvl="0">
      <w:start w:val="4"/>
      <w:numFmt w:val="lowerLetter"/>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65" w15:restartNumberingAfterBreak="0">
    <w:nsid w:val="702B5FFA"/>
    <w:multiLevelType w:val="hybridMultilevel"/>
    <w:tmpl w:val="849839D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3EA2B73"/>
    <w:multiLevelType w:val="multilevel"/>
    <w:tmpl w:val="D3C81D3A"/>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right"/>
      <w:pPr>
        <w:tabs>
          <w:tab w:val="num" w:pos="6480"/>
        </w:tabs>
        <w:ind w:left="6480" w:hanging="180"/>
      </w:pPr>
      <w:rPr>
        <w:rFonts w:hint="default"/>
      </w:rPr>
    </w:lvl>
  </w:abstractNum>
  <w:abstractNum w:abstractNumId="67" w15:restartNumberingAfterBreak="0">
    <w:nsid w:val="77467876"/>
    <w:multiLevelType w:val="multilevel"/>
    <w:tmpl w:val="4F6E8554"/>
    <w:lvl w:ilvl="0">
      <w:start w:val="17"/>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left"/>
      <w:pPr>
        <w:ind w:left="7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5040"/>
        </w:tabs>
        <w:ind w:left="5040" w:hanging="360"/>
      </w:pPr>
      <w:rPr>
        <w:rFonts w:hint="default"/>
      </w:rPr>
    </w:lvl>
    <w:lvl w:ilvl="7">
      <w:start w:val="1"/>
      <w:numFmt w:val="lowerRoman"/>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78287A00"/>
    <w:multiLevelType w:val="multilevel"/>
    <w:tmpl w:val="DF9881C0"/>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69" w15:restartNumberingAfterBreak="0">
    <w:nsid w:val="78BF0CD2"/>
    <w:multiLevelType w:val="hybridMultilevel"/>
    <w:tmpl w:val="11A67C36"/>
    <w:lvl w:ilvl="0" w:tplc="1AFA4B04">
      <w:start w:val="7"/>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61176"/>
    <w:multiLevelType w:val="multilevel"/>
    <w:tmpl w:val="64FC89E4"/>
    <w:lvl w:ilvl="0">
      <w:start w:val="1"/>
      <w:numFmt w:val="lowerRoman"/>
      <w:lvlText w:val="%1."/>
      <w:lvlJc w:val="left"/>
      <w:pPr>
        <w:tabs>
          <w:tab w:val="num" w:pos="720"/>
        </w:tabs>
        <w:ind w:left="720" w:hanging="360"/>
      </w:pPr>
    </w:lvl>
    <w:lvl w:ilvl="1">
      <w:start w:val="1"/>
      <w:numFmt w:val="lowerRoman"/>
      <w:lvlText w:val="%2."/>
      <w:lvlJc w:val="left"/>
      <w:pPr>
        <w:ind w:left="1440" w:hanging="360"/>
      </w:pPr>
      <w:rPr>
        <w:rFonts w:hint="default"/>
      </w:rPr>
    </w:lvl>
    <w:lvl w:ilvl="2">
      <w:start w:val="1"/>
      <w:numFmt w:val="decimal"/>
      <w:lvlText w:val="%3."/>
      <w:lvlJc w:val="left"/>
      <w:pPr>
        <w:ind w:left="720" w:hanging="36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CF0578F"/>
    <w:multiLevelType w:val="multilevel"/>
    <w:tmpl w:val="BA92FF8A"/>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2" w15:restartNumberingAfterBreak="0">
    <w:nsid w:val="7D224D5A"/>
    <w:multiLevelType w:val="multilevel"/>
    <w:tmpl w:val="F90E413C"/>
    <w:lvl w:ilvl="0">
      <w:start w:val="1"/>
      <w:numFmt w:val="lowerRoman"/>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F496AF5"/>
    <w:multiLevelType w:val="multilevel"/>
    <w:tmpl w:val="DF22C414"/>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440" w:hanging="360"/>
      </w:pPr>
      <w:rPr>
        <w:rFonts w:hint="default"/>
      </w:r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606160310">
    <w:abstractNumId w:val="37"/>
  </w:num>
  <w:num w:numId="2" w16cid:durableId="13012327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61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0322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716203">
    <w:abstractNumId w:val="65"/>
  </w:num>
  <w:num w:numId="6" w16cid:durableId="3822928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2762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170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842404">
    <w:abstractNumId w:val="4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 w16cid:durableId="12442240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1473848">
    <w:abstractNumId w:val="6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 w16cid:durableId="12244139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168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5636710">
    <w:abstractNumId w:val="65"/>
  </w:num>
  <w:num w:numId="15" w16cid:durableId="939413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14195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93546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8362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0016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1067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15650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7463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00897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5440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3413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433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7178235">
    <w:abstractNumId w:val="45"/>
  </w:num>
  <w:num w:numId="28" w16cid:durableId="1047603491">
    <w:abstractNumId w:val="4"/>
  </w:num>
  <w:num w:numId="29" w16cid:durableId="11500500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99940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7883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7214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07010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50615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0173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24268">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 w16cid:durableId="1986396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9736331">
    <w:abstractNumId w:val="2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 w16cid:durableId="747046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270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4305677">
    <w:abstractNumId w:val="2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2" w16cid:durableId="2051882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8470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78906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8007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0165841">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7" w16cid:durableId="1356544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3466057">
    <w:abstractNumId w:val="4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9" w16cid:durableId="83767029">
    <w:abstractNumId w:val="4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0" w16cid:durableId="972563989">
    <w:abstractNumId w:val="4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1" w16cid:durableId="392892037">
    <w:abstractNumId w:val="4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2" w16cid:durableId="11323345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22943831">
    <w:abstractNumId w:val="45"/>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4" w16cid:durableId="19485423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7035082">
    <w:abstractNumId w:val="45"/>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6" w16cid:durableId="1162937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71615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01375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9202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1870929">
    <w:abstractNumId w:val="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1" w16cid:durableId="1183131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84430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022176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99224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48519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7918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74314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2850297">
    <w:abstractNumId w:val="2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9" w16cid:durableId="519974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518864">
    <w:abstractNumId w:val="6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 w16cid:durableId="1845631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273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6221996">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4" w16cid:durableId="1345861235">
    <w:abstractNumId w:val="6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5" w16cid:durableId="1518422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7451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9719770">
    <w:abstractNumId w:val="2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 w16cid:durableId="476536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32442">
    <w:abstractNumId w:val="6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0" w16cid:durableId="1826505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38088539">
    <w:abstractNumId w:val="6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2" w16cid:durableId="3308375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91541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8658901">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5" w16cid:durableId="25134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68862614">
    <w:abstractNumId w:val="6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7" w16cid:durableId="695690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61485828">
    <w:abstractNumId w:val="65"/>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9" w16cid:durableId="675229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946775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01942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83457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454479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382087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32953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005935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680682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678527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6493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48342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27236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2182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85347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64034544">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 w16cid:durableId="473446398">
    <w:abstractNumId w:val="2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6" w16cid:durableId="232736375">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7" w16cid:durableId="2276877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599250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206356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9936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47166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017688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7896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51502350">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5" w16cid:durableId="10643301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460754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286780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070581">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9" w16cid:durableId="18162146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69185290">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1" w16cid:durableId="16169835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79399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971250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54622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836396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9226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9003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23996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91392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05737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668897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358836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18606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66931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72835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806449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4603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9561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38637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858428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96378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103165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725439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01060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077905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09152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78661139">
    <w:abstractNumId w:val="45"/>
  </w:num>
  <w:num w:numId="148" w16cid:durableId="1095980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601091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963414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01500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184876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890236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26396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148789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927428696">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7" w16cid:durableId="13082397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0147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91045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735010943">
    <w:abstractNumId w:val="45"/>
  </w:num>
  <w:num w:numId="161" w16cid:durableId="8981724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900522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21261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070542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759496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51948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50587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21039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965743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402281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379984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20845952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487244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6561058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799862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2711686">
    <w:abstractNumId w:val="4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7" w16cid:durableId="1054741806">
    <w:abstractNumId w:val="4"/>
  </w:num>
  <w:num w:numId="178" w16cid:durableId="8422792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79332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3111048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6518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677281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316036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36234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669565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042657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558084674">
    <w:abstractNumId w:val="2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8" w16cid:durableId="5100720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6617341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5248998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7472692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150460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088072718">
    <w:abstractNumId w:val="15"/>
  </w:num>
  <w:num w:numId="194" w16cid:durableId="1888951394">
    <w:abstractNumId w:val="72"/>
  </w:num>
  <w:num w:numId="195" w16cid:durableId="1525099244">
    <w:abstractNumId w:val="23"/>
  </w:num>
  <w:num w:numId="196" w16cid:durableId="1309016868">
    <w:abstractNumId w:val="28"/>
  </w:num>
  <w:num w:numId="197" w16cid:durableId="1644264459">
    <w:abstractNumId w:val="19"/>
  </w:num>
  <w:num w:numId="198" w16cid:durableId="2079788365">
    <w:abstractNumId w:val="42"/>
  </w:num>
  <w:num w:numId="199" w16cid:durableId="1399017425">
    <w:abstractNumId w:val="34"/>
  </w:num>
  <w:num w:numId="200" w16cid:durableId="885677919">
    <w:abstractNumId w:val="21"/>
  </w:num>
  <w:num w:numId="201" w16cid:durableId="1904951382">
    <w:abstractNumId w:val="52"/>
  </w:num>
  <w:num w:numId="202" w16cid:durableId="2074889601">
    <w:abstractNumId w:val="35"/>
  </w:num>
  <w:num w:numId="203" w16cid:durableId="20151816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22451075">
    <w:abstractNumId w:val="59"/>
  </w:num>
  <w:num w:numId="205" w16cid:durableId="964626927">
    <w:abstractNumId w:val="9"/>
  </w:num>
  <w:num w:numId="206" w16cid:durableId="2129618154">
    <w:abstractNumId w:val="4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7" w16cid:durableId="18896102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62626518">
    <w:abstractNumId w:val="1"/>
  </w:num>
  <w:num w:numId="209" w16cid:durableId="430664400">
    <w:abstractNumId w:val="64"/>
  </w:num>
  <w:num w:numId="210" w16cid:durableId="2047900941">
    <w:abstractNumId w:val="3"/>
  </w:num>
  <w:num w:numId="211" w16cid:durableId="1110125553">
    <w:abstractNumId w:val="30"/>
  </w:num>
  <w:num w:numId="212" w16cid:durableId="1791899258">
    <w:abstractNumId w:val="17"/>
  </w:num>
  <w:num w:numId="213" w16cid:durableId="2107916176">
    <w:abstractNumId w:val="29"/>
  </w:num>
  <w:num w:numId="214" w16cid:durableId="1244146595">
    <w:abstractNumId w:val="2"/>
  </w:num>
  <w:num w:numId="215" w16cid:durableId="1018964352">
    <w:abstractNumId w:val="60"/>
  </w:num>
  <w:num w:numId="216" w16cid:durableId="1293171066">
    <w:abstractNumId w:val="69"/>
  </w:num>
  <w:num w:numId="217" w16cid:durableId="1208489569">
    <w:abstractNumId w:val="41"/>
  </w:num>
  <w:num w:numId="218" w16cid:durableId="1241452014">
    <w:abstractNumId w:val="70"/>
  </w:num>
  <w:num w:numId="219" w16cid:durableId="544567552">
    <w:abstractNumId w:val="67"/>
  </w:num>
  <w:num w:numId="220" w16cid:durableId="1562209562">
    <w:abstractNumId w:val="61"/>
  </w:num>
  <w:num w:numId="221" w16cid:durableId="1131557422">
    <w:abstractNumId w:val="62"/>
  </w:num>
  <w:num w:numId="222" w16cid:durableId="1410034061">
    <w:abstractNumId w:val="32"/>
  </w:num>
  <w:num w:numId="223" w16cid:durableId="399714100">
    <w:abstractNumId w:val="16"/>
  </w:num>
  <w:num w:numId="224" w16cid:durableId="461004064">
    <w:abstractNumId w:val="56"/>
  </w:num>
  <w:num w:numId="225" w16cid:durableId="1763911551">
    <w:abstractNumId w:val="22"/>
  </w:num>
  <w:num w:numId="226" w16cid:durableId="115880048">
    <w:abstractNumId w:val="12"/>
  </w:num>
  <w:num w:numId="227" w16cid:durableId="1771854244">
    <w:abstractNumId w:val="50"/>
  </w:num>
  <w:num w:numId="228" w16cid:durableId="514079924">
    <w:abstractNumId w:val="66"/>
  </w:num>
  <w:num w:numId="229" w16cid:durableId="2134245513">
    <w:abstractNumId w:val="40"/>
  </w:num>
  <w:num w:numId="230" w16cid:durableId="596451003">
    <w:abstractNumId w:val="11"/>
  </w:num>
  <w:num w:numId="231" w16cid:durableId="1541478439">
    <w:abstractNumId w:val="46"/>
  </w:num>
  <w:num w:numId="232" w16cid:durableId="1961842383">
    <w:abstractNumId w:val="14"/>
  </w:num>
  <w:num w:numId="233" w16cid:durableId="411314276">
    <w:abstractNumId w:val="31"/>
  </w:num>
  <w:num w:numId="234" w16cid:durableId="320739482">
    <w:abstractNumId w:val="6"/>
  </w:num>
  <w:num w:numId="235" w16cid:durableId="999045397">
    <w:abstractNumId w:val="49"/>
  </w:num>
  <w:num w:numId="236" w16cid:durableId="564725508">
    <w:abstractNumId w:val="54"/>
  </w:num>
  <w:num w:numId="237" w16cid:durableId="1356731645">
    <w:abstractNumId w:val="44"/>
  </w:num>
  <w:num w:numId="238" w16cid:durableId="1772583196">
    <w:abstractNumId w:val="57"/>
  </w:num>
  <w:num w:numId="239" w16cid:durableId="1439060320">
    <w:abstractNumId w:val="7"/>
  </w:num>
  <w:num w:numId="240" w16cid:durableId="209004175">
    <w:abstractNumId w:val="63"/>
  </w:num>
  <w:num w:numId="241" w16cid:durableId="1529415530">
    <w:abstractNumId w:val="13"/>
  </w:num>
  <w:num w:numId="242" w16cid:durableId="1081172039">
    <w:abstractNumId w:val="71"/>
  </w:num>
  <w:num w:numId="243" w16cid:durableId="24137844">
    <w:abstractNumId w:val="73"/>
  </w:num>
  <w:num w:numId="244" w16cid:durableId="319771456">
    <w:abstractNumId w:val="26"/>
  </w:num>
  <w:num w:numId="245" w16cid:durableId="871262148">
    <w:abstractNumId w:val="58"/>
  </w:num>
  <w:num w:numId="246" w16cid:durableId="1848713609">
    <w:abstractNumId w:val="55"/>
  </w:num>
  <w:num w:numId="247" w16cid:durableId="144392397">
    <w:abstractNumId w:val="27"/>
  </w:num>
  <w:num w:numId="248" w16cid:durableId="2048529187">
    <w:abstractNumId w:val="8"/>
  </w:num>
  <w:num w:numId="249" w16cid:durableId="1926450168">
    <w:abstractNumId w:val="33"/>
  </w:num>
  <w:num w:numId="250" w16cid:durableId="1045832543">
    <w:abstractNumId w:val="25"/>
  </w:num>
  <w:num w:numId="251" w16cid:durableId="1071736842">
    <w:abstractNumId w:val="20"/>
  </w:num>
  <w:num w:numId="252" w16cid:durableId="1685396001">
    <w:abstractNumId w:val="51"/>
  </w:num>
  <w:num w:numId="253" w16cid:durableId="747112364">
    <w:abstractNumId w:val="18"/>
  </w:num>
  <w:num w:numId="254" w16cid:durableId="1277903952">
    <w:abstractNumId w:val="48"/>
  </w:num>
  <w:num w:numId="255" w16cid:durableId="1134828215">
    <w:abstractNumId w:val="43"/>
  </w:num>
  <w:num w:numId="256" w16cid:durableId="628508861">
    <w:abstractNumId w:val="38"/>
  </w:num>
  <w:num w:numId="257" w16cid:durableId="367725880">
    <w:abstractNumId w:val="68"/>
  </w:num>
  <w:num w:numId="258" w16cid:durableId="2077044570">
    <w:abstractNumId w:val="5"/>
  </w:num>
  <w:num w:numId="259" w16cid:durableId="696273336">
    <w:abstractNumId w:val="53"/>
  </w:num>
  <w:num w:numId="260" w16cid:durableId="628827176">
    <w:abstractNumId w:val="36"/>
  </w:num>
  <w:num w:numId="261" w16cid:durableId="312373561">
    <w:abstractNumId w:val="39"/>
  </w:num>
  <w:num w:numId="262" w16cid:durableId="445468253">
    <w:abstractNumId w:val="10"/>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52"/>
    <w:rsid w:val="00002F31"/>
    <w:rsid w:val="000030A2"/>
    <w:rsid w:val="00007565"/>
    <w:rsid w:val="0002127A"/>
    <w:rsid w:val="00035661"/>
    <w:rsid w:val="00045976"/>
    <w:rsid w:val="000506E7"/>
    <w:rsid w:val="00055420"/>
    <w:rsid w:val="00055E97"/>
    <w:rsid w:val="00063909"/>
    <w:rsid w:val="00082708"/>
    <w:rsid w:val="000859A3"/>
    <w:rsid w:val="000862A7"/>
    <w:rsid w:val="00095F62"/>
    <w:rsid w:val="000A5D46"/>
    <w:rsid w:val="000B0C5C"/>
    <w:rsid w:val="000B1F84"/>
    <w:rsid w:val="000B6A56"/>
    <w:rsid w:val="000B77A5"/>
    <w:rsid w:val="000D4345"/>
    <w:rsid w:val="000D4475"/>
    <w:rsid w:val="000D4F8E"/>
    <w:rsid w:val="000E18C9"/>
    <w:rsid w:val="000E2835"/>
    <w:rsid w:val="00110911"/>
    <w:rsid w:val="00111BD4"/>
    <w:rsid w:val="00112696"/>
    <w:rsid w:val="00116DB4"/>
    <w:rsid w:val="001332AC"/>
    <w:rsid w:val="00134D0F"/>
    <w:rsid w:val="00144229"/>
    <w:rsid w:val="00170399"/>
    <w:rsid w:val="00177A35"/>
    <w:rsid w:val="00180635"/>
    <w:rsid w:val="0018645F"/>
    <w:rsid w:val="001A0194"/>
    <w:rsid w:val="001A2BE0"/>
    <w:rsid w:val="001A7990"/>
    <w:rsid w:val="001A79C7"/>
    <w:rsid w:val="001D0882"/>
    <w:rsid w:val="001D41C4"/>
    <w:rsid w:val="001F341A"/>
    <w:rsid w:val="001F40E8"/>
    <w:rsid w:val="001F7BF5"/>
    <w:rsid w:val="0020056E"/>
    <w:rsid w:val="00215746"/>
    <w:rsid w:val="0022336D"/>
    <w:rsid w:val="002553F6"/>
    <w:rsid w:val="002670C0"/>
    <w:rsid w:val="00271BB7"/>
    <w:rsid w:val="00272987"/>
    <w:rsid w:val="00274F1C"/>
    <w:rsid w:val="002760DC"/>
    <w:rsid w:val="0028165C"/>
    <w:rsid w:val="0028453A"/>
    <w:rsid w:val="00294265"/>
    <w:rsid w:val="002C2BF4"/>
    <w:rsid w:val="002C7888"/>
    <w:rsid w:val="002D2EDA"/>
    <w:rsid w:val="002D431B"/>
    <w:rsid w:val="002D5710"/>
    <w:rsid w:val="002E5203"/>
    <w:rsid w:val="0030324D"/>
    <w:rsid w:val="0030753B"/>
    <w:rsid w:val="00316434"/>
    <w:rsid w:val="00327F3D"/>
    <w:rsid w:val="00332194"/>
    <w:rsid w:val="00334361"/>
    <w:rsid w:val="00347E96"/>
    <w:rsid w:val="00351A25"/>
    <w:rsid w:val="003538C0"/>
    <w:rsid w:val="0035494F"/>
    <w:rsid w:val="00361AE3"/>
    <w:rsid w:val="00380D2C"/>
    <w:rsid w:val="0039054F"/>
    <w:rsid w:val="00391640"/>
    <w:rsid w:val="003926C2"/>
    <w:rsid w:val="003946F4"/>
    <w:rsid w:val="00394ED3"/>
    <w:rsid w:val="003B3CCC"/>
    <w:rsid w:val="003E1DFE"/>
    <w:rsid w:val="003E6F5F"/>
    <w:rsid w:val="003F3836"/>
    <w:rsid w:val="003F4887"/>
    <w:rsid w:val="00400949"/>
    <w:rsid w:val="00406564"/>
    <w:rsid w:val="00406805"/>
    <w:rsid w:val="00415C1B"/>
    <w:rsid w:val="00423B1E"/>
    <w:rsid w:val="004241D8"/>
    <w:rsid w:val="00426CAD"/>
    <w:rsid w:val="00434F66"/>
    <w:rsid w:val="0043554D"/>
    <w:rsid w:val="00455FBB"/>
    <w:rsid w:val="00472220"/>
    <w:rsid w:val="004A7066"/>
    <w:rsid w:val="004C61CE"/>
    <w:rsid w:val="004D5CA6"/>
    <w:rsid w:val="004D721B"/>
    <w:rsid w:val="004E19B6"/>
    <w:rsid w:val="004E299B"/>
    <w:rsid w:val="004E738A"/>
    <w:rsid w:val="004F19A6"/>
    <w:rsid w:val="0050609C"/>
    <w:rsid w:val="00511390"/>
    <w:rsid w:val="005114D8"/>
    <w:rsid w:val="00516377"/>
    <w:rsid w:val="00520C3B"/>
    <w:rsid w:val="005314A9"/>
    <w:rsid w:val="005323AE"/>
    <w:rsid w:val="005350DB"/>
    <w:rsid w:val="00541DFE"/>
    <w:rsid w:val="00546445"/>
    <w:rsid w:val="005525ED"/>
    <w:rsid w:val="00570D64"/>
    <w:rsid w:val="005960EF"/>
    <w:rsid w:val="00597B44"/>
    <w:rsid w:val="005A3C0A"/>
    <w:rsid w:val="005C1E31"/>
    <w:rsid w:val="005C5319"/>
    <w:rsid w:val="005D56B1"/>
    <w:rsid w:val="005E0F34"/>
    <w:rsid w:val="005E11CB"/>
    <w:rsid w:val="005E23EE"/>
    <w:rsid w:val="005E6A48"/>
    <w:rsid w:val="00604FB0"/>
    <w:rsid w:val="00622C5A"/>
    <w:rsid w:val="00623C16"/>
    <w:rsid w:val="00625426"/>
    <w:rsid w:val="006271FD"/>
    <w:rsid w:val="00662EA0"/>
    <w:rsid w:val="00680C8E"/>
    <w:rsid w:val="00686E2A"/>
    <w:rsid w:val="006874FA"/>
    <w:rsid w:val="00693745"/>
    <w:rsid w:val="006A0710"/>
    <w:rsid w:val="006A0E23"/>
    <w:rsid w:val="006B6545"/>
    <w:rsid w:val="006B7E62"/>
    <w:rsid w:val="006E6788"/>
    <w:rsid w:val="00711C81"/>
    <w:rsid w:val="0072357F"/>
    <w:rsid w:val="0074125D"/>
    <w:rsid w:val="0076258D"/>
    <w:rsid w:val="007859F3"/>
    <w:rsid w:val="0079228F"/>
    <w:rsid w:val="007969B4"/>
    <w:rsid w:val="007A4253"/>
    <w:rsid w:val="007A7C58"/>
    <w:rsid w:val="007B18F1"/>
    <w:rsid w:val="007C6213"/>
    <w:rsid w:val="007E595D"/>
    <w:rsid w:val="007E6806"/>
    <w:rsid w:val="007E7BFC"/>
    <w:rsid w:val="007F234E"/>
    <w:rsid w:val="00800119"/>
    <w:rsid w:val="008065CD"/>
    <w:rsid w:val="008206A0"/>
    <w:rsid w:val="008225F7"/>
    <w:rsid w:val="00827FFA"/>
    <w:rsid w:val="00830EE9"/>
    <w:rsid w:val="00832C7E"/>
    <w:rsid w:val="00835CB5"/>
    <w:rsid w:val="00850395"/>
    <w:rsid w:val="0086205B"/>
    <w:rsid w:val="008634A0"/>
    <w:rsid w:val="00863E86"/>
    <w:rsid w:val="00864BC5"/>
    <w:rsid w:val="0087221F"/>
    <w:rsid w:val="008874B2"/>
    <w:rsid w:val="0089282C"/>
    <w:rsid w:val="0089416B"/>
    <w:rsid w:val="008974E4"/>
    <w:rsid w:val="008B02C9"/>
    <w:rsid w:val="008B37D4"/>
    <w:rsid w:val="008C042C"/>
    <w:rsid w:val="008D0B4E"/>
    <w:rsid w:val="008D370F"/>
    <w:rsid w:val="008D74F6"/>
    <w:rsid w:val="008E3892"/>
    <w:rsid w:val="008E58CC"/>
    <w:rsid w:val="009163D2"/>
    <w:rsid w:val="009230D0"/>
    <w:rsid w:val="009238DD"/>
    <w:rsid w:val="009434E8"/>
    <w:rsid w:val="00946E87"/>
    <w:rsid w:val="009653F3"/>
    <w:rsid w:val="00970076"/>
    <w:rsid w:val="00983478"/>
    <w:rsid w:val="009848B1"/>
    <w:rsid w:val="009947F1"/>
    <w:rsid w:val="00996C23"/>
    <w:rsid w:val="009A60F9"/>
    <w:rsid w:val="009B3E6B"/>
    <w:rsid w:val="009B3EBF"/>
    <w:rsid w:val="009B5F6D"/>
    <w:rsid w:val="009C15D5"/>
    <w:rsid w:val="009C6FCC"/>
    <w:rsid w:val="009D609F"/>
    <w:rsid w:val="009D794C"/>
    <w:rsid w:val="009E317F"/>
    <w:rsid w:val="009E56B1"/>
    <w:rsid w:val="009F4AAF"/>
    <w:rsid w:val="009F5B76"/>
    <w:rsid w:val="00A04983"/>
    <w:rsid w:val="00A05FD9"/>
    <w:rsid w:val="00A135FC"/>
    <w:rsid w:val="00A16A4B"/>
    <w:rsid w:val="00A24A7D"/>
    <w:rsid w:val="00A511CB"/>
    <w:rsid w:val="00A60178"/>
    <w:rsid w:val="00A62C7F"/>
    <w:rsid w:val="00A718BB"/>
    <w:rsid w:val="00A96B75"/>
    <w:rsid w:val="00AA0F67"/>
    <w:rsid w:val="00AA1C47"/>
    <w:rsid w:val="00AC1265"/>
    <w:rsid w:val="00AC2D3A"/>
    <w:rsid w:val="00AF3303"/>
    <w:rsid w:val="00AF6BDA"/>
    <w:rsid w:val="00B00319"/>
    <w:rsid w:val="00B05210"/>
    <w:rsid w:val="00B06B96"/>
    <w:rsid w:val="00B177D4"/>
    <w:rsid w:val="00B22E96"/>
    <w:rsid w:val="00B25683"/>
    <w:rsid w:val="00B25F82"/>
    <w:rsid w:val="00B30421"/>
    <w:rsid w:val="00B532F2"/>
    <w:rsid w:val="00B6086D"/>
    <w:rsid w:val="00B70287"/>
    <w:rsid w:val="00B73496"/>
    <w:rsid w:val="00B73A51"/>
    <w:rsid w:val="00B84B08"/>
    <w:rsid w:val="00B859D2"/>
    <w:rsid w:val="00B86C7F"/>
    <w:rsid w:val="00B9655E"/>
    <w:rsid w:val="00BA2B96"/>
    <w:rsid w:val="00BA4BEE"/>
    <w:rsid w:val="00BB6007"/>
    <w:rsid w:val="00BC5E4C"/>
    <w:rsid w:val="00BF7F75"/>
    <w:rsid w:val="00C04352"/>
    <w:rsid w:val="00C05DFE"/>
    <w:rsid w:val="00C06BFB"/>
    <w:rsid w:val="00C16663"/>
    <w:rsid w:val="00C176E4"/>
    <w:rsid w:val="00C44841"/>
    <w:rsid w:val="00C54787"/>
    <w:rsid w:val="00C55E70"/>
    <w:rsid w:val="00C71EAF"/>
    <w:rsid w:val="00C727DA"/>
    <w:rsid w:val="00C73CDB"/>
    <w:rsid w:val="00C8728F"/>
    <w:rsid w:val="00CA2C25"/>
    <w:rsid w:val="00CA68B5"/>
    <w:rsid w:val="00CC339C"/>
    <w:rsid w:val="00CC4ADE"/>
    <w:rsid w:val="00CD4883"/>
    <w:rsid w:val="00CE0319"/>
    <w:rsid w:val="00CF1B99"/>
    <w:rsid w:val="00CF2719"/>
    <w:rsid w:val="00D00120"/>
    <w:rsid w:val="00D147A3"/>
    <w:rsid w:val="00D170A9"/>
    <w:rsid w:val="00D37017"/>
    <w:rsid w:val="00D45244"/>
    <w:rsid w:val="00D57306"/>
    <w:rsid w:val="00D6321D"/>
    <w:rsid w:val="00D64A40"/>
    <w:rsid w:val="00D6670E"/>
    <w:rsid w:val="00D71BDB"/>
    <w:rsid w:val="00D749FD"/>
    <w:rsid w:val="00D774A3"/>
    <w:rsid w:val="00D81085"/>
    <w:rsid w:val="00D87836"/>
    <w:rsid w:val="00DA2939"/>
    <w:rsid w:val="00DA30F1"/>
    <w:rsid w:val="00DB1FCE"/>
    <w:rsid w:val="00DB3D87"/>
    <w:rsid w:val="00DC3051"/>
    <w:rsid w:val="00DC3739"/>
    <w:rsid w:val="00DD553E"/>
    <w:rsid w:val="00DF0E0B"/>
    <w:rsid w:val="00E0645E"/>
    <w:rsid w:val="00E106A8"/>
    <w:rsid w:val="00E130E5"/>
    <w:rsid w:val="00E15322"/>
    <w:rsid w:val="00E17EA2"/>
    <w:rsid w:val="00E24A7C"/>
    <w:rsid w:val="00E358A9"/>
    <w:rsid w:val="00E41E90"/>
    <w:rsid w:val="00E513E5"/>
    <w:rsid w:val="00E54AE9"/>
    <w:rsid w:val="00E66326"/>
    <w:rsid w:val="00E67FD0"/>
    <w:rsid w:val="00E80DDC"/>
    <w:rsid w:val="00EB787C"/>
    <w:rsid w:val="00EB7E7A"/>
    <w:rsid w:val="00ED6CC3"/>
    <w:rsid w:val="00ED7372"/>
    <w:rsid w:val="00EE35A1"/>
    <w:rsid w:val="00EF3BB1"/>
    <w:rsid w:val="00F03FD9"/>
    <w:rsid w:val="00F0427F"/>
    <w:rsid w:val="00F134B6"/>
    <w:rsid w:val="00F20EE9"/>
    <w:rsid w:val="00F2147D"/>
    <w:rsid w:val="00F43813"/>
    <w:rsid w:val="00F46501"/>
    <w:rsid w:val="00F51240"/>
    <w:rsid w:val="00F6372A"/>
    <w:rsid w:val="00F76C82"/>
    <w:rsid w:val="00F77D24"/>
    <w:rsid w:val="00F8083B"/>
    <w:rsid w:val="00F80E2B"/>
    <w:rsid w:val="00F85269"/>
    <w:rsid w:val="00FA62FB"/>
    <w:rsid w:val="00FA700B"/>
    <w:rsid w:val="00FB5966"/>
    <w:rsid w:val="00FD035E"/>
    <w:rsid w:val="00FD379B"/>
    <w:rsid w:val="00FE5DB2"/>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9189"/>
  <w15:chartTrackingRefBased/>
  <w15:docId w15:val="{DBBB09F2-13A0-4CC2-9EBC-99797A69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4352"/>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C04352"/>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C04352"/>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C04352"/>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C04352"/>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C04352"/>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352"/>
    <w:rPr>
      <w:rFonts w:ascii="Calibri" w:eastAsia="Calibri" w:hAnsi="Calibri" w:cs="Calibri"/>
      <w:b/>
      <w:bCs/>
      <w:kern w:val="32"/>
      <w:sz w:val="32"/>
      <w:szCs w:val="32"/>
    </w:rPr>
  </w:style>
  <w:style w:type="character" w:customStyle="1" w:styleId="Heading2Char">
    <w:name w:val="Heading 2 Char"/>
    <w:basedOn w:val="DefaultParagraphFont"/>
    <w:link w:val="Heading2"/>
    <w:rsid w:val="00C04352"/>
    <w:rPr>
      <w:rFonts w:ascii="Calibri" w:eastAsia="Calibri" w:hAnsi="Calibri" w:cs="Times New Roman"/>
      <w:b/>
      <w:bCs/>
      <w:sz w:val="32"/>
      <w:szCs w:val="32"/>
    </w:rPr>
  </w:style>
  <w:style w:type="character" w:customStyle="1" w:styleId="Heading3Char">
    <w:name w:val="Heading 3 Char"/>
    <w:basedOn w:val="DefaultParagraphFont"/>
    <w:link w:val="Heading3"/>
    <w:rsid w:val="00C04352"/>
    <w:rPr>
      <w:rFonts w:ascii="Calibri" w:eastAsia="Calibri" w:hAnsi="Calibri" w:cs="Calibri"/>
      <w:b/>
      <w:bCs/>
      <w:sz w:val="28"/>
      <w:szCs w:val="28"/>
    </w:rPr>
  </w:style>
  <w:style w:type="character" w:customStyle="1" w:styleId="Heading4Char">
    <w:name w:val="Heading 4 Char"/>
    <w:basedOn w:val="DefaultParagraphFont"/>
    <w:link w:val="Heading4"/>
    <w:rsid w:val="00C04352"/>
    <w:rPr>
      <w:rFonts w:ascii="Calibri" w:eastAsia="Calibri" w:hAnsi="Calibri" w:cs="Calibri"/>
      <w:b/>
      <w:bCs/>
      <w:sz w:val="21"/>
      <w:szCs w:val="21"/>
    </w:rPr>
  </w:style>
  <w:style w:type="character" w:customStyle="1" w:styleId="Heading5Char">
    <w:name w:val="Heading 5 Char"/>
    <w:basedOn w:val="DefaultParagraphFont"/>
    <w:link w:val="Heading5"/>
    <w:rsid w:val="00C04352"/>
    <w:rPr>
      <w:rFonts w:ascii="Calibri" w:eastAsia="Calibri" w:hAnsi="Calibri" w:cs="Calibri"/>
      <w:b/>
      <w:bCs/>
      <w:sz w:val="18"/>
      <w:szCs w:val="18"/>
    </w:rPr>
  </w:style>
  <w:style w:type="character" w:customStyle="1" w:styleId="Heading6Char">
    <w:name w:val="Heading 6 Char"/>
    <w:basedOn w:val="DefaultParagraphFont"/>
    <w:link w:val="Heading6"/>
    <w:rsid w:val="00C04352"/>
    <w:rPr>
      <w:rFonts w:ascii="Calibri" w:eastAsia="Calibri" w:hAnsi="Calibri" w:cs="Calibri"/>
      <w:b/>
      <w:bCs/>
      <w:sz w:val="16"/>
      <w:szCs w:val="16"/>
    </w:rPr>
  </w:style>
  <w:style w:type="numbering" w:customStyle="1" w:styleId="NoList1">
    <w:name w:val="No List1"/>
    <w:next w:val="NoList"/>
    <w:uiPriority w:val="99"/>
    <w:semiHidden/>
    <w:unhideWhenUsed/>
    <w:rsid w:val="00C04352"/>
  </w:style>
  <w:style w:type="character" w:styleId="PageNumber">
    <w:name w:val="page number"/>
    <w:basedOn w:val="DefaultParagraphFont"/>
    <w:rsid w:val="00C04352"/>
  </w:style>
  <w:style w:type="table" w:styleId="TableGrid">
    <w:name w:val="Table Grid"/>
    <w:basedOn w:val="TableNormal"/>
    <w:rsid w:val="00C04352"/>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C04352"/>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C04352"/>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C04352"/>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C04352"/>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C04352"/>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C04352"/>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C04352"/>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C04352"/>
    <w:pPr>
      <w:spacing w:before="50" w:after="0" w:line="240" w:lineRule="auto"/>
      <w:ind w:left="1500"/>
    </w:pPr>
    <w:rPr>
      <w:rFonts w:ascii="Calibri" w:eastAsia="Calibri" w:hAnsi="Calibri" w:cs="Times New Roman"/>
      <w:szCs w:val="24"/>
    </w:rPr>
  </w:style>
  <w:style w:type="character" w:styleId="Hyperlink">
    <w:name w:val="Hyperlink"/>
    <w:rsid w:val="00C04352"/>
    <w:rPr>
      <w:color w:val="0000FF"/>
      <w:u w:val="single"/>
    </w:rPr>
  </w:style>
  <w:style w:type="character" w:customStyle="1" w:styleId="Hyperlink-toc">
    <w:name w:val="Hyperlink-toc"/>
    <w:rsid w:val="00C04352"/>
    <w:rPr>
      <w:color w:val="0000FF"/>
    </w:rPr>
  </w:style>
  <w:style w:type="character" w:styleId="UnresolvedMention">
    <w:name w:val="Unresolved Mention"/>
    <w:basedOn w:val="DefaultParagraphFont"/>
    <w:uiPriority w:val="99"/>
    <w:semiHidden/>
    <w:unhideWhenUsed/>
    <w:rsid w:val="00FD379B"/>
    <w:rPr>
      <w:color w:val="605E5C"/>
      <w:shd w:val="clear" w:color="auto" w:fill="E1DFDD"/>
    </w:rPr>
  </w:style>
  <w:style w:type="character" w:styleId="FollowedHyperlink">
    <w:name w:val="FollowedHyperlink"/>
    <w:basedOn w:val="DefaultParagraphFont"/>
    <w:uiPriority w:val="99"/>
    <w:semiHidden/>
    <w:unhideWhenUsed/>
    <w:rsid w:val="002D5710"/>
    <w:rPr>
      <w:color w:val="954F72" w:themeColor="followedHyperlink"/>
      <w:u w:val="single"/>
    </w:rPr>
  </w:style>
  <w:style w:type="paragraph" w:styleId="ListParagraph">
    <w:name w:val="List Paragraph"/>
    <w:basedOn w:val="Normal"/>
    <w:uiPriority w:val="34"/>
    <w:qFormat/>
    <w:rsid w:val="00A511CB"/>
    <w:pPr>
      <w:ind w:left="720"/>
      <w:contextualSpacing/>
    </w:pPr>
  </w:style>
  <w:style w:type="table" w:customStyle="1" w:styleId="TableGrid1">
    <w:name w:val="Table Grid1"/>
    <w:basedOn w:val="TableNormal"/>
    <w:next w:val="TableGrid"/>
    <w:rsid w:val="00511390"/>
    <w:pPr>
      <w:spacing w:after="0" w:line="240" w:lineRule="auto"/>
    </w:pPr>
    <w:rPr>
      <w:rFonts w:ascii="Calibri" w:eastAsia="Calibri" w:hAnsi="Calibri" w:cs="Times New Roman"/>
      <w:sz w:val="20"/>
      <w:szCs w:val="20"/>
    </w:rPr>
    <w:tbl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dmanagement.gov/approved-products-list" TargetMode="External"/><Relationship Id="rId21" Type="http://schemas.openxmlformats.org/officeDocument/2006/relationships/hyperlink" Target="https://grants.nih.gov/grants/guide/notice-files/NOT-OD-16-094.html" TargetMode="External"/><Relationship Id="rId42" Type="http://schemas.openxmlformats.org/officeDocument/2006/relationships/hyperlink" Target="https://www.clinicaltrials.gov/" TargetMode="External"/><Relationship Id="rId47" Type="http://schemas.openxmlformats.org/officeDocument/2006/relationships/hyperlink" Target="https://grants.nih.gov/grants/policy/nihgps/html5/section_1/1.2_definition_of_terms.htm" TargetMode="External"/><Relationship Id="rId63" Type="http://schemas.openxmlformats.org/officeDocument/2006/relationships/hyperlink" Target="file:///C:\Users\mattsonjm\Documents\Contractor%202020\DGS\Updates\2022\" TargetMode="External"/><Relationship Id="rId68" Type="http://schemas.openxmlformats.org/officeDocument/2006/relationships/hyperlink" Target="https://www.nih.gov/research-training/rigor-reproducibility/principles-guidelines-reporting-preclinical-research" TargetMode="External"/><Relationship Id="rId84" Type="http://schemas.openxmlformats.org/officeDocument/2006/relationships/hyperlink" Target="http://grants.nih.gov/grants/guide/notice-files/NOT-OD-16-006.html" TargetMode="External"/><Relationship Id="rId89" Type="http://schemas.openxmlformats.org/officeDocument/2006/relationships/hyperlink" Target="https://oamp.od.nih.gov/nih-document-generation-system/dgs-workform-information/attachment-files-section-j" TargetMode="External"/><Relationship Id="rId112" Type="http://schemas.openxmlformats.org/officeDocument/2006/relationships/hyperlink" Target="https://ocio.nih.gov/ITGovPolicy/Pages/spec_policy.aspx" TargetMode="External"/><Relationship Id="rId133" Type="http://schemas.openxmlformats.org/officeDocument/2006/relationships/hyperlink" Target="http://www.archives.gov/records-mgmt/storage-standards-toolkit/" TargetMode="External"/><Relationship Id="rId138" Type="http://schemas.openxmlformats.org/officeDocument/2006/relationships/hyperlink" Target="https://www.ecfr.gov/current/title-45/section-94.5" TargetMode="External"/><Relationship Id="rId154" Type="http://schemas.openxmlformats.org/officeDocument/2006/relationships/hyperlink" Target="mailto:safety@nih.gov" TargetMode="External"/><Relationship Id="rId159" Type="http://schemas.openxmlformats.org/officeDocument/2006/relationships/hyperlink" Target="mailto:safety@nih.gov" TargetMode="External"/><Relationship Id="rId175" Type="http://schemas.openxmlformats.org/officeDocument/2006/relationships/hyperlink" Target="https://www.ott.nih.gov/sites/default/files/documents/policy/pdfs/500-A-Policy_12042014.pdf" TargetMode="External"/><Relationship Id="rId170" Type="http://schemas.openxmlformats.org/officeDocument/2006/relationships/hyperlink" Target="https://irp.fas.org/agency/doj/fbi/is/ncic.htm" TargetMode="External"/><Relationship Id="rId191" Type="http://schemas.openxmlformats.org/officeDocument/2006/relationships/hyperlink" Target="https://www.hhs.gov/grants/contracts/contract-policies-regulations/efficient-spending/index.html" TargetMode="External"/><Relationship Id="rId16" Type="http://schemas.openxmlformats.org/officeDocument/2006/relationships/hyperlink" Target="http://www.clinicaltrials.gov" TargetMode="External"/><Relationship Id="rId107" Type="http://schemas.openxmlformats.org/officeDocument/2006/relationships/hyperlink" Target="https://ocio.nih.gov/aboutus/publicinfosecurity/acquisition/Documents/Emp-sep-checklist.pdf" TargetMode="External"/><Relationship Id="rId11" Type="http://schemas.openxmlformats.org/officeDocument/2006/relationships/hyperlink" Target="https://www.nhlbi.nih.gov/grants-and-training/policies-and-guidelines/nhlbi-policy-data-and-safety-monitoring-extramural-clinical-studies" TargetMode="External"/><Relationship Id="rId32" Type="http://schemas.openxmlformats.org/officeDocument/2006/relationships/hyperlink" Target="https://grants.nih.gov/policy/inclusion/women-and-minorities/guidelines.htm%20.%20%20" TargetMode="External"/><Relationship Id="rId37" Type="http://schemas.openxmlformats.org/officeDocument/2006/relationships/hyperlink" Target="https://www.regulations.gov/" TargetMode="External"/><Relationship Id="rId53" Type="http://schemas.openxmlformats.org/officeDocument/2006/relationships/hyperlink" Target="http://www.gpo.gov/fdsys/pkg/USCODE-2010-title42/html/USCODE-2010-title42-chap6A-subchapIII-partH-sec289g-1.htm" TargetMode="External"/><Relationship Id="rId58" Type="http://schemas.openxmlformats.org/officeDocument/2006/relationships/hyperlink" Target="https://www.hhs.gov/about/news/2019/06/05/statement-from-the-department-of-health-and-human-services.html" TargetMode="External"/><Relationship Id="rId74" Type="http://schemas.openxmlformats.org/officeDocument/2006/relationships/hyperlink" Target="http://www.ncbi.nlm.nih.gov/projects/gap/cgi-bin/study.cgi?study_id=phs000640)." TargetMode="External"/><Relationship Id="rId79" Type="http://schemas.openxmlformats.org/officeDocument/2006/relationships/hyperlink" Target="https://www.phe.gov/s3/dualuse/Documents/durc-policy.pdf" TargetMode="External"/><Relationship Id="rId102" Type="http://schemas.openxmlformats.org/officeDocument/2006/relationships/hyperlink" Target="https://www.dhs.gov/homeland-security-presidential-directive-12" TargetMode="External"/><Relationship Id="rId123" Type="http://schemas.openxmlformats.org/officeDocument/2006/relationships/hyperlink" Target="https://www.hhs.gov/web/section-508/index.html" TargetMode="External"/><Relationship Id="rId128" Type="http://schemas.openxmlformats.org/officeDocument/2006/relationships/hyperlink" Target="https://policymanual.nih.gov/2804" TargetMode="External"/><Relationship Id="rId144" Type="http://schemas.openxmlformats.org/officeDocument/2006/relationships/hyperlink" Target="https://www.ecfr.gov/current/title-45/section-94.5" TargetMode="External"/><Relationship Id="rId149" Type="http://schemas.openxmlformats.org/officeDocument/2006/relationships/hyperlink" Target="https://www.nhlbi.nih.gov/grants-and-training/policies-and-guidelines/nhlbi-policy-for-data-sharing-from-clinical-trials-and-epidemiological-studies" TargetMode="External"/><Relationship Id="rId5" Type="http://schemas.openxmlformats.org/officeDocument/2006/relationships/webSettings" Target="webSettings.xml"/><Relationship Id="rId90" Type="http://schemas.openxmlformats.org/officeDocument/2006/relationships/hyperlink" Target="https://www.ors.od.nih.gov/ser/dpsac/resources/Pages/investigation-requirements-for-your-position.aspx" TargetMode="External"/><Relationship Id="rId95" Type="http://schemas.openxmlformats.org/officeDocument/2006/relationships/hyperlink" Target="http://csrc.nist.gov/publications/nistpubs/800-60-rev1/SP800-60_Vol2-Rev1.pdf" TargetMode="External"/><Relationship Id="rId160" Type="http://schemas.openxmlformats.org/officeDocument/2006/relationships/hyperlink" Target="https://www.publications.usace.army.mil/Portals/76/Publications/EngineerManuals/EM_385-1-1.pdf" TargetMode="External"/><Relationship Id="rId165" Type="http://schemas.openxmlformats.org/officeDocument/2006/relationships/hyperlink" Target="http://safety@nih.gov" TargetMode="External"/><Relationship Id="rId181" Type="http://schemas.openxmlformats.org/officeDocument/2006/relationships/hyperlink" Target="https://grants.nih.gov/grants/guide/notice-files/NOT-OD-21-016.html" TargetMode="External"/><Relationship Id="rId186" Type="http://schemas.openxmlformats.org/officeDocument/2006/relationships/hyperlink" Target="%20https://www.selectagents.gov/%20.%20%20" TargetMode="External"/><Relationship Id="rId22" Type="http://schemas.openxmlformats.org/officeDocument/2006/relationships/hyperlink" Target="https://grants.nih.gov/grants/guide/notice-files/not-od-23-095.html" TargetMode="External"/><Relationship Id="rId27" Type="http://schemas.openxmlformats.org/officeDocument/2006/relationships/hyperlink" Target="https://grants.nih.gov/grants/guide/notice-files/NOT-OD-18-004.html" TargetMode="External"/><Relationship Id="rId43" Type="http://schemas.openxmlformats.org/officeDocument/2006/relationships/hyperlink" Target="%20%20https://www.clinicaltrials.gov/%20%20%20%20).%20" TargetMode="External"/><Relationship Id="rId48" Type="http://schemas.openxmlformats.org/officeDocument/2006/relationships/hyperlink" Target="https://www.clinicaltrials.gov/" TargetMode="External"/><Relationship Id="rId64" Type="http://schemas.openxmlformats.org/officeDocument/2006/relationships/hyperlink" Target="https://grants.nih.gov/stem_cells/registry/current.htm" TargetMode="External"/><Relationship Id="rId69" Type="http://schemas.openxmlformats.org/officeDocument/2006/relationships/hyperlink" Target="https://grants.nih.gov/policy/reproducibility/index.htm" TargetMode="External"/><Relationship Id="rId113" Type="http://schemas.openxmlformats.org/officeDocument/2006/relationships/hyperlink" Target="https://csrc.nist.gov/projects/scap-validation-program" TargetMode="External"/><Relationship Id="rId118" Type="http://schemas.openxmlformats.org/officeDocument/2006/relationships/hyperlink" Target="https://www.hhs.gov/web/section-508/index.html" TargetMode="External"/><Relationship Id="rId134" Type="http://schemas.openxmlformats.org/officeDocument/2006/relationships/hyperlink" Target="https://www.ecfr.gov/current/title-45/part-94" TargetMode="External"/><Relationship Id="rId139" Type="http://schemas.openxmlformats.org/officeDocument/2006/relationships/hyperlink" Target="https://www.ecfr.gov/current/title-48/part-4/subpart-4" TargetMode="External"/><Relationship Id="rId80" Type="http://schemas.openxmlformats.org/officeDocument/2006/relationships/hyperlink" Target="https://www.phe.gov/s3/dualuse/Documents/durc-policy.pdf" TargetMode="External"/><Relationship Id="rId85" Type="http://schemas.openxmlformats.org/officeDocument/2006/relationships/hyperlink" Target="https://olaw.nih.gov/policies-laws/phs-policy.htm" TargetMode="External"/><Relationship Id="rId150" Type="http://schemas.openxmlformats.org/officeDocument/2006/relationships/hyperlink" Target="https://oig.hhs.gov/fraud/report-fraud/" TargetMode="External"/><Relationship Id="rId155" Type="http://schemas.openxmlformats.org/officeDocument/2006/relationships/hyperlink" Target="http://safety@nih.gov" TargetMode="External"/><Relationship Id="rId171" Type="http://schemas.openxmlformats.org/officeDocument/2006/relationships/hyperlink" Target="https://ocio.nih.gov/aboutus/publicinfosecurity/acquisition/Documents/Nondisclosure.pdf" TargetMode="External"/><Relationship Id="rId176" Type="http://schemas.openxmlformats.org/officeDocument/2006/relationships/hyperlink" Target="https://techtransfer.cancer.gov/" TargetMode="External"/><Relationship Id="rId192" Type="http://schemas.openxmlformats.org/officeDocument/2006/relationships/hyperlink" Target="https://grants.nih.gov/grants/guide/notice-files/NOT-OD-21-053.html" TargetMode="External"/><Relationship Id="rId12" Type="http://schemas.openxmlformats.org/officeDocument/2006/relationships/hyperlink" Target="https://grants.nih.gov/grants/guide/notice-files/NOT-OD-16-148.html" TargetMode="External"/><Relationship Id="rId17" Type="http://schemas.openxmlformats.org/officeDocument/2006/relationships/hyperlink" Target="https://grants.nih.gov/grants/guide/notice-files/NOT-OD-16-094.html" TargetMode="External"/><Relationship Id="rId33" Type="http://schemas.openxmlformats.org/officeDocument/2006/relationships/hyperlink" Target="https://grants.nih.gov/grants/guide/notice-files/NOT-OD-18-116.html" TargetMode="External"/><Relationship Id="rId38" Type="http://schemas.openxmlformats.org/officeDocument/2006/relationships/hyperlink" Target="http://grants.nih.gov/ClinicalTrials_fdaaa/index.htm" TargetMode="External"/><Relationship Id="rId59" Type="http://schemas.openxmlformats.org/officeDocument/2006/relationships/hyperlink" Target="https://grants.nih.gov/grants/guide/notice-files/NOT-OD-22-001.html" TargetMode="External"/><Relationship Id="rId103" Type="http://schemas.openxmlformats.org/officeDocument/2006/relationships/hyperlink" Target="https://oamp.od.nih.gov/nih-document-generation-system/dgs-workform-information/attachment-files-section-j" TargetMode="External"/><Relationship Id="rId108" Type="http://schemas.openxmlformats.org/officeDocument/2006/relationships/hyperlink" Target="https://www.hhs.gov/foia/privacy/sorns/nih-sorns.html" TargetMode="External"/><Relationship Id="rId124" Type="http://schemas.openxmlformats.org/officeDocument/2006/relationships/hyperlink" Target="https://www.hhs.gov/web/section-508/index.html" TargetMode="External"/><Relationship Id="rId129" Type="http://schemas.openxmlformats.org/officeDocument/2006/relationships/hyperlink" Target="https://policymanual.nih.gov/2805" TargetMode="External"/><Relationship Id="rId54" Type="http://schemas.openxmlformats.org/officeDocument/2006/relationships/hyperlink" Target="http://www.gpo.gov/fdsys/pkg/USCODE-2010-title42/html/USCODE-2010-title42-chap6A-subchapIII-partH-sec289g-2.htm" TargetMode="External"/><Relationship Id="rId70" Type="http://schemas.openxmlformats.org/officeDocument/2006/relationships/hyperlink" Target="https://grants.nih.gov/grants/guide/notice-files/not-od-14-124.html" TargetMode="External"/><Relationship Id="rId75" Type="http://schemas.openxmlformats.org/officeDocument/2006/relationships/hyperlink" Target="mailto:helagenome@nih.gov" TargetMode="External"/><Relationship Id="rId91" Type="http://schemas.openxmlformats.org/officeDocument/2006/relationships/hyperlink" Target="https://ors.od.nih.gov/ser/dpsac/administrators/onboarding-new-staff/Pages/position-designation-tool.aspx" TargetMode="External"/><Relationship Id="rId96" Type="http://schemas.openxmlformats.org/officeDocument/2006/relationships/hyperlink" Target="http://csrc.nist.gov/publications/" TargetMode="External"/><Relationship Id="rId140" Type="http://schemas.openxmlformats.org/officeDocument/2006/relationships/hyperlink" Target="https://www.ecfr.gov/current/title-45/section-94.4" TargetMode="External"/><Relationship Id="rId145" Type="http://schemas.openxmlformats.org/officeDocument/2006/relationships/hyperlink" Target="https://www.ecfr.gov/current/title-45/section-94.5" TargetMode="External"/><Relationship Id="rId161" Type="http://schemas.openxmlformats.org/officeDocument/2006/relationships/hyperlink" Target="mailto:safety@nih.gov" TargetMode="External"/><Relationship Id="rId166" Type="http://schemas.openxmlformats.org/officeDocument/2006/relationships/hyperlink" Target="https://www.osha.gov/laws-regs/oshact/completeoshact" TargetMode="External"/><Relationship Id="rId182" Type="http://schemas.openxmlformats.org/officeDocument/2006/relationships/hyperlink" Target="https://www.hhs.gov/ocr/index.html" TargetMode="External"/><Relationship Id="rId187" Type="http://schemas.openxmlformats.org/officeDocument/2006/relationships/hyperlink" Target="%20https://www.niaid.nih.gov/grants-contracts/sa-grants-include-foreign-institutions)%20.%20" TargetMode="External"/><Relationship Id="rId1" Type="http://schemas.openxmlformats.org/officeDocument/2006/relationships/customXml" Target="../customXml/item1.xml"/><Relationship Id="rId6" Type="http://schemas.openxmlformats.org/officeDocument/2006/relationships/hyperlink" Target="https://www.hhs.gov/ohrp/index.html" TargetMode="External"/><Relationship Id="rId23" Type="http://schemas.openxmlformats.org/officeDocument/2006/relationships/hyperlink" Target="https://grants.nih.gov/grants/guide/notice-files/NOT-OD-23-097.html" TargetMode="External"/><Relationship Id="rId28" Type="http://schemas.openxmlformats.org/officeDocument/2006/relationships/hyperlink" Target="https://grants.nih.gov/grants/guide/notice-files/NOT-OD-18-003.html" TargetMode="External"/><Relationship Id="rId49" Type="http://schemas.openxmlformats.org/officeDocument/2006/relationships/hyperlink" Target="https://prsinfo.clinicaltrials.gov/" TargetMode="External"/><Relationship Id="rId114" Type="http://schemas.openxmlformats.org/officeDocument/2006/relationships/hyperlink" Target="https://csrc.nist.gov/csrc/media/publications/fips/201/1/archive/2006-06-26/documents/fips-201-1-chng1.pdf" TargetMode="External"/><Relationship Id="rId119" Type="http://schemas.openxmlformats.org/officeDocument/2006/relationships/hyperlink" Target="https://www.access-board.gov/ict.html" TargetMode="External"/><Relationship Id="rId44" Type="http://schemas.openxmlformats.org/officeDocument/2006/relationships/hyperlink" Target="http://prsinfo.clinicaltrials.gov" TargetMode="External"/><Relationship Id="rId60" Type="http://schemas.openxmlformats.org/officeDocument/2006/relationships/hyperlink" Target="https://osp.od.nih.gov/biotechnology/nih-guidelines/" TargetMode="External"/><Relationship Id="rId65" Type="http://schemas.openxmlformats.org/officeDocument/2006/relationships/hyperlink" Target="https://stemcells.nih.gov/research-policy/guidelines-for-human-stem-cell-research" TargetMode="External"/><Relationship Id="rId81" Type="http://schemas.openxmlformats.org/officeDocument/2006/relationships/hyperlink" Target="https://www.nih.gov/about-nih/who-we-are/nih-director/statements/statement-nih-funding-research-using-gene-editing-technologies-human-embryos" TargetMode="External"/><Relationship Id="rId86" Type="http://schemas.openxmlformats.org/officeDocument/2006/relationships/hyperlink" Target="https://www.aphis.usda.gov/aphis/resources/permits" TargetMode="External"/><Relationship Id="rId130" Type="http://schemas.openxmlformats.org/officeDocument/2006/relationships/hyperlink" Target="https://employees.nih.gov/pages/social-media/" TargetMode="External"/><Relationship Id="rId135" Type="http://schemas.openxmlformats.org/officeDocument/2006/relationships/hyperlink" Target="https://www.ecfr.gov/current/title-45/section-94.4" TargetMode="External"/><Relationship Id="rId151" Type="http://schemas.openxmlformats.org/officeDocument/2006/relationships/hyperlink" Target="mailto:safety@nih.gov" TargetMode="External"/><Relationship Id="rId156" Type="http://schemas.openxmlformats.org/officeDocument/2006/relationships/hyperlink" Target="https://ors.od.nih.gov/sr/dohs/YourRole/Pages/Contractor-Safety-Materials.aspx" TargetMode="External"/><Relationship Id="rId177" Type="http://schemas.openxmlformats.org/officeDocument/2006/relationships/hyperlink" Target="https://grants.nih.gov/grants/guide/notice-files/not-od-14-124.html" TargetMode="External"/><Relationship Id="rId172" Type="http://schemas.openxmlformats.org/officeDocument/2006/relationships/hyperlink" Target="https://security.nih.gov/pages/home.aspx" TargetMode="External"/><Relationship Id="rId193" Type="http://schemas.openxmlformats.org/officeDocument/2006/relationships/fontTable" Target="fontTable.xml"/><Relationship Id="rId13" Type="http://schemas.openxmlformats.org/officeDocument/2006/relationships/hyperlink" Target="http://www.clinicaltrials.gov" TargetMode="External"/><Relationship Id="rId18" Type="http://schemas.openxmlformats.org/officeDocument/2006/relationships/hyperlink" Target="https://grants.nih.gov/grants/guide/notice-files/NOT-OD-16-094.html" TargetMode="External"/><Relationship Id="rId39" Type="http://schemas.openxmlformats.org/officeDocument/2006/relationships/hyperlink" Target="http://grants.nih.gov/ClinicalTrials_fdaaa/docs/registration_flow_chart.pdf" TargetMode="External"/><Relationship Id="rId109" Type="http://schemas.openxmlformats.org/officeDocument/2006/relationships/hyperlink" Target="https://wiki.ocio.nih.gov/wiki/index.php/NIH_Assessment_and_Authorization_(A%26A)_Process" TargetMode="External"/><Relationship Id="rId34" Type="http://schemas.openxmlformats.org/officeDocument/2006/relationships/hyperlink" Target="https://oamp.od.nih.gov/DGS/reference-material-prospective-offerors-and-contractors/contracting-forms" TargetMode="External"/><Relationship Id="rId50" Type="http://schemas.openxmlformats.org/officeDocument/2006/relationships/hyperlink" Target="https://public.era.nih.gov/commonsplus/public/login.era?TARGET=https%3A%2F%2Fpublic.era.nih.gov%3A443%2Fcommonsplus" TargetMode="External"/><Relationship Id="rId55" Type="http://schemas.openxmlformats.org/officeDocument/2006/relationships/hyperlink" Target="https://www.hhs.gov/ohrp/sites/default/files/ohrp/policy/ohrpregulations.pdf" TargetMode="External"/><Relationship Id="rId76" Type="http://schemas.openxmlformats.org/officeDocument/2006/relationships/hyperlink" Target="https://www.ncbi.nlm.nih.gov/pmc/" TargetMode="External"/><Relationship Id="rId97" Type="http://schemas.openxmlformats.org/officeDocument/2006/relationships/hyperlink" Target="https://ocio.nih.gov/aboutus/publicinfosecurity/acquisition/Documents/Nondisclosure.pdf" TargetMode="External"/><Relationship Id="rId104" Type="http://schemas.openxmlformats.org/officeDocument/2006/relationships/hyperlink" Target="https://oamp.od.nih.gov/sites/default/files/DGS/contracting-forms/HHS-Closeout-Directive-2018.pdf" TargetMode="External"/><Relationship Id="rId120" Type="http://schemas.openxmlformats.org/officeDocument/2006/relationships/hyperlink" Target="https://www.hhs.gov/web/section-508/index.html" TargetMode="External"/><Relationship Id="rId125" Type="http://schemas.openxmlformats.org/officeDocument/2006/relationships/hyperlink" Target="https://policymanual.nih.gov/" TargetMode="External"/><Relationship Id="rId141" Type="http://schemas.openxmlformats.org/officeDocument/2006/relationships/hyperlink" Target="https://www.ecfr.gov/current/title-45/section-94.5" TargetMode="External"/><Relationship Id="rId146" Type="http://schemas.openxmlformats.org/officeDocument/2006/relationships/hyperlink" Target="mailto:brinings@mail.nih.gov" TargetMode="External"/><Relationship Id="rId167" Type="http://schemas.openxmlformats.org/officeDocument/2006/relationships/hyperlink" Target="https://security.nih.gov/pages/home.aspx" TargetMode="External"/><Relationship Id="rId188" Type="http://schemas.openxmlformats.org/officeDocument/2006/relationships/hyperlink" Target="https://ors.od.nih.gov/sr/dohs/Documents/CDC-BiosafetyMicrobiologicalBiomedicalLaboratories-2020-P.PDF" TargetMode="External"/><Relationship Id="rId7" Type="http://schemas.openxmlformats.org/officeDocument/2006/relationships/hyperlink" Target="http://grants.nih.gov/grants/guide/notice-files/NOT-OD-00-039.html" TargetMode="External"/><Relationship Id="rId71" Type="http://schemas.openxmlformats.org/officeDocument/2006/relationships/hyperlink" Target="https://grants.nih.gov/grants/guide/notice-files/NOT-OD-13-099.html" TargetMode="External"/><Relationship Id="rId92" Type="http://schemas.openxmlformats.org/officeDocument/2006/relationships/hyperlink" Target="https://pdt.nbis.mil/" TargetMode="External"/><Relationship Id="rId162" Type="http://schemas.openxmlformats.org/officeDocument/2006/relationships/hyperlink" Target="http://safety@nih.gov" TargetMode="External"/><Relationship Id="rId183" Type="http://schemas.openxmlformats.org/officeDocument/2006/relationships/hyperlink" Target="https://ors.od.nih.gov/sr/dohs/safety/laboratory/BioSafety/Pages/select_agents.aspx" TargetMode="External"/><Relationship Id="rId2" Type="http://schemas.openxmlformats.org/officeDocument/2006/relationships/numbering" Target="numbering.xml"/><Relationship Id="rId29" Type="http://schemas.openxmlformats.org/officeDocument/2006/relationships/hyperlink" Target="https://grants.nih.gov/grants/guide/notice-files/NOT-OD-20-058.html" TargetMode="External"/><Relationship Id="rId24" Type="http://schemas.openxmlformats.org/officeDocument/2006/relationships/hyperlink" Target="https://www.phe.gov/emergency/news/healthactions/phe/Pages/2019-nCoV.aspx" TargetMode="External"/><Relationship Id="rId40" Type="http://schemas.openxmlformats.org/officeDocument/2006/relationships/hyperlink" Target="http://frwebgate.access.gpo.gov/cgi-bin/getdoc.cgi?dbname=110_cong_public_laws&amp;docid=f:publ085.110.pdf" TargetMode="External"/><Relationship Id="rId45" Type="http://schemas.openxmlformats.org/officeDocument/2006/relationships/hyperlink" Target="https://prsinfo.clinicaltrials.gov/" TargetMode="External"/><Relationship Id="rId66" Type="http://schemas.openxmlformats.org/officeDocument/2006/relationships/hyperlink" Target="http://grants.nih.gov/grants/guide/notice-files/NOT-OD-15-103.html" TargetMode="External"/><Relationship Id="rId87" Type="http://schemas.openxmlformats.org/officeDocument/2006/relationships/hyperlink" Target="https://policymanual.nih.gov/3044-2" TargetMode="External"/><Relationship Id="rId110" Type="http://schemas.openxmlformats.org/officeDocument/2006/relationships/hyperlink" Target="http://www.FedRAMP.gov" TargetMode="External"/><Relationship Id="rId115" Type="http://schemas.openxmlformats.org/officeDocument/2006/relationships/hyperlink" Target="https://wiki.ocio.nih.gov/wiki/index.php/US-CERT_Federal_Incident_Notification_Guidelines" TargetMode="External"/><Relationship Id="rId131" Type="http://schemas.openxmlformats.org/officeDocument/2006/relationships/hyperlink" Target="https://www.archives.gov/records-mgmt/storage-standards-toolkit/certification-statement.html" TargetMode="External"/><Relationship Id="rId136" Type="http://schemas.openxmlformats.org/officeDocument/2006/relationships/hyperlink" Target="https://www.ecfr.gov/current/title-45/section-94.4" TargetMode="External"/><Relationship Id="rId157" Type="http://schemas.openxmlformats.org/officeDocument/2006/relationships/hyperlink" Target="https://www.highwire.com/" TargetMode="External"/><Relationship Id="rId178" Type="http://schemas.openxmlformats.org/officeDocument/2006/relationships/hyperlink" Target="https://grants.nih.gov/grants/guide/notice-files/NOT-OD-21-013.html" TargetMode="External"/><Relationship Id="rId61" Type="http://schemas.openxmlformats.org/officeDocument/2006/relationships/hyperlink" Target="https://osp.od.nih.gov/biotechnology/nih-guidelines/" TargetMode="External"/><Relationship Id="rId82" Type="http://schemas.openxmlformats.org/officeDocument/2006/relationships/hyperlink" Target="mailto:animalcare@usda.gov" TargetMode="External"/><Relationship Id="rId152" Type="http://schemas.openxmlformats.org/officeDocument/2006/relationships/hyperlink" Target="mailto:safety@nih.gov" TargetMode="External"/><Relationship Id="rId173" Type="http://schemas.openxmlformats.org/officeDocument/2006/relationships/hyperlink" Target="https://orf.od.nih.gov/EnvironmentalProtection/Pages/default.aspx" TargetMode="External"/><Relationship Id="rId194" Type="http://schemas.openxmlformats.org/officeDocument/2006/relationships/theme" Target="theme/theme1.xml"/><Relationship Id="rId19" Type="http://schemas.openxmlformats.org/officeDocument/2006/relationships/hyperlink" Target="https://oamp.od.nih.gov/DGS/DGS-workform-information/attachment-files" TargetMode="External"/><Relationship Id="rId14" Type="http://schemas.openxmlformats.org/officeDocument/2006/relationships/hyperlink" Target="http://www.clinicaltrials.gov" TargetMode="External"/><Relationship Id="rId30" Type="http://schemas.openxmlformats.org/officeDocument/2006/relationships/hyperlink" Target="https://grants.nih.gov/grants/guide/notice-files/NOT-OD-21-174.html" TargetMode="External"/><Relationship Id="rId35" Type="http://schemas.openxmlformats.org/officeDocument/2006/relationships/hyperlink" Target="https://www.ecfr.gov/cgi-bin/text-idx?SID=300df04ebff09c7b23735d902a3f645a&amp;mc=true&amp;tpl=/ecfrbrowse/Title45/45cfr46_main_02.tpl" TargetMode="External"/><Relationship Id="rId56" Type="http://schemas.openxmlformats.org/officeDocument/2006/relationships/hyperlink" Target="https://grants.nih.gov/grants/guide/notice-files/not-od-16-033.html" TargetMode="External"/><Relationship Id="rId77" Type="http://schemas.openxmlformats.org/officeDocument/2006/relationships/hyperlink" Target="https://grants.nih.gov/grants/guide/notice-files/NOT-OD-21-013.html" TargetMode="External"/><Relationship Id="rId100" Type="http://schemas.openxmlformats.org/officeDocument/2006/relationships/hyperlink" Target="https://wiki.ocio.nih.gov/wiki/index.php/US-CERT_Federal_Incident_Notification_Guidelines" TargetMode="External"/><Relationship Id="rId105" Type="http://schemas.openxmlformats.org/officeDocument/2006/relationships/hyperlink" Target="https://www.hhs.gov/web/governance/digital-strategy/it-policy-archive/hhs-policy-for-enterprise-architecture.html" TargetMode="External"/><Relationship Id="rId126" Type="http://schemas.openxmlformats.org/officeDocument/2006/relationships/hyperlink" Target="https://policymanual.nih.gov/1184" TargetMode="External"/><Relationship Id="rId147" Type="http://schemas.openxmlformats.org/officeDocument/2006/relationships/hyperlink" Target="mailto:WyattRG@mail.nih.gov" TargetMode="External"/><Relationship Id="rId168" Type="http://schemas.openxmlformats.org/officeDocument/2006/relationships/hyperlink" Target="https://security.nih.gov/pages/home.aspx" TargetMode="External"/><Relationship Id="rId8" Type="http://schemas.openxmlformats.org/officeDocument/2006/relationships/hyperlink" Target="http://grants.nih.gov/grants/guide/notice-files/not98-084.html" TargetMode="External"/><Relationship Id="rId51" Type="http://schemas.openxmlformats.org/officeDocument/2006/relationships/hyperlink" Target="https://public.era.nih.gov/commonsplus/public/registration/initRegistration.era" TargetMode="External"/><Relationship Id="rId72" Type="http://schemas.openxmlformats.org/officeDocument/2006/relationships/hyperlink" Target="https://www.ncbi.nlm.nih.gov/projects/gap/cgi-bin/study.cgi?study_id=phs000640.v10.p1" TargetMode="External"/><Relationship Id="rId93" Type="http://schemas.openxmlformats.org/officeDocument/2006/relationships/hyperlink" Target="https://www.hhs.gov/about/agencies/asa/ocio/cybersecurity/information-security-privacy-program/index.html" TargetMode="External"/><Relationship Id="rId98" Type="http://schemas.openxmlformats.org/officeDocument/2006/relationships/hyperlink" Target="http://irtsectraining.nih.gov/" TargetMode="External"/><Relationship Id="rId121" Type="http://schemas.openxmlformats.org/officeDocument/2006/relationships/hyperlink" Target="https://www.hhs.gov/web/section-508/index.html" TargetMode="External"/><Relationship Id="rId142" Type="http://schemas.openxmlformats.org/officeDocument/2006/relationships/hyperlink" Target="https://www.ecfr.gov/current/title-45/section-94.5" TargetMode="External"/><Relationship Id="rId163" Type="http://schemas.openxmlformats.org/officeDocument/2006/relationships/hyperlink" Target="mailto:Safety@nih.gov" TargetMode="External"/><Relationship Id="rId184" Type="http://schemas.openxmlformats.org/officeDocument/2006/relationships/hyperlink" Target="mailto:niaidforeignawards@niaid.nih.gov" TargetMode="External"/><Relationship Id="rId189" Type="http://schemas.openxmlformats.org/officeDocument/2006/relationships/hyperlink" Target="https://apps.usfa.fema.gov/hotel/" TargetMode="External"/><Relationship Id="rId3" Type="http://schemas.openxmlformats.org/officeDocument/2006/relationships/styles" Target="styles.xml"/><Relationship Id="rId25" Type="http://schemas.openxmlformats.org/officeDocument/2006/relationships/hyperlink" Target="https://grants.nih.gov/grants/guide/notice-files/NOT-OD-16-094.html" TargetMode="External"/><Relationship Id="rId46" Type="http://schemas.openxmlformats.org/officeDocument/2006/relationships/hyperlink" Target="http://frwebgate.access.gpo.gov/cgi-bin/getdoc.cgi?dbname=110_cong_public_laws&amp;docid=f:publ085.110.pdf" TargetMode="External"/><Relationship Id="rId67" Type="http://schemas.openxmlformats.org/officeDocument/2006/relationships/hyperlink" Target="http://grants.nih.gov/grants/guide/notice-files/NOT-OD-15-102.html" TargetMode="External"/><Relationship Id="rId116" Type="http://schemas.openxmlformats.org/officeDocument/2006/relationships/hyperlink" Target="mailto:IRT@nih.gov" TargetMode="External"/><Relationship Id="rId137" Type="http://schemas.openxmlformats.org/officeDocument/2006/relationships/hyperlink" Target="https://www.ecfr.gov/current/title-45/section-94.5" TargetMode="External"/><Relationship Id="rId158" Type="http://schemas.openxmlformats.org/officeDocument/2006/relationships/hyperlink" Target="https://www.constructsecure.com/csap3/nih" TargetMode="External"/><Relationship Id="rId20" Type="http://schemas.openxmlformats.org/officeDocument/2006/relationships/hyperlink" Target="https://grants.nih.gov/grants/guide/notice-files/NOT-OD-16-094.html" TargetMode="External"/><Relationship Id="rId41" Type="http://schemas.openxmlformats.org/officeDocument/2006/relationships/hyperlink" Target="https://grants.nih.gov/grants/policy/nihgps/html5/section_1/1.2_definition_of_terms.htm" TargetMode="External"/><Relationship Id="rId62" Type="http://schemas.openxmlformats.org/officeDocument/2006/relationships/hyperlink" Target="file:///C:\Users\mattsonjm\Documents\Contractor%202020\DGS\Updates\2022\(https:\stemcells.nih.gov\research-policy\guidelines-for-human-stem-cell-research)," TargetMode="External"/><Relationship Id="rId83" Type="http://schemas.openxmlformats.org/officeDocument/2006/relationships/hyperlink" Target="https://www.aphis.usda.gov/aphis/ourfocus/animalwelfare" TargetMode="External"/><Relationship Id="rId88" Type="http://schemas.openxmlformats.org/officeDocument/2006/relationships/hyperlink" Target="https://osdbu.hhs.gov" TargetMode="External"/><Relationship Id="rId111" Type="http://schemas.openxmlformats.org/officeDocument/2006/relationships/hyperlink" Target="https://usgcb.nist.gov/" TargetMode="External"/><Relationship Id="rId132" Type="http://schemas.openxmlformats.org/officeDocument/2006/relationships/hyperlink" Target="https://www.govinfo.gov/content/pkg/CFR-2013-title36-vol3/pdf/CFR-2013-title36-vol3-part1234.pdf" TargetMode="External"/><Relationship Id="rId153" Type="http://schemas.openxmlformats.org/officeDocument/2006/relationships/hyperlink" Target="https://www.highwire.com/" TargetMode="External"/><Relationship Id="rId174" Type="http://schemas.openxmlformats.org/officeDocument/2006/relationships/hyperlink" Target="http://www.gpo.gov/fdsys/pkg/FR-1999-12-23/pdf/99-33292.pdf" TargetMode="External"/><Relationship Id="rId179" Type="http://schemas.openxmlformats.org/officeDocument/2006/relationships/hyperlink" Target="https://grants.nih.gov/grants/guide/notice-files/NOT-OD-21-014.html" TargetMode="External"/><Relationship Id="rId190" Type="http://schemas.openxmlformats.org/officeDocument/2006/relationships/hyperlink" Target="https://oamp.od.nih.gov/sites/default/files/ContractToolbox/confpolrewrite20151101_508rev.pdf" TargetMode="External"/><Relationship Id="rId15" Type="http://schemas.openxmlformats.org/officeDocument/2006/relationships/hyperlink" Target="http://www.clinicaltrials.gov" TargetMode="External"/><Relationship Id="rId36" Type="http://schemas.openxmlformats.org/officeDocument/2006/relationships/hyperlink" Target="https://clinicaltrials.gov/" TargetMode="External"/><Relationship Id="rId57" Type="http://schemas.openxmlformats.org/officeDocument/2006/relationships/hyperlink" Target="https://www.govinfo.gov/content/pkg/USCODE-2010-title42/html/USCODE-2010-title42-chap6A-subchapIII-partH-sec289g-1.htm" TargetMode="External"/><Relationship Id="rId106" Type="http://schemas.openxmlformats.org/officeDocument/2006/relationships/hyperlink" Target="https://ocio.nih.gov/PM/Pages/EPLC.aspx" TargetMode="External"/><Relationship Id="rId127" Type="http://schemas.openxmlformats.org/officeDocument/2006/relationships/hyperlink" Target="https://policymanual.nih.gov/1186" TargetMode="External"/><Relationship Id="rId10" Type="http://schemas.openxmlformats.org/officeDocument/2006/relationships/hyperlink" Target="http://grants.nih.gov/grants/guide/notice-files/NOT-OD-00-038.html" TargetMode="External"/><Relationship Id="rId31" Type="http://schemas.openxmlformats.org/officeDocument/2006/relationships/hyperlink" Target="https://oamp.od.nih.gov/DGS/DGS-workform-information/attachment-files" TargetMode="External"/><Relationship Id="rId52" Type="http://schemas.openxmlformats.org/officeDocument/2006/relationships/hyperlink" Target="https://www.era.nih.gov/register-accounts/create-and-edit-an-account.htm" TargetMode="External"/><Relationship Id="rId73" Type="http://schemas.openxmlformats.org/officeDocument/2006/relationships/hyperlink" Target="https://dbgap.ncbi.nlm.nih.gov/aa/wga.cgi?view_pdf&amp;stacc=phs000640.v1.p1" TargetMode="External"/><Relationship Id="rId78" Type="http://schemas.openxmlformats.org/officeDocument/2006/relationships/hyperlink" Target="https://publicaccess.nih.gov/" TargetMode="External"/><Relationship Id="rId94" Type="http://schemas.openxmlformats.org/officeDocument/2006/relationships/hyperlink" Target="mailto:nihisaopolicy@mail.nih.gov" TargetMode="External"/><Relationship Id="rId99" Type="http://schemas.openxmlformats.org/officeDocument/2006/relationships/hyperlink" Target="https://www.hhs.gov/about/agencies/asa/ocio/cybersecurity/security-awareness-training/index.html" TargetMode="External"/><Relationship Id="rId101" Type="http://schemas.openxmlformats.org/officeDocument/2006/relationships/hyperlink" Target="mailto:IRT@mail.nih.gov" TargetMode="External"/><Relationship Id="rId122" Type="http://schemas.openxmlformats.org/officeDocument/2006/relationships/hyperlink" Target="https://www.hhs.gov/web/section-508/index.html" TargetMode="External"/><Relationship Id="rId143" Type="http://schemas.openxmlformats.org/officeDocument/2006/relationships/hyperlink" Target="https://www.ecfr.gov/current/title-45/section-94.5" TargetMode="External"/><Relationship Id="rId148" Type="http://schemas.openxmlformats.org/officeDocument/2006/relationships/hyperlink" Target="mailto:Kathryn.Partin@nih.gov" TargetMode="External"/><Relationship Id="rId164" Type="http://schemas.openxmlformats.org/officeDocument/2006/relationships/hyperlink" Target="mailto:safety@nih.gov" TargetMode="External"/><Relationship Id="rId169" Type="http://schemas.openxmlformats.org/officeDocument/2006/relationships/hyperlink" Target="https://security.nih.gov/pages/home.aspx" TargetMode="External"/><Relationship Id="rId185" Type="http://schemas.openxmlformats.org/officeDocument/2006/relationships/hyperlink" Target="http://funding.niaid.nih.gov/researchfunding/sci/biod/pages/saconproc.aspx" TargetMode="External"/><Relationship Id="rId4" Type="http://schemas.openxmlformats.org/officeDocument/2006/relationships/settings" Target="settings.xml"/><Relationship Id="rId9" Type="http://schemas.openxmlformats.org/officeDocument/2006/relationships/hyperlink" Target="http://grants.nih.gov/grants/guide/notice-files/not99-107.html" TargetMode="External"/><Relationship Id="rId180" Type="http://schemas.openxmlformats.org/officeDocument/2006/relationships/hyperlink" Target="https://grants.nih.gov/grants/guide/notice-files/NOT-OD-21-015.html" TargetMode="External"/><Relationship Id="rId26" Type="http://schemas.openxmlformats.org/officeDocument/2006/relationships/hyperlink" Target="https://grants.nih.gov/grants/guide/notice-files/NOT-OD-17-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1EE9-A43F-43B4-B0B7-98E9B0CE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172</Pages>
  <Words>67145</Words>
  <Characters>384741</Characters>
  <Application>Microsoft Office Word</Application>
  <DocSecurity>0</DocSecurity>
  <Lines>11315</Lines>
  <Paragraphs>3862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6</cp:revision>
  <cp:lastPrinted>2022-11-30T19:01:00Z</cp:lastPrinted>
  <dcterms:created xsi:type="dcterms:W3CDTF">2023-05-02T16:03:00Z</dcterms:created>
  <dcterms:modified xsi:type="dcterms:W3CDTF">2023-05-26T18:50:00Z</dcterms:modified>
</cp:coreProperties>
</file>